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监管服务</w:t>
      </w:r>
      <w:bookmarkStart w:id="53" w:name="_GoBack"/>
      <w:bookmarkEnd w:id="53"/>
      <w:r>
        <w:rPr>
          <w:rFonts w:ascii="Times New Roman" w:hAnsi="Times New Roman" w:eastAsia="方正小标宋简体" w:cs="Times New Roman"/>
          <w:sz w:val="44"/>
          <w:szCs w:val="44"/>
        </w:rPr>
        <w:t>事项</w:t>
      </w:r>
      <w:r>
        <w:rPr>
          <w:rFonts w:hint="eastAsia" w:ascii="Times New Roman" w:hAnsi="Times New Roman" w:eastAsia="方正小标宋简体" w:cs="Times New Roman"/>
          <w:sz w:val="44"/>
          <w:szCs w:val="44"/>
        </w:rPr>
        <w:t>办事</w:t>
      </w:r>
      <w:r>
        <w:rPr>
          <w:rFonts w:ascii="Times New Roman" w:hAnsi="Times New Roman" w:eastAsia="方正小标宋简体" w:cs="Times New Roman"/>
          <w:sz w:val="44"/>
          <w:szCs w:val="44"/>
        </w:rPr>
        <w:t>指南</w:t>
      </w:r>
    </w:p>
    <w:p>
      <w:pPr>
        <w:spacing w:line="560" w:lineRule="exact"/>
        <w:jc w:val="center"/>
        <w:rPr>
          <w:rFonts w:ascii="Times New Roman" w:hAnsi="Times New Roman" w:eastAsia="仿宋" w:cs="Times New Roman"/>
          <w:b/>
          <w:sz w:val="44"/>
          <w:szCs w:val="44"/>
        </w:rPr>
      </w:pPr>
      <w:r>
        <w:rPr>
          <w:rFonts w:hint="eastAsia" w:ascii="Times New Roman" w:hAnsi="Times New Roman" w:eastAsia="仿宋" w:cs="Times New Roman"/>
          <w:b/>
          <w:sz w:val="44"/>
          <w:szCs w:val="44"/>
          <w:lang w:eastAsia="zh-CN"/>
        </w:rPr>
        <w:t>——</w:t>
      </w:r>
      <w:r>
        <w:rPr>
          <w:rFonts w:ascii="Times New Roman" w:hAnsi="Times New Roman" w:eastAsia="仿宋" w:cs="Times New Roman"/>
          <w:b/>
          <w:sz w:val="44"/>
          <w:szCs w:val="44"/>
        </w:rPr>
        <w:t>上市公司股份协议转让业务办理</w:t>
      </w:r>
    </w:p>
    <w:p>
      <w:pPr>
        <w:spacing w:line="560" w:lineRule="exact"/>
        <w:jc w:val="center"/>
        <w:rPr>
          <w:rFonts w:ascii="Times New Roman" w:hAnsi="Times New Roman" w:eastAsia="黑体" w:cs="Times New Roman"/>
          <w:sz w:val="32"/>
          <w:szCs w:val="32"/>
        </w:rPr>
      </w:pP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目录</w:t>
      </w:r>
    </w:p>
    <w:p>
      <w:pPr>
        <w:snapToGrid w:val="0"/>
        <w:jc w:val="center"/>
        <w:rPr>
          <w:rFonts w:ascii="Times New Roman" w:hAnsi="Times New Roman" w:eastAsia="黑体" w:cs="Times New Roman"/>
          <w:sz w:val="32"/>
          <w:szCs w:val="32"/>
        </w:rPr>
      </w:pPr>
    </w:p>
    <w:p>
      <w:pPr>
        <w:pStyle w:val="12"/>
        <w:tabs>
          <w:tab w:val="right" w:leader="dot" w:pos="8306"/>
        </w:tabs>
        <w:snapToGrid w:val="0"/>
        <w:spacing w:line="400" w:lineRule="exact"/>
        <w:ind w:left="0" w:leftChars="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"1-3" \h \z \u </w:instrText>
      </w:r>
      <w:r>
        <w:rPr>
          <w:rFonts w:hint="eastAsia" w:ascii="仿宋" w:hAnsi="仿宋" w:eastAsia="仿宋" w:cs="仿宋"/>
          <w:sz w:val="28"/>
          <w:szCs w:val="28"/>
        </w:rPr>
        <w:fldChar w:fldCharType="separate"/>
      </w:r>
      <w:r>
        <w:fldChar w:fldCharType="begin"/>
      </w:r>
      <w:r>
        <w:instrText xml:space="preserve"> HYPERLINK \l "_Toc8262" </w:instrText>
      </w:r>
      <w:r>
        <w:fldChar w:fldCharType="separate"/>
      </w:r>
      <w:r>
        <w:rPr>
          <w:rFonts w:hint="eastAsia" w:ascii="仿宋" w:hAnsi="仿宋" w:eastAsia="仿宋" w:cs="仿宋"/>
          <w:sz w:val="28"/>
          <w:szCs w:val="28"/>
        </w:rPr>
        <w:t>一、事项名称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_Toc8262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napToGrid w:val="0"/>
        <w:spacing w:line="400" w:lineRule="exact"/>
        <w:ind w:left="0" w:leftChars="0"/>
        <w:rPr>
          <w:rFonts w:ascii="仿宋" w:hAnsi="仿宋" w:eastAsia="仿宋" w:cs="仿宋"/>
          <w:sz w:val="28"/>
          <w:szCs w:val="28"/>
        </w:rPr>
      </w:pPr>
      <w:r>
        <w:fldChar w:fldCharType="begin"/>
      </w:r>
      <w:r>
        <w:instrText xml:space="preserve"> HYPERLINK \l "_Toc30870" </w:instrText>
      </w:r>
      <w:r>
        <w:fldChar w:fldCharType="separate"/>
      </w:r>
      <w:r>
        <w:rPr>
          <w:rFonts w:hint="eastAsia" w:ascii="仿宋" w:hAnsi="仿宋" w:eastAsia="仿宋" w:cs="仿宋"/>
          <w:sz w:val="28"/>
          <w:szCs w:val="28"/>
        </w:rPr>
        <w:t>二、规则依据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_Toc30870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napToGrid w:val="0"/>
        <w:spacing w:line="400" w:lineRule="exact"/>
        <w:ind w:left="0" w:leftChars="0"/>
        <w:rPr>
          <w:rFonts w:ascii="仿宋" w:hAnsi="仿宋" w:eastAsia="仿宋" w:cs="仿宋"/>
          <w:sz w:val="28"/>
          <w:szCs w:val="28"/>
        </w:rPr>
      </w:pPr>
      <w:r>
        <w:fldChar w:fldCharType="begin"/>
      </w:r>
      <w:r>
        <w:instrText xml:space="preserve"> HYPERLINK \l "_Toc26610" </w:instrText>
      </w:r>
      <w:r>
        <w:fldChar w:fldCharType="separate"/>
      </w:r>
      <w:r>
        <w:rPr>
          <w:rFonts w:hint="eastAsia" w:ascii="仿宋" w:hAnsi="仿宋" w:eastAsia="仿宋" w:cs="仿宋"/>
          <w:sz w:val="28"/>
          <w:szCs w:val="28"/>
        </w:rPr>
        <w:t>三、受理部门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_Toc26610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napToGrid w:val="0"/>
        <w:spacing w:line="400" w:lineRule="exact"/>
        <w:ind w:left="0" w:leftChars="0"/>
        <w:rPr>
          <w:rFonts w:ascii="仿宋" w:hAnsi="仿宋" w:eastAsia="仿宋" w:cs="仿宋"/>
          <w:sz w:val="28"/>
          <w:szCs w:val="28"/>
        </w:rPr>
      </w:pPr>
      <w:r>
        <w:fldChar w:fldCharType="begin"/>
      </w:r>
      <w:r>
        <w:instrText xml:space="preserve"> HYPERLINK \l "_Toc8106" </w:instrText>
      </w:r>
      <w:r>
        <w:fldChar w:fldCharType="separate"/>
      </w:r>
      <w:r>
        <w:rPr>
          <w:rFonts w:hint="eastAsia" w:ascii="仿宋" w:hAnsi="仿宋" w:eastAsia="仿宋" w:cs="仿宋"/>
          <w:sz w:val="28"/>
          <w:szCs w:val="28"/>
        </w:rPr>
        <w:t>四、办理部门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_Toc8106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napToGrid w:val="0"/>
        <w:spacing w:line="400" w:lineRule="exact"/>
        <w:ind w:left="0" w:leftChars="0"/>
        <w:rPr>
          <w:rFonts w:ascii="仿宋" w:hAnsi="仿宋" w:eastAsia="仿宋" w:cs="仿宋"/>
          <w:sz w:val="28"/>
          <w:szCs w:val="28"/>
        </w:rPr>
      </w:pPr>
      <w:r>
        <w:fldChar w:fldCharType="begin"/>
      </w:r>
      <w:r>
        <w:instrText xml:space="preserve"> HYPERLINK \l "_Toc23310" </w:instrText>
      </w:r>
      <w:r>
        <w:fldChar w:fldCharType="separate"/>
      </w:r>
      <w:r>
        <w:rPr>
          <w:rFonts w:hint="eastAsia" w:ascii="仿宋" w:hAnsi="仿宋" w:eastAsia="仿宋" w:cs="仿宋"/>
          <w:sz w:val="28"/>
          <w:szCs w:val="28"/>
        </w:rPr>
        <w:t>五、收费标准及依据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_Toc23310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napToGrid w:val="0"/>
        <w:spacing w:line="400" w:lineRule="exact"/>
        <w:ind w:left="420" w:leftChars="200"/>
        <w:rPr>
          <w:rFonts w:ascii="仿宋" w:hAnsi="仿宋" w:eastAsia="仿宋" w:cs="仿宋"/>
          <w:sz w:val="28"/>
          <w:szCs w:val="28"/>
        </w:rPr>
      </w:pPr>
      <w:r>
        <w:fldChar w:fldCharType="begin"/>
      </w:r>
      <w:r>
        <w:instrText xml:space="preserve"> HYPERLINK \l "_Toc25967" </w:instrText>
      </w:r>
      <w:r>
        <w:fldChar w:fldCharType="separate"/>
      </w:r>
      <w:r>
        <w:rPr>
          <w:rFonts w:hint="eastAsia" w:ascii="仿宋" w:hAnsi="仿宋" w:eastAsia="仿宋" w:cs="仿宋"/>
          <w:sz w:val="28"/>
          <w:szCs w:val="28"/>
        </w:rPr>
        <w:t>（一）收费标准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_Toc25967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napToGrid w:val="0"/>
        <w:spacing w:line="400" w:lineRule="exact"/>
        <w:ind w:left="420" w:leftChars="200"/>
        <w:rPr>
          <w:rFonts w:ascii="仿宋" w:hAnsi="仿宋" w:eastAsia="仿宋" w:cs="仿宋"/>
          <w:sz w:val="28"/>
          <w:szCs w:val="28"/>
        </w:rPr>
      </w:pPr>
      <w:r>
        <w:fldChar w:fldCharType="begin"/>
      </w:r>
      <w:r>
        <w:instrText xml:space="preserve"> HYPERLINK \l "_Toc9232" </w:instrText>
      </w:r>
      <w:r>
        <w:fldChar w:fldCharType="separate"/>
      </w:r>
      <w:r>
        <w:rPr>
          <w:rFonts w:hint="eastAsia" w:ascii="仿宋" w:hAnsi="仿宋" w:eastAsia="仿宋" w:cs="仿宋"/>
          <w:sz w:val="28"/>
          <w:szCs w:val="28"/>
        </w:rPr>
        <w:t>（二）收费依据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_Toc9232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napToGrid w:val="0"/>
        <w:spacing w:line="400" w:lineRule="exact"/>
        <w:ind w:left="0" w:leftChars="0"/>
        <w:rPr>
          <w:rFonts w:ascii="仿宋" w:hAnsi="仿宋" w:eastAsia="仿宋" w:cs="仿宋"/>
          <w:sz w:val="28"/>
          <w:szCs w:val="28"/>
        </w:rPr>
      </w:pPr>
      <w:r>
        <w:fldChar w:fldCharType="begin"/>
      </w:r>
      <w:r>
        <w:instrText xml:space="preserve"> HYPERLINK \l "_Toc21644" </w:instrText>
      </w:r>
      <w:r>
        <w:fldChar w:fldCharType="separate"/>
      </w:r>
      <w:r>
        <w:rPr>
          <w:rFonts w:hint="eastAsia" w:ascii="仿宋" w:hAnsi="仿宋" w:eastAsia="仿宋" w:cs="仿宋"/>
          <w:sz w:val="28"/>
          <w:szCs w:val="28"/>
        </w:rPr>
        <w:t>六、办理时限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_Toc21644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napToGrid w:val="0"/>
        <w:spacing w:line="400" w:lineRule="exact"/>
        <w:ind w:left="0" w:leftChars="0"/>
        <w:rPr>
          <w:rFonts w:ascii="仿宋" w:hAnsi="仿宋" w:eastAsia="仿宋" w:cs="仿宋"/>
          <w:sz w:val="28"/>
          <w:szCs w:val="28"/>
        </w:rPr>
      </w:pPr>
      <w:r>
        <w:fldChar w:fldCharType="begin"/>
      </w:r>
      <w:r>
        <w:instrText xml:space="preserve"> HYPERLINK \l "_Toc11501" </w:instrText>
      </w:r>
      <w:r>
        <w:fldChar w:fldCharType="separate"/>
      </w:r>
      <w:r>
        <w:rPr>
          <w:rFonts w:hint="eastAsia" w:ascii="仿宋" w:hAnsi="仿宋" w:eastAsia="仿宋" w:cs="仿宋"/>
          <w:sz w:val="28"/>
          <w:szCs w:val="28"/>
        </w:rPr>
        <w:t>七、办理情形和条件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_Toc11501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napToGrid w:val="0"/>
        <w:spacing w:line="400" w:lineRule="exact"/>
        <w:ind w:left="420" w:leftChars="200"/>
        <w:rPr>
          <w:rFonts w:ascii="仿宋" w:hAnsi="仿宋" w:eastAsia="仿宋" w:cs="仿宋"/>
          <w:sz w:val="28"/>
          <w:szCs w:val="28"/>
        </w:rPr>
      </w:pPr>
      <w:r>
        <w:fldChar w:fldCharType="begin"/>
      </w:r>
      <w:r>
        <w:instrText xml:space="preserve"> HYPERLINK \l "_Toc6529" </w:instrText>
      </w:r>
      <w:r>
        <w:fldChar w:fldCharType="separate"/>
      </w:r>
      <w:r>
        <w:rPr>
          <w:rFonts w:hint="eastAsia" w:ascii="仿宋" w:hAnsi="仿宋" w:eastAsia="仿宋" w:cs="仿宋"/>
          <w:sz w:val="28"/>
          <w:szCs w:val="28"/>
        </w:rPr>
        <w:t>（一）一般协议转让办理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_Toc6529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napToGrid w:val="0"/>
        <w:spacing w:line="400" w:lineRule="exact"/>
        <w:ind w:left="420" w:leftChars="200"/>
        <w:rPr>
          <w:rFonts w:ascii="仿宋" w:hAnsi="仿宋" w:eastAsia="仿宋" w:cs="仿宋"/>
          <w:sz w:val="28"/>
          <w:szCs w:val="28"/>
        </w:rPr>
      </w:pPr>
      <w:r>
        <w:fldChar w:fldCharType="begin"/>
      </w:r>
      <w:r>
        <w:instrText xml:space="preserve"> HYPERLINK \l "_Toc6416" </w:instrText>
      </w:r>
      <w:r>
        <w:fldChar w:fldCharType="separate"/>
      </w:r>
      <w:r>
        <w:rPr>
          <w:rFonts w:hint="eastAsia" w:ascii="仿宋" w:hAnsi="仿宋" w:eastAsia="仿宋" w:cs="仿宋"/>
          <w:sz w:val="28"/>
          <w:szCs w:val="28"/>
        </w:rPr>
        <w:t>（二）股票质押回购违约处置协议转让办理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_Toc6416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napToGrid w:val="0"/>
        <w:spacing w:line="400" w:lineRule="exact"/>
        <w:ind w:left="0" w:leftChars="0"/>
        <w:rPr>
          <w:rFonts w:ascii="仿宋" w:hAnsi="仿宋" w:eastAsia="仿宋" w:cs="仿宋"/>
          <w:sz w:val="28"/>
          <w:szCs w:val="28"/>
        </w:rPr>
      </w:pPr>
      <w:r>
        <w:fldChar w:fldCharType="begin"/>
      </w:r>
      <w:r>
        <w:instrText xml:space="preserve"> HYPERLINK \l "_Toc5937" </w:instrText>
      </w:r>
      <w:r>
        <w:fldChar w:fldCharType="separate"/>
      </w:r>
      <w:r>
        <w:rPr>
          <w:rFonts w:hint="eastAsia" w:ascii="仿宋" w:hAnsi="仿宋" w:eastAsia="仿宋" w:cs="仿宋"/>
          <w:sz w:val="28"/>
          <w:szCs w:val="28"/>
        </w:rPr>
        <w:t>八、不予受理情形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_Toc5937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napToGrid w:val="0"/>
        <w:spacing w:line="400" w:lineRule="exact"/>
        <w:ind w:left="0" w:leftChars="0"/>
        <w:rPr>
          <w:rFonts w:ascii="仿宋" w:hAnsi="仿宋" w:eastAsia="仿宋" w:cs="仿宋"/>
          <w:sz w:val="28"/>
          <w:szCs w:val="28"/>
        </w:rPr>
      </w:pPr>
      <w:r>
        <w:fldChar w:fldCharType="begin"/>
      </w:r>
      <w:r>
        <w:instrText xml:space="preserve"> HYPERLINK \l "_Toc85" </w:instrText>
      </w:r>
      <w:r>
        <w:fldChar w:fldCharType="separate"/>
      </w:r>
      <w:r>
        <w:rPr>
          <w:rFonts w:hint="eastAsia" w:ascii="仿宋" w:hAnsi="仿宋" w:eastAsia="仿宋" w:cs="仿宋"/>
          <w:sz w:val="28"/>
          <w:szCs w:val="28"/>
        </w:rPr>
        <w:t>九、办理材料清单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_Toc85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napToGrid w:val="0"/>
        <w:spacing w:line="400" w:lineRule="exact"/>
        <w:ind w:left="0" w:leftChars="0"/>
        <w:rPr>
          <w:rFonts w:ascii="仿宋" w:hAnsi="仿宋" w:eastAsia="仿宋" w:cs="仿宋"/>
          <w:sz w:val="28"/>
          <w:szCs w:val="28"/>
        </w:rPr>
      </w:pPr>
      <w:r>
        <w:fldChar w:fldCharType="begin"/>
      </w:r>
      <w:r>
        <w:instrText xml:space="preserve"> HYPERLINK \l "_Toc19587" </w:instrText>
      </w:r>
      <w:r>
        <w:fldChar w:fldCharType="separate"/>
      </w:r>
      <w:r>
        <w:rPr>
          <w:rFonts w:hint="eastAsia" w:ascii="仿宋" w:hAnsi="仿宋" w:eastAsia="仿宋" w:cs="仿宋"/>
          <w:sz w:val="28"/>
          <w:szCs w:val="28"/>
        </w:rPr>
        <w:t>十、材料接收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_Toc19587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napToGrid w:val="0"/>
        <w:spacing w:line="400" w:lineRule="exact"/>
        <w:ind w:left="420" w:leftChars="200"/>
        <w:rPr>
          <w:rFonts w:ascii="仿宋" w:hAnsi="仿宋" w:eastAsia="仿宋" w:cs="仿宋"/>
          <w:sz w:val="28"/>
          <w:szCs w:val="28"/>
        </w:rPr>
      </w:pPr>
      <w:r>
        <w:fldChar w:fldCharType="begin"/>
      </w:r>
      <w:r>
        <w:instrText xml:space="preserve"> HYPERLINK \l "_Toc31383" </w:instrText>
      </w:r>
      <w:r>
        <w:fldChar w:fldCharType="separate"/>
      </w:r>
      <w:r>
        <w:rPr>
          <w:rFonts w:hint="eastAsia" w:ascii="仿宋" w:hAnsi="仿宋" w:eastAsia="仿宋" w:cs="仿宋"/>
          <w:sz w:val="28"/>
          <w:szCs w:val="28"/>
        </w:rPr>
        <w:t>（一）电子系统接收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_Toc31383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napToGrid w:val="0"/>
        <w:spacing w:line="400" w:lineRule="exact"/>
        <w:ind w:left="420" w:leftChars="200"/>
        <w:rPr>
          <w:rFonts w:ascii="仿宋" w:hAnsi="仿宋" w:eastAsia="仿宋" w:cs="仿宋"/>
          <w:sz w:val="28"/>
          <w:szCs w:val="28"/>
        </w:rPr>
      </w:pPr>
      <w:r>
        <w:fldChar w:fldCharType="begin"/>
      </w:r>
      <w:r>
        <w:instrText xml:space="preserve"> HYPERLINK \l "_Toc31796" </w:instrText>
      </w:r>
      <w:r>
        <w:fldChar w:fldCharType="separate"/>
      </w:r>
      <w:r>
        <w:rPr>
          <w:rFonts w:hint="eastAsia" w:ascii="仿宋" w:hAnsi="仿宋" w:eastAsia="仿宋" w:cs="仿宋"/>
          <w:sz w:val="28"/>
          <w:szCs w:val="28"/>
        </w:rPr>
        <w:t>（二）现场接收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_Toc31796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napToGrid w:val="0"/>
        <w:spacing w:line="400" w:lineRule="exact"/>
        <w:ind w:left="420" w:leftChars="200"/>
        <w:rPr>
          <w:rFonts w:ascii="仿宋" w:hAnsi="仿宋" w:eastAsia="仿宋" w:cs="仿宋"/>
          <w:sz w:val="28"/>
          <w:szCs w:val="28"/>
        </w:rPr>
      </w:pPr>
      <w:r>
        <w:fldChar w:fldCharType="begin"/>
      </w:r>
      <w:r>
        <w:instrText xml:space="preserve"> HYPERLINK \l "_Toc18627" </w:instrText>
      </w:r>
      <w:r>
        <w:fldChar w:fldCharType="separate"/>
      </w:r>
      <w:r>
        <w:rPr>
          <w:rFonts w:hint="eastAsia" w:ascii="仿宋" w:hAnsi="仿宋" w:eastAsia="仿宋" w:cs="仿宋"/>
          <w:sz w:val="28"/>
          <w:szCs w:val="28"/>
        </w:rPr>
        <w:t>（三）邮寄接收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_Toc18627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napToGrid w:val="0"/>
        <w:spacing w:line="400" w:lineRule="exact"/>
        <w:ind w:left="0" w:leftChars="0"/>
        <w:rPr>
          <w:rFonts w:ascii="仿宋" w:hAnsi="仿宋" w:eastAsia="仿宋" w:cs="仿宋"/>
          <w:sz w:val="28"/>
          <w:szCs w:val="28"/>
        </w:rPr>
      </w:pPr>
      <w:r>
        <w:fldChar w:fldCharType="begin"/>
      </w:r>
      <w:r>
        <w:instrText xml:space="preserve"> HYPERLINK \l "_Toc20498" </w:instrText>
      </w:r>
      <w:r>
        <w:fldChar w:fldCharType="separate"/>
      </w:r>
      <w:r>
        <w:rPr>
          <w:rFonts w:hint="eastAsia" w:ascii="仿宋" w:hAnsi="仿宋" w:eastAsia="仿宋" w:cs="仿宋"/>
          <w:sz w:val="28"/>
          <w:szCs w:val="28"/>
        </w:rPr>
        <w:t>十一、办理流程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_Toc20498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napToGrid w:val="0"/>
        <w:spacing w:line="400" w:lineRule="exact"/>
        <w:ind w:left="420" w:leftChars="200"/>
        <w:rPr>
          <w:rFonts w:ascii="仿宋" w:hAnsi="仿宋" w:eastAsia="仿宋" w:cs="仿宋"/>
          <w:sz w:val="28"/>
          <w:szCs w:val="28"/>
        </w:rPr>
      </w:pPr>
      <w:r>
        <w:fldChar w:fldCharType="begin"/>
      </w:r>
      <w:r>
        <w:instrText xml:space="preserve"> HYPERLINK \l "_Toc3999" </w:instrText>
      </w:r>
      <w:r>
        <w:fldChar w:fldCharType="separate"/>
      </w:r>
      <w:r>
        <w:rPr>
          <w:rFonts w:hint="eastAsia" w:ascii="仿宋" w:hAnsi="仿宋" w:eastAsia="仿宋" w:cs="仿宋"/>
          <w:sz w:val="28"/>
          <w:szCs w:val="28"/>
        </w:rPr>
        <w:t>（一）一般协议转让办理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_Toc3999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napToGrid w:val="0"/>
        <w:spacing w:line="400" w:lineRule="exact"/>
        <w:ind w:left="420" w:leftChars="200"/>
        <w:rPr>
          <w:rFonts w:ascii="仿宋" w:hAnsi="仿宋" w:eastAsia="仿宋" w:cs="仿宋"/>
          <w:sz w:val="28"/>
          <w:szCs w:val="28"/>
        </w:rPr>
      </w:pPr>
      <w:r>
        <w:fldChar w:fldCharType="begin"/>
      </w:r>
      <w:r>
        <w:instrText xml:space="preserve"> HYPERLINK \l "_Toc15160" </w:instrText>
      </w:r>
      <w:r>
        <w:fldChar w:fldCharType="separate"/>
      </w:r>
      <w:r>
        <w:rPr>
          <w:rFonts w:hint="eastAsia" w:ascii="仿宋" w:hAnsi="仿宋" w:eastAsia="仿宋" w:cs="仿宋"/>
          <w:sz w:val="28"/>
          <w:szCs w:val="28"/>
        </w:rPr>
        <w:t>1．电子系统办理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_Toc15160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napToGrid w:val="0"/>
        <w:spacing w:line="400" w:lineRule="exact"/>
        <w:ind w:left="420" w:leftChars="200"/>
        <w:rPr>
          <w:rFonts w:ascii="仿宋" w:hAnsi="仿宋" w:eastAsia="仿宋" w:cs="仿宋"/>
          <w:sz w:val="28"/>
          <w:szCs w:val="28"/>
        </w:rPr>
      </w:pPr>
      <w:r>
        <w:fldChar w:fldCharType="begin"/>
      </w:r>
      <w:r>
        <w:instrText xml:space="preserve"> HYPERLINK \l "_Toc31135" </w:instrText>
      </w:r>
      <w:r>
        <w:fldChar w:fldCharType="separate"/>
      </w:r>
      <w:r>
        <w:rPr>
          <w:rFonts w:hint="eastAsia" w:ascii="仿宋" w:hAnsi="仿宋" w:eastAsia="仿宋" w:cs="仿宋"/>
          <w:sz w:val="28"/>
          <w:szCs w:val="28"/>
        </w:rPr>
        <w:t>（二）股票质押回购违约处置协议转让办理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_Toc31135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napToGrid w:val="0"/>
        <w:spacing w:line="400" w:lineRule="exact"/>
        <w:ind w:left="0" w:leftChars="0"/>
        <w:rPr>
          <w:rFonts w:ascii="仿宋" w:hAnsi="仿宋" w:eastAsia="仿宋" w:cs="仿宋"/>
          <w:sz w:val="28"/>
          <w:szCs w:val="28"/>
        </w:rPr>
      </w:pPr>
      <w:r>
        <w:fldChar w:fldCharType="begin"/>
      </w:r>
      <w:r>
        <w:instrText xml:space="preserve"> HYPERLINK \l "_Toc15108" </w:instrText>
      </w:r>
      <w:r>
        <w:fldChar w:fldCharType="separate"/>
      </w:r>
      <w:r>
        <w:rPr>
          <w:rFonts w:hint="eastAsia" w:ascii="仿宋" w:hAnsi="仿宋" w:eastAsia="仿宋" w:cs="仿宋"/>
          <w:sz w:val="28"/>
          <w:szCs w:val="28"/>
        </w:rPr>
        <w:t>十二、办理结果及送达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_Toc15108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napToGrid w:val="0"/>
        <w:spacing w:line="400" w:lineRule="exact"/>
        <w:ind w:left="0" w:leftChars="0"/>
        <w:rPr>
          <w:rFonts w:ascii="仿宋" w:hAnsi="仿宋" w:eastAsia="仿宋" w:cs="仿宋"/>
          <w:sz w:val="28"/>
          <w:szCs w:val="28"/>
        </w:rPr>
      </w:pPr>
      <w:r>
        <w:fldChar w:fldCharType="begin"/>
      </w:r>
      <w:r>
        <w:instrText xml:space="preserve"> HYPERLINK \l "_Toc122" </w:instrText>
      </w:r>
      <w:r>
        <w:fldChar w:fldCharType="separate"/>
      </w:r>
      <w:r>
        <w:rPr>
          <w:rFonts w:hint="eastAsia" w:ascii="仿宋" w:hAnsi="仿宋" w:eastAsia="仿宋" w:cs="仿宋"/>
          <w:sz w:val="28"/>
          <w:szCs w:val="28"/>
        </w:rPr>
        <w:t>十三、咨询途径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_Toc122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napToGrid w:val="0"/>
        <w:spacing w:line="400" w:lineRule="exact"/>
        <w:ind w:left="0" w:leftChars="0"/>
        <w:rPr>
          <w:rFonts w:ascii="仿宋" w:hAnsi="仿宋" w:eastAsia="仿宋" w:cs="仿宋"/>
          <w:sz w:val="28"/>
          <w:szCs w:val="28"/>
        </w:rPr>
      </w:pPr>
      <w:r>
        <w:fldChar w:fldCharType="begin"/>
      </w:r>
      <w:r>
        <w:instrText xml:space="preserve"> HYPERLINK \l "_Toc21722" </w:instrText>
      </w:r>
      <w:r>
        <w:fldChar w:fldCharType="separate"/>
      </w:r>
      <w:r>
        <w:rPr>
          <w:rFonts w:hint="eastAsia" w:ascii="仿宋" w:hAnsi="仿宋" w:eastAsia="仿宋" w:cs="仿宋"/>
          <w:sz w:val="28"/>
          <w:szCs w:val="28"/>
        </w:rPr>
        <w:t>十四、办公地址和时间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_Toc21722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napToGrid w:val="0"/>
        <w:spacing w:line="400" w:lineRule="exact"/>
        <w:ind w:left="420" w:leftChars="200"/>
        <w:rPr>
          <w:rFonts w:ascii="仿宋" w:hAnsi="仿宋" w:eastAsia="仿宋" w:cs="仿宋"/>
          <w:sz w:val="28"/>
          <w:szCs w:val="28"/>
        </w:rPr>
      </w:pPr>
      <w:r>
        <w:fldChar w:fldCharType="begin"/>
      </w:r>
      <w:r>
        <w:instrText xml:space="preserve"> HYPERLINK \l "_Toc25699" </w:instrText>
      </w:r>
      <w:r>
        <w:fldChar w:fldCharType="separate"/>
      </w:r>
      <w:r>
        <w:rPr>
          <w:rFonts w:hint="eastAsia" w:ascii="仿宋" w:hAnsi="仿宋" w:eastAsia="仿宋" w:cs="仿宋"/>
          <w:sz w:val="28"/>
          <w:szCs w:val="28"/>
        </w:rPr>
        <w:t>（一）办公地址</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_Toc25699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napToGrid w:val="0"/>
        <w:spacing w:line="400" w:lineRule="exact"/>
        <w:ind w:left="420" w:leftChars="200"/>
        <w:rPr>
          <w:rFonts w:ascii="仿宋" w:hAnsi="仿宋" w:eastAsia="仿宋" w:cs="仿宋"/>
          <w:sz w:val="28"/>
          <w:szCs w:val="28"/>
        </w:rPr>
      </w:pPr>
      <w:r>
        <w:fldChar w:fldCharType="begin"/>
      </w:r>
      <w:r>
        <w:instrText xml:space="preserve"> HYPERLINK \l "_Toc24313" </w:instrText>
      </w:r>
      <w:r>
        <w:fldChar w:fldCharType="separate"/>
      </w:r>
      <w:r>
        <w:rPr>
          <w:rFonts w:hint="eastAsia" w:ascii="仿宋" w:hAnsi="仿宋" w:eastAsia="仿宋" w:cs="仿宋"/>
          <w:sz w:val="28"/>
          <w:szCs w:val="28"/>
        </w:rPr>
        <w:t>（二）办公时间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_Toc24313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napToGrid w:val="0"/>
        <w:spacing w:line="400" w:lineRule="exact"/>
        <w:ind w:left="0" w:leftChars="0"/>
        <w:rPr>
          <w:rFonts w:ascii="仿宋" w:hAnsi="仿宋" w:eastAsia="仿宋" w:cs="仿宋"/>
          <w:sz w:val="28"/>
          <w:szCs w:val="28"/>
        </w:rPr>
      </w:pPr>
      <w:r>
        <w:fldChar w:fldCharType="begin"/>
      </w:r>
      <w:r>
        <w:instrText xml:space="preserve"> HYPERLINK \l "_Toc17939" </w:instrText>
      </w:r>
      <w:r>
        <w:fldChar w:fldCharType="separate"/>
      </w:r>
      <w:r>
        <w:rPr>
          <w:rFonts w:hint="eastAsia" w:ascii="仿宋" w:hAnsi="仿宋" w:eastAsia="仿宋" w:cs="仿宋"/>
          <w:sz w:val="28"/>
          <w:szCs w:val="28"/>
        </w:rPr>
        <w:t>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_Toc17939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5"/>
        <w:snapToGrid w:val="0"/>
        <w:spacing w:line="400" w:lineRule="exact"/>
        <w:rPr>
          <w:rFonts w:ascii="Times New Roman" w:hAnsi="Times New Roman" w:eastAsia="仿宋" w:cs="Times New Roman"/>
          <w:sz w:val="40"/>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仿宋" w:hAnsi="仿宋" w:eastAsia="仿宋" w:cs="仿宋"/>
          <w:sz w:val="28"/>
          <w:szCs w:val="28"/>
        </w:rPr>
        <w:fldChar w:fldCharType="end"/>
      </w:r>
    </w:p>
    <w:p>
      <w:pPr>
        <w:pStyle w:val="5"/>
        <w:ind w:firstLine="640" w:firstLineChars="200"/>
        <w:rPr>
          <w:rFonts w:ascii="Times New Roman" w:hAnsi="Times New Roman" w:cs="Times New Roman"/>
        </w:rPr>
      </w:pPr>
      <w:bookmarkStart w:id="0" w:name="_Toc85216126"/>
      <w:bookmarkStart w:id="1" w:name="_Toc8262"/>
      <w:r>
        <w:rPr>
          <w:rFonts w:ascii="Times New Roman" w:hAnsi="Times New Roman" w:cs="Times New Roman"/>
        </w:rPr>
        <w:t>一、事项名称</w:t>
      </w:r>
      <w:bookmarkEnd w:id="0"/>
      <w:bookmarkEnd w:id="1"/>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上市公司股份协议转让业务办理</w:t>
      </w:r>
    </w:p>
    <w:p>
      <w:pPr>
        <w:spacing w:line="560" w:lineRule="exact"/>
        <w:rPr>
          <w:rFonts w:ascii="Times New Roman" w:hAnsi="Times New Roman" w:eastAsia="仿宋" w:cs="Times New Roman"/>
          <w:sz w:val="32"/>
          <w:szCs w:val="32"/>
        </w:rPr>
      </w:pPr>
    </w:p>
    <w:p>
      <w:pPr>
        <w:pStyle w:val="5"/>
        <w:ind w:firstLine="640" w:firstLineChars="200"/>
        <w:rPr>
          <w:rFonts w:ascii="Times New Roman" w:hAnsi="Times New Roman" w:cs="Times New Roman"/>
        </w:rPr>
      </w:pPr>
      <w:bookmarkStart w:id="2" w:name="_Toc30870"/>
      <w:bookmarkStart w:id="3" w:name="_Toc85216127"/>
      <w:r>
        <w:rPr>
          <w:rFonts w:ascii="Times New Roman" w:hAnsi="Times New Roman" w:cs="Times New Roman"/>
        </w:rPr>
        <w:t>二、规则依据</w:t>
      </w:r>
      <w:bookmarkEnd w:id="2"/>
      <w:bookmarkEnd w:id="3"/>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《上市公司流通股协议转让业务办理暂行规则》</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《上市公司非流通股股份转让业务办理规则》</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《上市公司非流通股股份转让业务办理实施细则》</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《深圳证券交易所上市公司股份协议转让业务办理指引》</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《关于通过协议转让方式进行股票质押式回购交易违约处置相关事项的通知》</w:t>
      </w:r>
    </w:p>
    <w:p>
      <w:pPr>
        <w:spacing w:line="560" w:lineRule="exact"/>
        <w:rPr>
          <w:rFonts w:ascii="Times New Roman" w:hAnsi="Times New Roman" w:eastAsia="仿宋" w:cs="Times New Roman"/>
          <w:sz w:val="32"/>
          <w:szCs w:val="32"/>
        </w:rPr>
      </w:pPr>
    </w:p>
    <w:p>
      <w:pPr>
        <w:pStyle w:val="5"/>
        <w:ind w:firstLine="640" w:firstLineChars="200"/>
        <w:rPr>
          <w:rFonts w:ascii="Times New Roman" w:hAnsi="Times New Roman" w:cs="Times New Roman"/>
        </w:rPr>
      </w:pPr>
      <w:bookmarkStart w:id="4" w:name="_Toc26610"/>
      <w:bookmarkStart w:id="5" w:name="_Toc85216128"/>
      <w:r>
        <w:rPr>
          <w:rFonts w:ascii="Times New Roman" w:hAnsi="Times New Roman" w:cs="Times New Roman"/>
        </w:rPr>
        <w:t>三、受理部门</w:t>
      </w:r>
      <w:bookmarkEnd w:id="4"/>
      <w:bookmarkEnd w:id="5"/>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深圳证券交易所法律</w:t>
      </w:r>
      <w:r>
        <w:rPr>
          <w:rFonts w:hint="eastAsia" w:ascii="Times New Roman" w:hAnsi="Times New Roman" w:eastAsia="仿宋" w:cs="Times New Roman"/>
          <w:sz w:val="32"/>
          <w:szCs w:val="32"/>
        </w:rPr>
        <w:t>事务</w:t>
      </w:r>
      <w:r>
        <w:rPr>
          <w:rFonts w:ascii="Times New Roman" w:hAnsi="Times New Roman" w:eastAsia="仿宋" w:cs="Times New Roman"/>
          <w:sz w:val="32"/>
          <w:szCs w:val="32"/>
        </w:rPr>
        <w:t>部</w:t>
      </w:r>
    </w:p>
    <w:p>
      <w:pPr>
        <w:spacing w:line="560" w:lineRule="exact"/>
        <w:rPr>
          <w:rFonts w:ascii="Times New Roman" w:hAnsi="Times New Roman" w:eastAsia="仿宋" w:cs="Times New Roman"/>
          <w:sz w:val="32"/>
          <w:szCs w:val="32"/>
        </w:rPr>
      </w:pPr>
    </w:p>
    <w:p>
      <w:pPr>
        <w:pStyle w:val="5"/>
        <w:ind w:firstLine="640" w:firstLineChars="200"/>
        <w:rPr>
          <w:rFonts w:ascii="Times New Roman" w:hAnsi="Times New Roman" w:cs="Times New Roman"/>
        </w:rPr>
      </w:pPr>
      <w:bookmarkStart w:id="6" w:name="_Toc85216129"/>
      <w:bookmarkStart w:id="7" w:name="_Toc8106"/>
      <w:r>
        <w:rPr>
          <w:rFonts w:ascii="Times New Roman" w:hAnsi="Times New Roman" w:cs="Times New Roman"/>
        </w:rPr>
        <w:t>四、办理部门</w:t>
      </w:r>
      <w:bookmarkEnd w:id="6"/>
      <w:bookmarkEnd w:id="7"/>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深圳证券交易所法律</w:t>
      </w:r>
      <w:r>
        <w:rPr>
          <w:rFonts w:hint="eastAsia" w:ascii="Times New Roman" w:hAnsi="Times New Roman" w:eastAsia="仿宋" w:cs="Times New Roman"/>
          <w:sz w:val="32"/>
          <w:szCs w:val="32"/>
        </w:rPr>
        <w:t>事务</w:t>
      </w:r>
      <w:r>
        <w:rPr>
          <w:rFonts w:ascii="Times New Roman" w:hAnsi="Times New Roman" w:eastAsia="仿宋" w:cs="Times New Roman"/>
          <w:sz w:val="32"/>
          <w:szCs w:val="32"/>
        </w:rPr>
        <w:t>部、公司管理部门、会员管理部</w:t>
      </w:r>
      <w:r>
        <w:rPr>
          <w:rFonts w:hint="eastAsia" w:ascii="Times New Roman" w:hAnsi="Times New Roman" w:eastAsia="仿宋" w:cs="Times New Roman"/>
          <w:sz w:val="32"/>
          <w:szCs w:val="32"/>
        </w:rPr>
        <w:t>、财务部</w:t>
      </w:r>
    </w:p>
    <w:p>
      <w:pPr>
        <w:spacing w:line="560" w:lineRule="exact"/>
        <w:rPr>
          <w:rFonts w:ascii="Times New Roman" w:hAnsi="Times New Roman" w:eastAsia="黑体" w:cs="Times New Roman"/>
          <w:sz w:val="32"/>
          <w:szCs w:val="32"/>
        </w:rPr>
      </w:pPr>
    </w:p>
    <w:p>
      <w:pPr>
        <w:pStyle w:val="5"/>
        <w:ind w:firstLine="640" w:firstLineChars="200"/>
        <w:rPr>
          <w:rFonts w:ascii="Times New Roman" w:hAnsi="Times New Roman" w:cs="Times New Roman"/>
        </w:rPr>
      </w:pPr>
      <w:bookmarkStart w:id="8" w:name="_Toc23310"/>
      <w:bookmarkStart w:id="9" w:name="_Toc85216130"/>
      <w:r>
        <w:rPr>
          <w:rFonts w:ascii="Times New Roman" w:hAnsi="Times New Roman" w:cs="Times New Roman"/>
        </w:rPr>
        <w:t>五、收费标准及依据</w:t>
      </w:r>
      <w:bookmarkEnd w:id="8"/>
      <w:bookmarkEnd w:id="9"/>
    </w:p>
    <w:p>
      <w:pPr>
        <w:pStyle w:val="6"/>
        <w:ind w:firstLine="643" w:firstLineChars="200"/>
        <w:rPr>
          <w:rFonts w:ascii="Times New Roman" w:hAnsi="Times New Roman" w:cs="Times New Roman"/>
        </w:rPr>
      </w:pPr>
      <w:bookmarkStart w:id="10" w:name="_Toc85216131"/>
      <w:bookmarkStart w:id="11" w:name="_Toc25967"/>
      <w:r>
        <w:rPr>
          <w:rFonts w:ascii="Times New Roman" w:hAnsi="Times New Roman" w:cs="Times New Roman"/>
        </w:rPr>
        <w:t>（一）收费标准</w:t>
      </w:r>
      <w:bookmarkEnd w:id="10"/>
      <w:bookmarkEnd w:id="11"/>
    </w:p>
    <w:p>
      <w:pPr>
        <w:spacing w:line="560" w:lineRule="exact"/>
        <w:ind w:firstLine="640" w:firstLineChars="200"/>
        <w:rPr>
          <w:rFonts w:hint="eastAsia" w:ascii="仿宋" w:hAnsi="仿宋" w:eastAsia="仿宋" w:cs="Times New Roman"/>
          <w:sz w:val="32"/>
          <w:szCs w:val="32"/>
          <w:lang w:eastAsia="zh-CN"/>
        </w:rPr>
      </w:pPr>
      <w:r>
        <w:rPr>
          <w:rFonts w:ascii="仿宋" w:hAnsi="仿宋" w:eastAsia="仿宋" w:cs="Times New Roman"/>
          <w:sz w:val="32"/>
          <w:szCs w:val="32"/>
        </w:rPr>
        <w:t>转让双方应当按照本所关于股票竞价交易的标准（0.0</w:t>
      </w:r>
      <w:r>
        <w:rPr>
          <w:rFonts w:hint="eastAsia" w:ascii="仿宋" w:hAnsi="仿宋" w:eastAsia="仿宋" w:cs="Times New Roman"/>
          <w:sz w:val="32"/>
          <w:szCs w:val="32"/>
        </w:rPr>
        <w:t>341</w:t>
      </w:r>
      <w:r>
        <w:rPr>
          <w:rFonts w:ascii="仿宋" w:hAnsi="仿宋" w:eastAsia="仿宋" w:cs="Times New Roman"/>
          <w:sz w:val="32"/>
          <w:szCs w:val="32"/>
        </w:rPr>
        <w:t>‰）缴纳经手费。对于每笔转让的单个转让方和受让方，经手费的上限均为10万元人民币。</w:t>
      </w:r>
      <w:r>
        <w:rPr>
          <w:rFonts w:hint="eastAsia" w:ascii="仿宋" w:hAnsi="仿宋" w:eastAsia="仿宋" w:cs="Times New Roman"/>
          <w:sz w:val="32"/>
          <w:szCs w:val="32"/>
          <w:lang w:eastAsia="zh-CN"/>
        </w:rPr>
        <w:t>收费标准如有调整，按照最新标准执行。</w:t>
      </w:r>
    </w:p>
    <w:p>
      <w:pPr>
        <w:pStyle w:val="6"/>
        <w:ind w:firstLine="643" w:firstLineChars="200"/>
        <w:rPr>
          <w:rFonts w:ascii="Times New Roman" w:hAnsi="Times New Roman" w:cs="Times New Roman"/>
        </w:rPr>
      </w:pPr>
      <w:bookmarkStart w:id="12" w:name="_Toc85216132"/>
      <w:bookmarkStart w:id="13" w:name="_Toc9232"/>
      <w:r>
        <w:rPr>
          <w:rFonts w:ascii="Times New Roman" w:hAnsi="Times New Roman" w:cs="Times New Roman"/>
        </w:rPr>
        <w:t>（二）收费依据</w:t>
      </w:r>
      <w:bookmarkEnd w:id="12"/>
      <w:bookmarkEnd w:id="13"/>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《深圳证券交易所上市公司股份协议转让业务办理指引》</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仿宋" w:hAnsi="仿宋" w:eastAsia="仿宋" w:cs="Times New Roman"/>
          <w:sz w:val="32"/>
          <w:szCs w:val="32"/>
        </w:rPr>
        <w:t>关于下调股票交易经手费收费标准的通知</w:t>
      </w:r>
      <w:r>
        <w:rPr>
          <w:rFonts w:ascii="Times New Roman" w:hAnsi="Times New Roman" w:eastAsia="仿宋" w:cs="Times New Roman"/>
          <w:sz w:val="32"/>
          <w:szCs w:val="32"/>
        </w:rPr>
        <w:t>》</w:t>
      </w:r>
    </w:p>
    <w:p>
      <w:pPr>
        <w:spacing w:line="560" w:lineRule="exact"/>
        <w:rPr>
          <w:rFonts w:ascii="Times New Roman" w:hAnsi="Times New Roman" w:eastAsia="仿宋" w:cs="Times New Roman"/>
          <w:sz w:val="32"/>
          <w:szCs w:val="32"/>
        </w:rPr>
      </w:pPr>
    </w:p>
    <w:p>
      <w:pPr>
        <w:pStyle w:val="5"/>
        <w:ind w:firstLine="640" w:firstLineChars="200"/>
        <w:rPr>
          <w:rFonts w:ascii="Times New Roman" w:hAnsi="Times New Roman" w:cs="Times New Roman"/>
        </w:rPr>
      </w:pPr>
      <w:bookmarkStart w:id="14" w:name="_Toc85216133"/>
      <w:bookmarkStart w:id="15" w:name="_Toc21644"/>
      <w:r>
        <w:rPr>
          <w:rFonts w:ascii="Times New Roman" w:hAnsi="Times New Roman" w:cs="Times New Roman"/>
        </w:rPr>
        <w:t>六、办理时限</w:t>
      </w:r>
      <w:bookmarkEnd w:id="14"/>
      <w:bookmarkEnd w:id="15"/>
    </w:p>
    <w:p>
      <w:pPr>
        <w:spacing w:line="560" w:lineRule="exact"/>
        <w:ind w:firstLine="640" w:firstLineChars="200"/>
        <w:rPr>
          <w:rFonts w:ascii="仿宋" w:hAnsi="仿宋" w:eastAsia="仿宋" w:cs="Times New Roman"/>
          <w:color w:val="FF0000"/>
          <w:sz w:val="32"/>
          <w:szCs w:val="32"/>
        </w:rPr>
      </w:pPr>
      <w:r>
        <w:rPr>
          <w:rFonts w:hint="eastAsia" w:ascii="仿宋" w:hAnsi="仿宋" w:eastAsia="仿宋" w:cs="Times New Roman"/>
          <w:color w:val="auto"/>
          <w:sz w:val="32"/>
          <w:szCs w:val="32"/>
          <w:lang w:eastAsia="zh-CN"/>
        </w:rPr>
        <w:t>原则上</w:t>
      </w:r>
      <w:r>
        <w:rPr>
          <w:rFonts w:ascii="仿宋" w:hAnsi="仿宋" w:eastAsia="仿宋" w:cs="Times New Roman"/>
          <w:color w:val="auto"/>
          <w:sz w:val="32"/>
          <w:szCs w:val="32"/>
        </w:rPr>
        <w:t>自转让双方提交完备申请材料之日起3个交易日内</w:t>
      </w:r>
      <w:r>
        <w:rPr>
          <w:rFonts w:hint="eastAsia" w:ascii="仿宋" w:hAnsi="仿宋" w:eastAsia="仿宋" w:cs="Times New Roman"/>
          <w:color w:val="auto"/>
          <w:sz w:val="32"/>
          <w:szCs w:val="32"/>
        </w:rPr>
        <w:t>出具</w:t>
      </w:r>
      <w:r>
        <w:rPr>
          <w:rFonts w:ascii="仿宋" w:hAnsi="仿宋" w:eastAsia="仿宋" w:cs="Times New Roman"/>
          <w:color w:val="auto"/>
          <w:sz w:val="32"/>
          <w:szCs w:val="32"/>
        </w:rPr>
        <w:t>确认意见。需要补充材料的，补充材料的时间不计算在内。</w:t>
      </w:r>
    </w:p>
    <w:p>
      <w:pPr>
        <w:spacing w:line="560" w:lineRule="exact"/>
        <w:rPr>
          <w:rFonts w:ascii="Times New Roman" w:hAnsi="Times New Roman" w:eastAsia="仿宋" w:cs="Times New Roman"/>
          <w:sz w:val="32"/>
          <w:szCs w:val="32"/>
        </w:rPr>
      </w:pPr>
    </w:p>
    <w:p>
      <w:pPr>
        <w:pStyle w:val="5"/>
        <w:ind w:firstLine="640" w:firstLineChars="200"/>
        <w:rPr>
          <w:rFonts w:ascii="Times New Roman" w:hAnsi="Times New Roman" w:cs="Times New Roman"/>
        </w:rPr>
      </w:pPr>
      <w:bookmarkStart w:id="16" w:name="_Toc11501"/>
      <w:bookmarkStart w:id="17" w:name="_Toc85216134"/>
      <w:r>
        <w:rPr>
          <w:rFonts w:ascii="Times New Roman" w:hAnsi="Times New Roman" w:cs="Times New Roman"/>
        </w:rPr>
        <w:t>七、办理情形和条件</w:t>
      </w:r>
      <w:bookmarkEnd w:id="16"/>
      <w:bookmarkEnd w:id="17"/>
    </w:p>
    <w:p>
      <w:pPr>
        <w:pStyle w:val="6"/>
        <w:ind w:firstLine="643" w:firstLineChars="200"/>
        <w:rPr>
          <w:rFonts w:ascii="Times New Roman" w:hAnsi="Times New Roman" w:cs="Times New Roman"/>
        </w:rPr>
      </w:pPr>
      <w:bookmarkStart w:id="18" w:name="_Toc6529"/>
      <w:bookmarkStart w:id="19" w:name="_Toc85216135"/>
      <w:r>
        <w:rPr>
          <w:rFonts w:ascii="Times New Roman" w:hAnsi="Times New Roman" w:cs="Times New Roman"/>
        </w:rPr>
        <w:t>（一）一般协议转让办理</w:t>
      </w:r>
      <w:bookmarkEnd w:id="18"/>
      <w:bookmarkEnd w:id="19"/>
    </w:p>
    <w:p>
      <w:pPr>
        <w:spacing w:line="560" w:lineRule="exact"/>
        <w:ind w:firstLine="643" w:firstLineChars="200"/>
        <w:rPr>
          <w:rFonts w:ascii="仿宋" w:hAnsi="仿宋" w:eastAsia="仿宋" w:cs="Times New Roman"/>
          <w:b/>
          <w:sz w:val="32"/>
          <w:szCs w:val="32"/>
        </w:rPr>
      </w:pPr>
      <w:r>
        <w:rPr>
          <w:rFonts w:ascii="仿宋" w:hAnsi="仿宋" w:eastAsia="仿宋" w:cs="Times New Roman"/>
          <w:b/>
          <w:sz w:val="32"/>
          <w:szCs w:val="32"/>
        </w:rPr>
        <w:t>1</w:t>
      </w:r>
      <w:r>
        <w:rPr>
          <w:rFonts w:hint="eastAsia" w:ascii="仿宋" w:hAnsi="仿宋" w:eastAsia="仿宋" w:cs="Times New Roman"/>
          <w:b/>
          <w:sz w:val="32"/>
          <w:szCs w:val="32"/>
        </w:rPr>
        <w:t xml:space="preserve">. </w:t>
      </w:r>
      <w:r>
        <w:rPr>
          <w:rFonts w:ascii="仿宋" w:hAnsi="仿宋" w:eastAsia="仿宋" w:cs="Times New Roman"/>
          <w:b/>
          <w:sz w:val="32"/>
          <w:szCs w:val="32"/>
        </w:rPr>
        <w:t>办理情形</w:t>
      </w:r>
    </w:p>
    <w:p>
      <w:pPr>
        <w:adjustRightInd w:val="0"/>
        <w:snapToGrid w:val="0"/>
        <w:spacing w:line="560" w:lineRule="exact"/>
        <w:ind w:firstLine="560"/>
        <w:rPr>
          <w:rFonts w:ascii="仿宋" w:hAnsi="仿宋" w:eastAsia="仿宋" w:cs="Times New Roman"/>
          <w:b/>
          <w:sz w:val="32"/>
          <w:szCs w:val="32"/>
        </w:rPr>
      </w:pPr>
      <w:r>
        <w:rPr>
          <w:rFonts w:ascii="仿宋" w:hAnsi="仿宋" w:eastAsia="仿宋" w:cs="Times New Roman"/>
          <w:sz w:val="32"/>
          <w:szCs w:val="32"/>
        </w:rPr>
        <w:t>具有以下情形之一的，可以向本所提交上市公司股份协议转让办理</w:t>
      </w:r>
      <w:r>
        <w:rPr>
          <w:rFonts w:hint="eastAsia" w:ascii="仿宋" w:hAnsi="仿宋" w:eastAsia="仿宋" w:cs="Times New Roman"/>
          <w:sz w:val="32"/>
          <w:szCs w:val="32"/>
        </w:rPr>
        <w:t>材料</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（1</w:t>
      </w:r>
      <w:r>
        <w:rPr>
          <w:rFonts w:hint="eastAsia" w:ascii="仿宋" w:hAnsi="仿宋" w:eastAsia="仿宋" w:cs="Times New Roman"/>
          <w:sz w:val="32"/>
          <w:szCs w:val="32"/>
        </w:rPr>
        <w:t>）</w:t>
      </w:r>
      <w:r>
        <w:rPr>
          <w:rFonts w:ascii="仿宋" w:hAnsi="仿宋" w:eastAsia="仿宋" w:cs="Times New Roman"/>
          <w:kern w:val="0"/>
          <w:sz w:val="32"/>
          <w:szCs w:val="32"/>
        </w:rPr>
        <w:t>转让股份数量不低于上市公司境内外发行股份总数5%的</w:t>
      </w:r>
      <w:r>
        <w:rPr>
          <w:rFonts w:hint="eastAsia" w:ascii="仿宋" w:hAnsi="仿宋" w:eastAsia="仿宋" w:cs="Times New Roman"/>
          <w:kern w:val="0"/>
          <w:sz w:val="32"/>
          <w:szCs w:val="32"/>
        </w:rPr>
        <w:t>协议</w:t>
      </w:r>
      <w:r>
        <w:rPr>
          <w:rFonts w:ascii="仿宋" w:hAnsi="仿宋" w:eastAsia="仿宋" w:cs="Times New Roman"/>
          <w:kern w:val="0"/>
          <w:sz w:val="32"/>
          <w:szCs w:val="32"/>
        </w:rPr>
        <w:t>转让；</w:t>
      </w:r>
    </w:p>
    <w:p>
      <w:pPr>
        <w:adjustRightInd w:val="0"/>
        <w:snapToGrid w:val="0"/>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（2</w:t>
      </w:r>
      <w:r>
        <w:rPr>
          <w:rFonts w:hint="eastAsia" w:ascii="仿宋" w:hAnsi="仿宋" w:eastAsia="仿宋" w:cs="Times New Roman"/>
          <w:sz w:val="32"/>
          <w:szCs w:val="32"/>
        </w:rPr>
        <w:t>）</w:t>
      </w:r>
      <w:r>
        <w:rPr>
          <w:rFonts w:ascii="仿宋" w:hAnsi="仿宋" w:eastAsia="仿宋" w:cs="Times New Roman"/>
          <w:kern w:val="0"/>
          <w:sz w:val="32"/>
          <w:szCs w:val="32"/>
        </w:rPr>
        <w:t>因自然人、法人或</w:t>
      </w:r>
      <w:r>
        <w:rPr>
          <w:rFonts w:hint="eastAsia" w:ascii="仿宋" w:hAnsi="仿宋" w:eastAsia="仿宋" w:cs="Times New Roman"/>
          <w:kern w:val="0"/>
          <w:sz w:val="32"/>
          <w:szCs w:val="32"/>
        </w:rPr>
        <w:t>者</w:t>
      </w:r>
      <w:r>
        <w:rPr>
          <w:rFonts w:ascii="仿宋" w:hAnsi="仿宋" w:eastAsia="仿宋" w:cs="Times New Roman"/>
          <w:kern w:val="0"/>
          <w:sz w:val="32"/>
          <w:szCs w:val="32"/>
        </w:rPr>
        <w:t>其他主体对公司持股</w:t>
      </w:r>
      <w:r>
        <w:rPr>
          <w:rFonts w:hint="eastAsia" w:ascii="仿宋" w:hAnsi="仿宋" w:eastAsia="仿宋" w:cs="Times New Roman"/>
          <w:kern w:val="0"/>
          <w:sz w:val="32"/>
          <w:szCs w:val="32"/>
        </w:rPr>
        <w:t>超过</w:t>
      </w:r>
      <w:r>
        <w:rPr>
          <w:rFonts w:ascii="仿宋" w:hAnsi="仿宋" w:eastAsia="仿宋" w:cs="Times New Roman"/>
          <w:kern w:val="0"/>
          <w:sz w:val="32"/>
          <w:szCs w:val="32"/>
        </w:rPr>
        <w:t>50%</w:t>
      </w:r>
      <w:r>
        <w:rPr>
          <w:rFonts w:hint="eastAsia" w:ascii="仿宋" w:hAnsi="仿宋" w:eastAsia="仿宋" w:cs="Times New Roman"/>
          <w:kern w:val="0"/>
          <w:sz w:val="32"/>
          <w:szCs w:val="32"/>
        </w:rPr>
        <w:t>，或者根据中国证监会有关规定，构成</w:t>
      </w:r>
      <w:r>
        <w:rPr>
          <w:rFonts w:ascii="仿宋" w:hAnsi="仿宋" w:eastAsia="仿宋" w:cs="Times New Roman"/>
          <w:kern w:val="0"/>
          <w:sz w:val="32"/>
          <w:szCs w:val="32"/>
        </w:rPr>
        <w:t>实际控制关系</w:t>
      </w:r>
      <w:r>
        <w:rPr>
          <w:rFonts w:hint="eastAsia" w:ascii="仿宋" w:hAnsi="仿宋" w:eastAsia="仿宋" w:cs="Times New Roman"/>
          <w:kern w:val="0"/>
          <w:sz w:val="32"/>
          <w:szCs w:val="32"/>
        </w:rPr>
        <w:t>或者</w:t>
      </w:r>
      <w:r>
        <w:rPr>
          <w:rFonts w:ascii="仿宋" w:hAnsi="仿宋" w:eastAsia="仿宋" w:cs="Times New Roman"/>
          <w:kern w:val="0"/>
          <w:sz w:val="32"/>
          <w:szCs w:val="32"/>
        </w:rPr>
        <w:t>均受同一控制人所控制</w:t>
      </w:r>
      <w:r>
        <w:rPr>
          <w:rFonts w:hint="eastAsia" w:ascii="仿宋" w:hAnsi="仿宋" w:eastAsia="仿宋" w:cs="Times New Roman"/>
          <w:kern w:val="0"/>
          <w:sz w:val="32"/>
          <w:szCs w:val="32"/>
        </w:rPr>
        <w:t>的协议转让</w:t>
      </w:r>
      <w:r>
        <w:rPr>
          <w:rFonts w:ascii="仿宋" w:hAnsi="仿宋" w:eastAsia="仿宋" w:cs="Times New Roman"/>
          <w:kern w:val="0"/>
          <w:sz w:val="32"/>
          <w:szCs w:val="32"/>
        </w:rPr>
        <w:t>，</w:t>
      </w:r>
      <w:r>
        <w:rPr>
          <w:rFonts w:hint="eastAsia" w:ascii="仿宋" w:hAnsi="仿宋" w:eastAsia="仿宋" w:cs="Times New Roman"/>
          <w:kern w:val="0"/>
          <w:sz w:val="32"/>
          <w:szCs w:val="32"/>
        </w:rPr>
        <w:t>转让股份数量不受前项不低于5%的限制；</w:t>
      </w:r>
    </w:p>
    <w:p>
      <w:pPr>
        <w:adjustRightInd w:val="0"/>
        <w:snapToGrid w:val="0"/>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（3</w:t>
      </w:r>
      <w:r>
        <w:rPr>
          <w:rFonts w:hint="eastAsia" w:ascii="仿宋" w:hAnsi="仿宋" w:eastAsia="仿宋" w:cs="Times New Roman"/>
          <w:sz w:val="32"/>
          <w:szCs w:val="32"/>
        </w:rPr>
        <w:t>）</w:t>
      </w:r>
      <w:r>
        <w:rPr>
          <w:rFonts w:ascii="仿宋" w:hAnsi="仿宋" w:eastAsia="仿宋" w:cs="Times New Roman"/>
          <w:kern w:val="0"/>
          <w:sz w:val="32"/>
          <w:szCs w:val="32"/>
        </w:rPr>
        <w:t>外国投资者战略投资上市公司所涉及的</w:t>
      </w:r>
      <w:r>
        <w:rPr>
          <w:rFonts w:hint="eastAsia" w:ascii="仿宋" w:hAnsi="仿宋" w:eastAsia="仿宋" w:cs="Times New Roman"/>
          <w:kern w:val="0"/>
          <w:sz w:val="32"/>
          <w:szCs w:val="32"/>
        </w:rPr>
        <w:t>协议</w:t>
      </w:r>
      <w:r>
        <w:rPr>
          <w:rFonts w:ascii="仿宋" w:hAnsi="仿宋" w:eastAsia="仿宋" w:cs="Times New Roman"/>
          <w:kern w:val="0"/>
          <w:sz w:val="32"/>
          <w:szCs w:val="32"/>
        </w:rPr>
        <w:t>转让；</w:t>
      </w:r>
    </w:p>
    <w:p>
      <w:pPr>
        <w:adjustRightInd w:val="0"/>
        <w:snapToGrid w:val="0"/>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sz w:val="32"/>
          <w:szCs w:val="32"/>
        </w:rPr>
        <w:t>（4）</w:t>
      </w:r>
      <w:r>
        <w:rPr>
          <w:rFonts w:ascii="仿宋" w:hAnsi="仿宋" w:eastAsia="仿宋" w:cs="Times New Roman"/>
          <w:kern w:val="0"/>
          <w:sz w:val="32"/>
          <w:szCs w:val="32"/>
        </w:rPr>
        <w:t>法律法规规定及中国证监会认定的其他情形。</w:t>
      </w:r>
    </w:p>
    <w:p>
      <w:pPr>
        <w:adjustRightInd w:val="0"/>
        <w:snapToGrid w:val="0"/>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涉及国有股东转让所持</w:t>
      </w:r>
      <w:r>
        <w:rPr>
          <w:rFonts w:ascii="仿宋" w:hAnsi="仿宋" w:eastAsia="仿宋" w:cs="Times New Roman"/>
          <w:kern w:val="0"/>
          <w:sz w:val="32"/>
          <w:szCs w:val="32"/>
        </w:rPr>
        <w:t>上市公司股份</w:t>
      </w:r>
      <w:r>
        <w:rPr>
          <w:rFonts w:hint="eastAsia" w:ascii="仿宋" w:hAnsi="仿宋" w:eastAsia="仿宋" w:cs="Times New Roman"/>
          <w:kern w:val="0"/>
          <w:sz w:val="32"/>
          <w:szCs w:val="32"/>
        </w:rPr>
        <w:t>、</w:t>
      </w:r>
      <w:r>
        <w:rPr>
          <w:rFonts w:ascii="仿宋" w:hAnsi="仿宋" w:eastAsia="仿宋" w:cs="Times New Roman"/>
          <w:kern w:val="0"/>
          <w:sz w:val="32"/>
          <w:szCs w:val="32"/>
        </w:rPr>
        <w:t>收回股权分置改革中的垫付股份等情形的，比照</w:t>
      </w:r>
      <w:r>
        <w:rPr>
          <w:rFonts w:ascii="Times New Roman" w:hAnsi="Times New Roman" w:eastAsia="仿宋" w:cs="Times New Roman"/>
          <w:sz w:val="32"/>
          <w:szCs w:val="32"/>
        </w:rPr>
        <w:t>《深圳证券交易所上市公司股份协议转让业务办理指引》</w:t>
      </w:r>
      <w:r>
        <w:rPr>
          <w:rFonts w:hint="eastAsia" w:ascii="Times New Roman" w:hAnsi="Times New Roman" w:eastAsia="仿宋" w:cs="Times New Roman"/>
          <w:sz w:val="32"/>
          <w:szCs w:val="32"/>
        </w:rPr>
        <w:t>（以下简称</w:t>
      </w:r>
      <w:r>
        <w:rPr>
          <w:rFonts w:hint="eastAsia" w:ascii="仿宋" w:hAnsi="仿宋" w:eastAsia="仿宋" w:cs="Times New Roman"/>
          <w:kern w:val="0"/>
          <w:sz w:val="32"/>
          <w:szCs w:val="32"/>
        </w:rPr>
        <w:t>《办理</w:t>
      </w:r>
      <w:r>
        <w:rPr>
          <w:rFonts w:ascii="仿宋" w:hAnsi="仿宋" w:eastAsia="仿宋" w:cs="Times New Roman"/>
          <w:kern w:val="0"/>
          <w:sz w:val="32"/>
          <w:szCs w:val="32"/>
        </w:rPr>
        <w:t>指引</w:t>
      </w:r>
      <w:r>
        <w:rPr>
          <w:rFonts w:hint="eastAsia" w:ascii="仿宋" w:hAnsi="仿宋" w:eastAsia="仿宋" w:cs="Times New Roman"/>
          <w:kern w:val="0"/>
          <w:sz w:val="32"/>
          <w:szCs w:val="32"/>
        </w:rPr>
        <w:t>》）和本指南办理</w:t>
      </w:r>
      <w:r>
        <w:rPr>
          <w:rFonts w:ascii="仿宋" w:hAnsi="仿宋" w:eastAsia="仿宋" w:cs="Times New Roman"/>
          <w:kern w:val="0"/>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仿宋" w:hAnsi="仿宋" w:eastAsia="仿宋" w:cs="Times New Roman"/>
          <w:sz w:val="32"/>
          <w:szCs w:val="32"/>
        </w:rPr>
        <w:t>办理协议转让，</w:t>
      </w:r>
      <w:r>
        <w:rPr>
          <w:rFonts w:ascii="仿宋" w:hAnsi="仿宋" w:eastAsia="仿宋" w:cs="Times New Roman"/>
          <w:kern w:val="0"/>
          <w:sz w:val="32"/>
          <w:szCs w:val="32"/>
        </w:rPr>
        <w:t>单个受让方的受让比例不得低于5%，转让双方存在实际控制关系、均受同一控制人所控制</w:t>
      </w:r>
      <w:r>
        <w:rPr>
          <w:rFonts w:hint="eastAsia" w:ascii="仿宋" w:hAnsi="仿宋" w:eastAsia="仿宋" w:cs="Times New Roman"/>
          <w:kern w:val="0"/>
          <w:sz w:val="32"/>
          <w:szCs w:val="32"/>
        </w:rPr>
        <w:t>、</w:t>
      </w:r>
      <w:r>
        <w:rPr>
          <w:rFonts w:ascii="仿宋" w:hAnsi="仿宋" w:eastAsia="仿宋" w:cs="Times New Roman"/>
          <w:kern w:val="0"/>
          <w:sz w:val="32"/>
          <w:szCs w:val="32"/>
        </w:rPr>
        <w:t>有权机关认定或者法律法规另有规定的除外。</w:t>
      </w:r>
    </w:p>
    <w:p>
      <w:pPr>
        <w:numPr>
          <w:ilvl w:val="0"/>
          <w:numId w:val="1"/>
        </w:numPr>
        <w:spacing w:line="560" w:lineRule="exact"/>
        <w:ind w:firstLine="643" w:firstLineChars="200"/>
        <w:rPr>
          <w:rFonts w:ascii="仿宋" w:hAnsi="仿宋" w:eastAsia="仿宋" w:cs="Times New Roman"/>
          <w:b/>
          <w:sz w:val="32"/>
          <w:szCs w:val="32"/>
        </w:rPr>
      </w:pPr>
      <w:r>
        <w:rPr>
          <w:rFonts w:ascii="仿宋" w:hAnsi="仿宋" w:eastAsia="仿宋" w:cs="Times New Roman"/>
          <w:b/>
          <w:sz w:val="32"/>
          <w:szCs w:val="32"/>
        </w:rPr>
        <w:t>办理条件</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）转让协议依法生效。</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）协议双方为自然人或者依法设立并有效存续的法人、其他组织。</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（3）拟转让股份的性质为无限售条件流通股，法律、行政法规、部门规章、规范性文件及本所业务规则另有规定的除外。</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符合相关规定的限售股份可以办理协议转让：一是根据《上市公司收购管理办法》第七十四条规定，可在同一实际控制人之下不同主体之间转让的限售股份；二是根据《〈</w:t>
      </w:r>
      <w:r>
        <w:rPr>
          <w:rFonts w:ascii="仿宋" w:hAnsi="仿宋" w:eastAsia="仿宋" w:cs="Times New Roman"/>
          <w:sz w:val="32"/>
          <w:szCs w:val="32"/>
        </w:rPr>
        <w:t>上市公司收购管理办法</w:t>
      </w:r>
      <w:r>
        <w:rPr>
          <w:rFonts w:hint="eastAsia" w:ascii="仿宋" w:hAnsi="仿宋" w:eastAsia="仿宋" w:cs="Times New Roman"/>
          <w:sz w:val="32"/>
          <w:szCs w:val="32"/>
        </w:rPr>
        <w:t>〉</w:t>
      </w:r>
      <w:r>
        <w:rPr>
          <w:rFonts w:ascii="仿宋" w:hAnsi="仿宋" w:eastAsia="仿宋" w:cs="Times New Roman"/>
          <w:sz w:val="32"/>
          <w:szCs w:val="32"/>
        </w:rPr>
        <w:t>第六十二条、第六十三条及</w:t>
      </w:r>
      <w:r>
        <w:rPr>
          <w:rFonts w:hint="eastAsia" w:ascii="仿宋" w:hAnsi="仿宋" w:eastAsia="仿宋" w:cs="Times New Roman"/>
          <w:sz w:val="32"/>
          <w:szCs w:val="32"/>
        </w:rPr>
        <w:t>〈</w:t>
      </w:r>
      <w:r>
        <w:rPr>
          <w:rFonts w:ascii="仿宋" w:hAnsi="仿宋" w:eastAsia="仿宋" w:cs="Times New Roman"/>
          <w:sz w:val="32"/>
          <w:szCs w:val="32"/>
        </w:rPr>
        <w:t>上市公司重大资产重组管理办法</w:t>
      </w:r>
      <w:r>
        <w:rPr>
          <w:rFonts w:hint="eastAsia" w:ascii="仿宋" w:hAnsi="仿宋" w:eastAsia="仿宋" w:cs="Times New Roman"/>
          <w:sz w:val="32"/>
          <w:szCs w:val="32"/>
        </w:rPr>
        <w:t>〉</w:t>
      </w:r>
      <w:r>
        <w:rPr>
          <w:rFonts w:ascii="仿宋" w:hAnsi="仿宋" w:eastAsia="仿宋" w:cs="Times New Roman"/>
          <w:sz w:val="32"/>
          <w:szCs w:val="32"/>
        </w:rPr>
        <w:t>第四十六条有关限制股份转让的适用意见--证券期货法律适用意见第4号</w:t>
      </w:r>
      <w:r>
        <w:rPr>
          <w:rFonts w:hint="eastAsia" w:ascii="仿宋" w:hAnsi="仿宋" w:eastAsia="仿宋" w:cs="Times New Roman"/>
          <w:sz w:val="32"/>
          <w:szCs w:val="32"/>
        </w:rPr>
        <w:t>》，可在同一实际控制人之下不同主体之间转让的限售股份；三是根据《深圳证券交易所股票上市规则》或者《深圳证券交易所创业板股票上市规则》有关规定，可在转让双方存在实际控制关系或</w:t>
      </w:r>
      <w:r>
        <w:rPr>
          <w:rFonts w:hint="eastAsia" w:ascii="仿宋" w:hAnsi="仿宋" w:eastAsia="仿宋" w:cs="Times New Roman"/>
          <w:kern w:val="0"/>
          <w:sz w:val="32"/>
          <w:szCs w:val="32"/>
        </w:rPr>
        <w:t>者</w:t>
      </w:r>
      <w:r>
        <w:rPr>
          <w:rFonts w:hint="eastAsia" w:ascii="仿宋" w:hAnsi="仿宋" w:eastAsia="仿宋" w:cs="Times New Roman"/>
          <w:sz w:val="32"/>
          <w:szCs w:val="32"/>
        </w:rPr>
        <w:t>均受同一控制人所控制的主体之间转让的限售股份。</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（4）依据相关规定须经行政审批方可进行的股份转让，已经获得有权机关的批准。</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（5）转让双方须披露相关信息的，已经依法合规履行信息披露义务。</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（6）中国证监会以及本所认定的其他要求。</w:t>
      </w:r>
    </w:p>
    <w:p>
      <w:pPr>
        <w:spacing w:line="560" w:lineRule="exact"/>
        <w:ind w:firstLine="643" w:firstLineChars="200"/>
        <w:rPr>
          <w:rFonts w:ascii="仿宋" w:hAnsi="仿宋" w:eastAsia="仿宋" w:cs="Times New Roman"/>
          <w:b/>
          <w:sz w:val="32"/>
          <w:szCs w:val="32"/>
        </w:rPr>
      </w:pPr>
      <w:r>
        <w:rPr>
          <w:rFonts w:ascii="仿宋" w:hAnsi="仿宋" w:eastAsia="仿宋" w:cs="Times New Roman"/>
          <w:b/>
          <w:sz w:val="32"/>
          <w:szCs w:val="32"/>
        </w:rPr>
        <w:t>3</w:t>
      </w:r>
      <w:r>
        <w:rPr>
          <w:rFonts w:hint="eastAsia" w:ascii="仿宋" w:hAnsi="仿宋" w:eastAsia="仿宋" w:cs="Times New Roman"/>
          <w:b/>
          <w:sz w:val="32"/>
          <w:szCs w:val="32"/>
        </w:rPr>
        <w:t xml:space="preserve">. </w:t>
      </w:r>
      <w:r>
        <w:rPr>
          <w:rFonts w:ascii="仿宋" w:hAnsi="仿宋" w:eastAsia="仿宋" w:cs="Times New Roman"/>
          <w:b/>
          <w:sz w:val="32"/>
          <w:szCs w:val="32"/>
        </w:rPr>
        <w:t>转让价格</w:t>
      </w:r>
    </w:p>
    <w:p>
      <w:pPr>
        <w:adjustRightInd w:val="0"/>
        <w:snapToGrid w:val="0"/>
        <w:spacing w:line="560" w:lineRule="exact"/>
        <w:ind w:firstLine="560"/>
        <w:rPr>
          <w:rFonts w:ascii="Times New Roman" w:hAnsi="Times New Roman" w:eastAsia="仿宋" w:cs="Times New Roman"/>
          <w:sz w:val="32"/>
          <w:szCs w:val="32"/>
        </w:rPr>
      </w:pPr>
      <w:r>
        <w:rPr>
          <w:rFonts w:ascii="Times New Roman" w:hAnsi="Times New Roman" w:eastAsia="仿宋" w:cs="Times New Roman"/>
          <w:sz w:val="32"/>
          <w:szCs w:val="32"/>
        </w:rPr>
        <w:t>协议转让</w:t>
      </w:r>
      <w:r>
        <w:rPr>
          <w:rFonts w:hint="eastAsia" w:ascii="Times New Roman" w:hAnsi="Times New Roman" w:eastAsia="仿宋" w:cs="Times New Roman"/>
          <w:sz w:val="32"/>
          <w:szCs w:val="32"/>
        </w:rPr>
        <w:t>的定价</w:t>
      </w:r>
      <w:r>
        <w:rPr>
          <w:rFonts w:ascii="Times New Roman" w:hAnsi="Times New Roman" w:eastAsia="仿宋" w:cs="Times New Roman"/>
          <w:sz w:val="32"/>
          <w:szCs w:val="32"/>
        </w:rPr>
        <w:t>以协议签署日的前一交易日转让股份二级市场收盘价为定价基准，转让价格范围下限比照大宗交易的规定执行，法律、行政法规、部门规章、规范性文件及本所业务规则等另有规定的除外。</w:t>
      </w:r>
    </w:p>
    <w:p>
      <w:pPr>
        <w:spacing w:line="560" w:lineRule="exact"/>
        <w:ind w:firstLine="480" w:firstLineChars="150"/>
        <w:rPr>
          <w:rFonts w:ascii="Times New Roman" w:hAnsi="Times New Roman" w:eastAsia="仿宋" w:cs="Times New Roman"/>
          <w:sz w:val="32"/>
          <w:szCs w:val="32"/>
        </w:rPr>
      </w:pPr>
      <w:r>
        <w:rPr>
          <w:rFonts w:hint="eastAsia" w:ascii="Times New Roman" w:hAnsi="Times New Roman" w:eastAsia="仿宋" w:cs="Times New Roman"/>
          <w:sz w:val="32"/>
          <w:szCs w:val="32"/>
        </w:rPr>
        <w:t>转让双方就股份转让协议签订</w:t>
      </w:r>
      <w:r>
        <w:rPr>
          <w:rFonts w:ascii="Times New Roman" w:hAnsi="Times New Roman" w:eastAsia="仿宋" w:cs="Times New Roman"/>
          <w:sz w:val="32"/>
          <w:szCs w:val="32"/>
        </w:rPr>
        <w:t>补充协议，补充协议内容涉及变更</w:t>
      </w:r>
      <w:r>
        <w:rPr>
          <w:rFonts w:hint="eastAsia" w:ascii="Times New Roman" w:hAnsi="Times New Roman" w:eastAsia="仿宋" w:cs="Times New Roman"/>
          <w:sz w:val="32"/>
          <w:szCs w:val="32"/>
        </w:rPr>
        <w:t>转受让</w:t>
      </w:r>
      <w:r>
        <w:rPr>
          <w:rFonts w:ascii="Times New Roman" w:hAnsi="Times New Roman" w:eastAsia="仿宋" w:cs="Times New Roman"/>
          <w:sz w:val="32"/>
          <w:szCs w:val="32"/>
        </w:rPr>
        <w:t>主体、转让价格或者转让股份数量的，以</w:t>
      </w:r>
      <w:r>
        <w:rPr>
          <w:rFonts w:hint="eastAsia" w:ascii="Times New Roman" w:hAnsi="Times New Roman" w:eastAsia="仿宋" w:cs="Times New Roman"/>
          <w:sz w:val="32"/>
          <w:szCs w:val="32"/>
        </w:rPr>
        <w:t>补充</w:t>
      </w:r>
      <w:r>
        <w:rPr>
          <w:rFonts w:ascii="Times New Roman" w:hAnsi="Times New Roman" w:eastAsia="仿宋" w:cs="Times New Roman"/>
          <w:sz w:val="32"/>
          <w:szCs w:val="32"/>
        </w:rPr>
        <w:t>协议签署日的前一交易日转让股份二级市场收盘价为定价基准。</w:t>
      </w:r>
    </w:p>
    <w:p>
      <w:pPr>
        <w:pStyle w:val="6"/>
        <w:ind w:firstLine="643" w:firstLineChars="200"/>
        <w:rPr>
          <w:rFonts w:ascii="Times New Roman" w:hAnsi="Times New Roman" w:cs="Times New Roman"/>
        </w:rPr>
      </w:pPr>
      <w:bookmarkStart w:id="20" w:name="_Toc6416"/>
      <w:bookmarkStart w:id="21" w:name="_Toc85216136"/>
      <w:r>
        <w:rPr>
          <w:rFonts w:ascii="Times New Roman" w:hAnsi="Times New Roman" w:cs="Times New Roman"/>
        </w:rPr>
        <w:t>（二）股票质押回购违约处置协议转让办理</w:t>
      </w:r>
      <w:bookmarkEnd w:id="20"/>
      <w:bookmarkEnd w:id="21"/>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符合以下条件的股票质押回购违约处置协议转让，可以向本所提交办理申请：</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kern w:val="0"/>
          <w:sz w:val="32"/>
          <w:szCs w:val="32"/>
        </w:rPr>
        <w:t>）</w:t>
      </w:r>
      <w:r>
        <w:rPr>
          <w:rFonts w:ascii="仿宋" w:hAnsi="仿宋" w:eastAsia="仿宋" w:cs="Times New Roman"/>
          <w:sz w:val="32"/>
          <w:szCs w:val="32"/>
        </w:rPr>
        <w:t>拟转让股票为股票质押式回购交易初始交易或者合并管理的补充质押股票，且拟转让股票质押登记已满</w:t>
      </w:r>
      <w:r>
        <w:rPr>
          <w:rFonts w:hint="eastAsia" w:ascii="仿宋" w:hAnsi="仿宋" w:eastAsia="仿宋" w:cs="Times New Roman"/>
          <w:sz w:val="32"/>
          <w:szCs w:val="32"/>
        </w:rPr>
        <w:t>12</w:t>
      </w:r>
      <w:r>
        <w:rPr>
          <w:rFonts w:ascii="仿宋" w:hAnsi="仿宋" w:eastAsia="仿宋" w:cs="Times New Roman"/>
          <w:sz w:val="32"/>
          <w:szCs w:val="32"/>
        </w:rPr>
        <w:t>个月</w:t>
      </w:r>
      <w:r>
        <w:rPr>
          <w:rFonts w:hint="eastAsia"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kern w:val="0"/>
          <w:sz w:val="32"/>
          <w:szCs w:val="32"/>
        </w:rPr>
        <w:t>）</w:t>
      </w:r>
      <w:r>
        <w:rPr>
          <w:rFonts w:ascii="仿宋" w:hAnsi="仿宋" w:eastAsia="仿宋" w:cs="Times New Roman"/>
          <w:sz w:val="32"/>
          <w:szCs w:val="32"/>
        </w:rPr>
        <w:t>提交协议转让申请时，该笔交易出质人为对应上市公司持股2%以上的股东</w:t>
      </w:r>
      <w:r>
        <w:rPr>
          <w:rFonts w:hint="eastAsia"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3</w:t>
      </w:r>
      <w:r>
        <w:rPr>
          <w:rFonts w:hint="eastAsia" w:ascii="仿宋" w:hAnsi="仿宋" w:eastAsia="仿宋" w:cs="Times New Roman"/>
          <w:kern w:val="0"/>
          <w:sz w:val="32"/>
          <w:szCs w:val="32"/>
        </w:rPr>
        <w:t>）</w:t>
      </w:r>
      <w:r>
        <w:rPr>
          <w:rFonts w:ascii="仿宋" w:hAnsi="仿宋" w:eastAsia="仿宋" w:cs="Times New Roman"/>
          <w:sz w:val="32"/>
          <w:szCs w:val="32"/>
        </w:rPr>
        <w:t>不存在《办理指引》规定的不予受理情形。</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sz w:val="32"/>
          <w:szCs w:val="32"/>
        </w:rPr>
        <w:t>办理股票质押回购违约处置协议转让，单个受让方的受让比例不得低于公司股份总数的2%，转让双方存在实际控制关系、均受同一控制人所控制或者法律法规等另有规定的除外。</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w:t>
      </w:r>
      <w:r>
        <w:rPr>
          <w:rFonts w:ascii="仿宋" w:hAnsi="仿宋" w:eastAsia="仿宋" w:cs="Times New Roman"/>
          <w:sz w:val="32"/>
          <w:szCs w:val="32"/>
        </w:rPr>
        <w:t>股票质押回购违约处置协议转让的转让价格，不得低于转让协议签署日前一交易日股票收盘价格的70%。</w:t>
      </w:r>
    </w:p>
    <w:p>
      <w:pPr>
        <w:spacing w:line="560" w:lineRule="exact"/>
        <w:rPr>
          <w:rFonts w:ascii="仿宋" w:hAnsi="仿宋" w:eastAsia="仿宋" w:cs="Times New Roman"/>
          <w:sz w:val="32"/>
          <w:szCs w:val="32"/>
        </w:rPr>
      </w:pPr>
    </w:p>
    <w:p>
      <w:pPr>
        <w:pStyle w:val="5"/>
        <w:ind w:firstLine="640" w:firstLineChars="200"/>
        <w:rPr>
          <w:rFonts w:ascii="Times New Roman" w:hAnsi="Times New Roman" w:cs="Times New Roman"/>
        </w:rPr>
      </w:pPr>
      <w:bookmarkStart w:id="22" w:name="_Toc5937"/>
      <w:bookmarkStart w:id="23" w:name="_Toc85216137"/>
      <w:r>
        <w:rPr>
          <w:rFonts w:ascii="Times New Roman" w:hAnsi="Times New Roman" w:cs="Times New Roman"/>
        </w:rPr>
        <w:t>八、不予受理情形</w:t>
      </w:r>
      <w:bookmarkEnd w:id="22"/>
      <w:bookmarkEnd w:id="23"/>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（一）不符合《办理指引》第八条规定的要求；</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（二）拟转让的股份已被质押且质权人未出具书面同意函；</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（三）拟转让的股份存在尚未了结的诉讼、仲裁或者其他争议或者被司法冻结等权利受限情形</w:t>
      </w:r>
      <w:r>
        <w:rPr>
          <w:rFonts w:hint="eastAsia" w:ascii="Times New Roman" w:hAnsi="Times New Roman" w:eastAsia="仿宋" w:cs="Times New Roman"/>
          <w:sz w:val="32"/>
          <w:szCs w:val="32"/>
        </w:rPr>
        <w:t>，但存在司法标记，且按照《关于进一步规范人民法院冻结上市公司质押股票工作的意见》规定取得人民法院准许文件的除外</w:t>
      </w:r>
      <w:r>
        <w:rPr>
          <w:rFonts w:ascii="Times New Roman" w:hAnsi="Times New Roman" w:eastAsia="仿宋" w:cs="Times New Roman"/>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（四）本次转让存在中国证监会</w:t>
      </w:r>
      <w:r>
        <w:rPr>
          <w:rFonts w:hint="eastAsia" w:ascii="Times New Roman" w:hAnsi="Times New Roman" w:eastAsia="仿宋" w:cs="Times New Roman"/>
          <w:sz w:val="32"/>
          <w:szCs w:val="32"/>
        </w:rPr>
        <w:t>《上市公司股东减持股份管理暂行办法》或</w:t>
      </w:r>
      <w:r>
        <w:rPr>
          <w:rFonts w:hint="eastAsia" w:ascii="仿宋" w:hAnsi="仿宋" w:eastAsia="仿宋" w:cs="Times New Roman"/>
          <w:kern w:val="0"/>
          <w:sz w:val="32"/>
          <w:szCs w:val="32"/>
        </w:rPr>
        <w:t>者</w:t>
      </w:r>
      <w:r>
        <w:rPr>
          <w:rFonts w:hint="eastAsia" w:ascii="Times New Roman" w:hAnsi="Times New Roman" w:eastAsia="仿宋" w:cs="Times New Roman"/>
          <w:sz w:val="32"/>
          <w:szCs w:val="32"/>
        </w:rPr>
        <w:t>《深圳证券交易所上市公司自律监管指引第</w:t>
      </w:r>
      <w:r>
        <w:rPr>
          <w:rFonts w:hint="eastAsia" w:ascii="仿宋" w:hAnsi="仿宋" w:eastAsia="仿宋" w:cs="仿宋"/>
          <w:sz w:val="32"/>
          <w:szCs w:val="32"/>
        </w:rPr>
        <w:t>18</w:t>
      </w:r>
      <w:r>
        <w:rPr>
          <w:rFonts w:hint="eastAsia" w:ascii="Times New Roman" w:hAnsi="Times New Roman" w:eastAsia="仿宋" w:cs="Times New Roman"/>
          <w:sz w:val="32"/>
          <w:szCs w:val="32"/>
        </w:rPr>
        <w:t>号——股东及董事、高级管理人员减持股份》</w:t>
      </w:r>
      <w:r>
        <w:rPr>
          <w:rFonts w:ascii="Times New Roman" w:hAnsi="Times New Roman" w:eastAsia="仿宋" w:cs="Times New Roman"/>
          <w:sz w:val="32"/>
          <w:szCs w:val="32"/>
        </w:rPr>
        <w:t>规定的不得减持的情形；</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（五）转让双方任意一方被中国证监会及其派出机构采取不得在证券交易场所交易证券的市场禁入措施，但根据《证券市场禁入规定》第六条可以交易证券的除外；</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六</w:t>
      </w:r>
      <w:r>
        <w:rPr>
          <w:rFonts w:ascii="Times New Roman" w:hAnsi="Times New Roman" w:eastAsia="仿宋" w:cs="Times New Roman"/>
          <w:sz w:val="32"/>
          <w:szCs w:val="32"/>
        </w:rPr>
        <w:t>）违反转让双方作出的相关承诺；</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七</w:t>
      </w:r>
      <w:r>
        <w:rPr>
          <w:rFonts w:ascii="Times New Roman" w:hAnsi="Times New Roman" w:eastAsia="仿宋" w:cs="Times New Roman"/>
          <w:sz w:val="32"/>
          <w:szCs w:val="32"/>
        </w:rPr>
        <w:t>）本次转让可能导致规避股份限售相关规定；</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八</w:t>
      </w:r>
      <w:r>
        <w:rPr>
          <w:rFonts w:ascii="Times New Roman" w:hAnsi="Times New Roman" w:eastAsia="仿宋" w:cs="Times New Roman"/>
          <w:sz w:val="32"/>
          <w:szCs w:val="32"/>
        </w:rPr>
        <w:t>）本次转让可能构成短线交易或者其他违反法律、行政法规、部门规章、规范性文件或</w:t>
      </w:r>
      <w:r>
        <w:rPr>
          <w:rFonts w:hint="eastAsia" w:ascii="仿宋" w:hAnsi="仿宋" w:eastAsia="仿宋" w:cs="Times New Roman"/>
          <w:kern w:val="0"/>
          <w:sz w:val="32"/>
          <w:szCs w:val="32"/>
        </w:rPr>
        <w:t>者</w:t>
      </w:r>
      <w:r>
        <w:rPr>
          <w:rFonts w:ascii="Times New Roman" w:hAnsi="Times New Roman" w:eastAsia="仿宋" w:cs="Times New Roman"/>
          <w:sz w:val="32"/>
          <w:szCs w:val="32"/>
        </w:rPr>
        <w:t>本所业务规则的情形；</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九</w:t>
      </w:r>
      <w:r>
        <w:rPr>
          <w:rFonts w:ascii="Times New Roman" w:hAnsi="Times New Roman" w:eastAsia="仿宋" w:cs="Times New Roman"/>
          <w:sz w:val="32"/>
          <w:szCs w:val="32"/>
        </w:rPr>
        <w:t>）本所认定的其他情形。</w:t>
      </w:r>
    </w:p>
    <w:p>
      <w:pPr>
        <w:spacing w:line="560" w:lineRule="exact"/>
        <w:rPr>
          <w:rFonts w:ascii="Times New Roman" w:hAnsi="Times New Roman" w:eastAsia="仿宋" w:cs="Times New Roman"/>
          <w:sz w:val="32"/>
          <w:szCs w:val="32"/>
        </w:rPr>
      </w:pPr>
    </w:p>
    <w:p>
      <w:pPr>
        <w:pStyle w:val="5"/>
        <w:ind w:firstLine="640" w:firstLineChars="200"/>
        <w:rPr>
          <w:rFonts w:ascii="Times New Roman" w:hAnsi="Times New Roman" w:cs="Times New Roman"/>
        </w:rPr>
      </w:pPr>
      <w:bookmarkStart w:id="24" w:name="_Toc85216138"/>
      <w:bookmarkStart w:id="25" w:name="_Toc85"/>
      <w:r>
        <w:rPr>
          <w:rFonts w:ascii="Times New Roman" w:hAnsi="Times New Roman" w:cs="Times New Roman"/>
        </w:rPr>
        <w:t>九、办理材料清单</w:t>
      </w:r>
      <w:bookmarkEnd w:id="24"/>
      <w:bookmarkEnd w:id="25"/>
    </w:p>
    <w:tbl>
      <w:tblPr>
        <w:tblStyle w:val="15"/>
        <w:tblW w:w="10107" w:type="dxa"/>
        <w:tblInd w:w="-7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09"/>
        <w:gridCol w:w="2126"/>
        <w:gridCol w:w="6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00" w:lineRule="exact"/>
              <w:jc w:val="center"/>
              <w:rPr>
                <w:rFonts w:ascii="仿宋" w:hAnsi="仿宋" w:eastAsia="仿宋" w:cs="Times New Roman"/>
                <w:b/>
                <w:kern w:val="0"/>
                <w:sz w:val="24"/>
                <w:szCs w:val="24"/>
              </w:rPr>
            </w:pPr>
            <w:r>
              <w:rPr>
                <w:rFonts w:ascii="仿宋" w:hAnsi="仿宋" w:eastAsia="仿宋" w:cs="Times New Roman"/>
                <w:b/>
                <w:kern w:val="0"/>
                <w:sz w:val="24"/>
                <w:szCs w:val="24"/>
              </w:rPr>
              <w:t>序号</w:t>
            </w:r>
          </w:p>
        </w:tc>
        <w:tc>
          <w:tcPr>
            <w:tcW w:w="709" w:type="dxa"/>
          </w:tcPr>
          <w:p>
            <w:pPr>
              <w:spacing w:line="400" w:lineRule="exact"/>
              <w:jc w:val="center"/>
              <w:rPr>
                <w:rFonts w:ascii="仿宋" w:hAnsi="仿宋" w:eastAsia="仿宋" w:cs="Times New Roman"/>
                <w:b/>
                <w:kern w:val="0"/>
                <w:sz w:val="24"/>
                <w:szCs w:val="24"/>
              </w:rPr>
            </w:pPr>
            <w:r>
              <w:rPr>
                <w:rFonts w:ascii="仿宋" w:hAnsi="仿宋" w:eastAsia="仿宋" w:cs="Times New Roman"/>
                <w:b/>
                <w:kern w:val="0"/>
                <w:sz w:val="24"/>
                <w:szCs w:val="24"/>
              </w:rPr>
              <w:t>类型</w:t>
            </w:r>
          </w:p>
        </w:tc>
        <w:tc>
          <w:tcPr>
            <w:tcW w:w="2126" w:type="dxa"/>
          </w:tcPr>
          <w:p>
            <w:pPr>
              <w:spacing w:line="400" w:lineRule="exact"/>
              <w:jc w:val="center"/>
              <w:rPr>
                <w:rFonts w:ascii="仿宋" w:hAnsi="仿宋" w:eastAsia="仿宋" w:cs="Times New Roman"/>
                <w:b/>
                <w:kern w:val="0"/>
                <w:sz w:val="24"/>
                <w:szCs w:val="24"/>
              </w:rPr>
            </w:pPr>
            <w:r>
              <w:rPr>
                <w:rFonts w:ascii="仿宋" w:hAnsi="仿宋" w:eastAsia="仿宋" w:cs="Times New Roman"/>
                <w:b/>
                <w:kern w:val="0"/>
                <w:sz w:val="24"/>
                <w:szCs w:val="24"/>
              </w:rPr>
              <w:t>名称</w:t>
            </w:r>
          </w:p>
        </w:tc>
        <w:tc>
          <w:tcPr>
            <w:tcW w:w="6455" w:type="dxa"/>
          </w:tcPr>
          <w:p>
            <w:pPr>
              <w:spacing w:line="400" w:lineRule="exact"/>
              <w:jc w:val="center"/>
              <w:rPr>
                <w:rFonts w:ascii="仿宋" w:hAnsi="仿宋" w:eastAsia="仿宋" w:cs="Times New Roman"/>
                <w:b/>
                <w:kern w:val="0"/>
                <w:sz w:val="24"/>
                <w:szCs w:val="24"/>
              </w:rPr>
            </w:pPr>
            <w:r>
              <w:rPr>
                <w:rFonts w:ascii="仿宋" w:hAnsi="仿宋" w:eastAsia="仿宋" w:cs="Times New Roman"/>
                <w:b/>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00" w:lineRule="exact"/>
              <w:jc w:val="center"/>
              <w:rPr>
                <w:rFonts w:ascii="仿宋" w:hAnsi="仿宋" w:eastAsia="仿宋" w:cs="Times New Roman"/>
                <w:kern w:val="0"/>
                <w:sz w:val="24"/>
                <w:szCs w:val="24"/>
              </w:rPr>
            </w:pPr>
            <w:r>
              <w:rPr>
                <w:rFonts w:ascii="仿宋" w:hAnsi="仿宋" w:eastAsia="仿宋" w:cs="Times New Roman"/>
                <w:kern w:val="0"/>
                <w:sz w:val="24"/>
                <w:szCs w:val="24"/>
              </w:rPr>
              <w:t>1</w:t>
            </w:r>
          </w:p>
        </w:tc>
        <w:tc>
          <w:tcPr>
            <w:tcW w:w="709" w:type="dxa"/>
            <w:vMerge w:val="restart"/>
          </w:tcPr>
          <w:p>
            <w:pPr>
              <w:spacing w:line="400" w:lineRule="exact"/>
              <w:jc w:val="left"/>
              <w:rPr>
                <w:rFonts w:ascii="仿宋" w:hAnsi="仿宋" w:eastAsia="仿宋" w:cs="Times New Roman"/>
                <w:kern w:val="0"/>
                <w:sz w:val="24"/>
                <w:szCs w:val="24"/>
              </w:rPr>
            </w:pPr>
            <w:r>
              <w:rPr>
                <w:rFonts w:hint="eastAsia" w:ascii="仿宋" w:hAnsi="仿宋" w:eastAsia="仿宋" w:cs="Times New Roman"/>
                <w:kern w:val="0"/>
                <w:sz w:val="24"/>
                <w:szCs w:val="24"/>
              </w:rPr>
              <w:t>通用材料</w:t>
            </w:r>
          </w:p>
        </w:tc>
        <w:tc>
          <w:tcPr>
            <w:tcW w:w="2126" w:type="dxa"/>
          </w:tcPr>
          <w:p>
            <w:pPr>
              <w:spacing w:line="400" w:lineRule="exact"/>
              <w:jc w:val="left"/>
              <w:rPr>
                <w:rFonts w:ascii="仿宋" w:hAnsi="仿宋" w:eastAsia="仿宋" w:cs="Times New Roman"/>
                <w:kern w:val="0"/>
                <w:sz w:val="24"/>
                <w:szCs w:val="24"/>
              </w:rPr>
            </w:pPr>
            <w:r>
              <w:rPr>
                <w:rFonts w:hint="eastAsia" w:ascii="仿宋" w:hAnsi="仿宋" w:eastAsia="仿宋" w:cs="Times New Roman"/>
                <w:kern w:val="0"/>
                <w:sz w:val="24"/>
                <w:szCs w:val="24"/>
              </w:rPr>
              <w:t>一、</w:t>
            </w:r>
            <w:r>
              <w:rPr>
                <w:rFonts w:ascii="仿宋" w:hAnsi="仿宋" w:eastAsia="仿宋" w:cs="Times New Roman"/>
                <w:kern w:val="0"/>
                <w:sz w:val="24"/>
                <w:szCs w:val="24"/>
              </w:rPr>
              <w:t>深圳证券交易所</w:t>
            </w:r>
            <w:r>
              <w:rPr>
                <w:rFonts w:hint="eastAsia" w:ascii="仿宋" w:hAnsi="仿宋" w:eastAsia="仿宋" w:cs="Times New Roman"/>
                <w:kern w:val="0"/>
                <w:sz w:val="24"/>
                <w:szCs w:val="24"/>
              </w:rPr>
              <w:t>上市公司</w:t>
            </w:r>
            <w:r>
              <w:rPr>
                <w:rFonts w:ascii="仿宋" w:hAnsi="仿宋" w:eastAsia="仿宋" w:cs="Times New Roman"/>
                <w:kern w:val="0"/>
                <w:sz w:val="24"/>
                <w:szCs w:val="24"/>
              </w:rPr>
              <w:t>股份协议转让确认申请表</w:t>
            </w:r>
          </w:p>
        </w:tc>
        <w:tc>
          <w:tcPr>
            <w:tcW w:w="6455" w:type="dxa"/>
          </w:tcPr>
          <w:p>
            <w:pPr>
              <w:spacing w:line="400" w:lineRule="exact"/>
              <w:rPr>
                <w:rFonts w:ascii="仿宋" w:hAnsi="仿宋" w:eastAsia="仿宋" w:cs="Times New Roman"/>
                <w:kern w:val="0"/>
                <w:sz w:val="24"/>
                <w:szCs w:val="24"/>
              </w:rPr>
            </w:pPr>
            <w:r>
              <w:rPr>
                <w:rFonts w:ascii="仿宋" w:hAnsi="仿宋" w:eastAsia="仿宋" w:cs="Times New Roman"/>
                <w:kern w:val="0"/>
                <w:sz w:val="24"/>
                <w:szCs w:val="24"/>
              </w:rPr>
              <w:t>如</w:t>
            </w:r>
            <w:r>
              <w:rPr>
                <w:rFonts w:hint="eastAsia" w:ascii="仿宋" w:hAnsi="仿宋" w:eastAsia="仿宋" w:cs="Times New Roman"/>
                <w:kern w:val="0"/>
                <w:sz w:val="24"/>
                <w:szCs w:val="24"/>
              </w:rPr>
              <w:t>转</w:t>
            </w:r>
            <w:r>
              <w:rPr>
                <w:rFonts w:ascii="仿宋" w:hAnsi="仿宋" w:eastAsia="仿宋" w:cs="Times New Roman"/>
                <w:kern w:val="0"/>
                <w:sz w:val="24"/>
                <w:szCs w:val="24"/>
              </w:rPr>
              <w:t>让方</w:t>
            </w:r>
            <w:r>
              <w:rPr>
                <w:rFonts w:hint="eastAsia" w:ascii="仿宋" w:hAnsi="仿宋" w:eastAsia="仿宋" w:cs="Times New Roman"/>
                <w:kern w:val="0"/>
                <w:sz w:val="24"/>
                <w:szCs w:val="24"/>
              </w:rPr>
              <w:t>或者</w:t>
            </w:r>
            <w:r>
              <w:rPr>
                <w:rFonts w:ascii="仿宋" w:hAnsi="仿宋" w:eastAsia="仿宋" w:cs="Times New Roman"/>
                <w:kern w:val="0"/>
                <w:sz w:val="24"/>
                <w:szCs w:val="24"/>
              </w:rPr>
              <w:t>受让方涉及多个主体的，按照一转一的原则填写并提交多份申请表。</w:t>
            </w:r>
          </w:p>
          <w:p>
            <w:pPr>
              <w:spacing w:line="400" w:lineRule="exact"/>
              <w:rPr>
                <w:rFonts w:ascii="仿宋" w:hAnsi="仿宋" w:eastAsia="仿宋" w:cs="Times New Roman"/>
                <w:kern w:val="0"/>
                <w:sz w:val="24"/>
                <w:szCs w:val="24"/>
              </w:rPr>
            </w:pPr>
            <w:r>
              <w:rPr>
                <w:rFonts w:hint="eastAsia" w:ascii="仿宋" w:hAnsi="仿宋" w:eastAsia="仿宋" w:cs="Times New Roman"/>
                <w:b/>
                <w:kern w:val="0"/>
                <w:sz w:val="24"/>
                <w:szCs w:val="24"/>
              </w:rPr>
              <w:t>申请表须由转让双方本人签署。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spacing w:line="400" w:lineRule="exact"/>
              <w:jc w:val="center"/>
              <w:rPr>
                <w:rFonts w:ascii="仿宋" w:hAnsi="仿宋" w:eastAsia="仿宋" w:cs="Times New Roman"/>
                <w:kern w:val="0"/>
                <w:sz w:val="24"/>
                <w:szCs w:val="24"/>
              </w:rPr>
            </w:pPr>
            <w:r>
              <w:rPr>
                <w:rFonts w:ascii="仿宋" w:hAnsi="仿宋" w:eastAsia="仿宋" w:cs="Times New Roman"/>
                <w:kern w:val="0"/>
                <w:sz w:val="24"/>
                <w:szCs w:val="24"/>
              </w:rPr>
              <w:t>2</w:t>
            </w:r>
          </w:p>
        </w:tc>
        <w:tc>
          <w:tcPr>
            <w:tcW w:w="709" w:type="dxa"/>
            <w:vMerge w:val="continue"/>
          </w:tcPr>
          <w:p>
            <w:pPr>
              <w:spacing w:line="400" w:lineRule="exact"/>
              <w:jc w:val="left"/>
              <w:rPr>
                <w:rFonts w:ascii="仿宋" w:hAnsi="仿宋" w:eastAsia="仿宋" w:cs="Times New Roman"/>
                <w:kern w:val="0"/>
                <w:sz w:val="24"/>
                <w:szCs w:val="24"/>
              </w:rPr>
            </w:pPr>
          </w:p>
        </w:tc>
        <w:tc>
          <w:tcPr>
            <w:tcW w:w="2126" w:type="dxa"/>
            <w:vMerge w:val="restart"/>
          </w:tcPr>
          <w:p>
            <w:pPr>
              <w:spacing w:line="400" w:lineRule="exact"/>
              <w:jc w:val="left"/>
              <w:rPr>
                <w:rFonts w:ascii="仿宋" w:hAnsi="仿宋" w:eastAsia="仿宋" w:cs="Times New Roman"/>
                <w:kern w:val="0"/>
                <w:sz w:val="24"/>
                <w:szCs w:val="24"/>
              </w:rPr>
            </w:pPr>
            <w:r>
              <w:rPr>
                <w:rFonts w:hint="eastAsia" w:ascii="仿宋" w:hAnsi="仿宋" w:eastAsia="仿宋" w:cs="Times New Roman"/>
                <w:kern w:val="0"/>
                <w:sz w:val="24"/>
                <w:szCs w:val="24"/>
              </w:rPr>
              <w:t>二、证券</w:t>
            </w:r>
            <w:r>
              <w:rPr>
                <w:rFonts w:ascii="仿宋" w:hAnsi="仿宋" w:eastAsia="仿宋" w:cs="Times New Roman"/>
                <w:kern w:val="0"/>
                <w:sz w:val="24"/>
                <w:szCs w:val="24"/>
              </w:rPr>
              <w:t>查询信息单</w:t>
            </w:r>
          </w:p>
        </w:tc>
        <w:tc>
          <w:tcPr>
            <w:tcW w:w="6455" w:type="dxa"/>
          </w:tcPr>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转让方应于提交办理材料当日，向</w:t>
            </w:r>
            <w:r>
              <w:rPr>
                <w:rFonts w:ascii="仿宋" w:hAnsi="仿宋" w:eastAsia="仿宋" w:cs="Times New Roman"/>
                <w:kern w:val="0"/>
                <w:sz w:val="24"/>
                <w:szCs w:val="24"/>
              </w:rPr>
              <w:t>中国证券登记结算有限责任公司</w:t>
            </w:r>
            <w:r>
              <w:rPr>
                <w:rFonts w:hint="eastAsia" w:ascii="仿宋" w:hAnsi="仿宋" w:eastAsia="仿宋" w:cs="Times New Roman"/>
                <w:kern w:val="0"/>
                <w:sz w:val="24"/>
                <w:szCs w:val="24"/>
              </w:rPr>
              <w:t>（以下简称中国结算）</w:t>
            </w:r>
            <w:r>
              <w:rPr>
                <w:rFonts w:ascii="仿宋" w:hAnsi="仿宋" w:eastAsia="仿宋" w:cs="Times New Roman"/>
                <w:kern w:val="0"/>
                <w:sz w:val="24"/>
                <w:szCs w:val="24"/>
              </w:rPr>
              <w:t>深圳分公司</w:t>
            </w:r>
            <w:r>
              <w:rPr>
                <w:rFonts w:hint="eastAsia" w:ascii="仿宋" w:hAnsi="仿宋" w:eastAsia="仿宋" w:cs="Times New Roman"/>
                <w:kern w:val="0"/>
                <w:sz w:val="24"/>
                <w:szCs w:val="24"/>
              </w:rPr>
              <w:t>申请查询并打印证券</w:t>
            </w:r>
            <w:r>
              <w:rPr>
                <w:rFonts w:ascii="仿宋" w:hAnsi="仿宋" w:eastAsia="仿宋" w:cs="Times New Roman"/>
                <w:kern w:val="0"/>
                <w:sz w:val="24"/>
                <w:szCs w:val="24"/>
              </w:rPr>
              <w:t>查询信息单</w:t>
            </w:r>
            <w:r>
              <w:rPr>
                <w:rFonts w:hint="eastAsia" w:ascii="仿宋" w:hAnsi="仿宋" w:eastAsia="仿宋" w:cs="Times New Roman"/>
                <w:kern w:val="0"/>
                <w:sz w:val="24"/>
                <w:szCs w:val="24"/>
              </w:rPr>
              <w:t>原件</w:t>
            </w:r>
            <w:r>
              <w:rPr>
                <w:rFonts w:ascii="仿宋" w:hAnsi="仿宋" w:eastAsia="仿宋" w:cs="Times New Roman"/>
                <w:kern w:val="0"/>
                <w:sz w:val="24"/>
                <w:szCs w:val="24"/>
              </w:rPr>
              <w:t>（可通过“中国结算营业厅”微信公众号等渠道获取</w:t>
            </w:r>
            <w:r>
              <w:rPr>
                <w:rFonts w:hint="eastAsia" w:ascii="仿宋" w:hAnsi="仿宋" w:eastAsia="仿宋" w:cs="Times New Roman"/>
                <w:kern w:val="0"/>
                <w:sz w:val="24"/>
                <w:szCs w:val="24"/>
              </w:rPr>
              <w:t>证券</w:t>
            </w:r>
            <w:r>
              <w:rPr>
                <w:rFonts w:ascii="仿宋" w:hAnsi="仿宋" w:eastAsia="仿宋" w:cs="Times New Roman"/>
                <w:kern w:val="0"/>
                <w:sz w:val="24"/>
                <w:szCs w:val="24"/>
              </w:rPr>
              <w:t>查询信息单电子凭证）。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400" w:lineRule="exact"/>
              <w:jc w:val="center"/>
              <w:rPr>
                <w:rFonts w:ascii="仿宋" w:hAnsi="仿宋" w:eastAsia="仿宋" w:cs="Times New Roman"/>
                <w:kern w:val="0"/>
                <w:sz w:val="24"/>
                <w:szCs w:val="24"/>
              </w:rPr>
            </w:pPr>
          </w:p>
        </w:tc>
        <w:tc>
          <w:tcPr>
            <w:tcW w:w="709" w:type="dxa"/>
            <w:vMerge w:val="continue"/>
          </w:tcPr>
          <w:p>
            <w:pPr>
              <w:spacing w:line="400" w:lineRule="exact"/>
              <w:jc w:val="left"/>
              <w:rPr>
                <w:rFonts w:ascii="仿宋" w:hAnsi="仿宋" w:eastAsia="仿宋" w:cs="Times New Roman"/>
                <w:kern w:val="0"/>
                <w:sz w:val="24"/>
                <w:szCs w:val="24"/>
              </w:rPr>
            </w:pPr>
          </w:p>
        </w:tc>
        <w:tc>
          <w:tcPr>
            <w:tcW w:w="2126" w:type="dxa"/>
            <w:vMerge w:val="continue"/>
          </w:tcPr>
          <w:p>
            <w:pPr>
              <w:spacing w:line="400" w:lineRule="exact"/>
              <w:jc w:val="left"/>
              <w:rPr>
                <w:rFonts w:ascii="仿宋" w:hAnsi="仿宋" w:eastAsia="仿宋" w:cs="Times New Roman"/>
                <w:kern w:val="0"/>
                <w:sz w:val="24"/>
                <w:szCs w:val="24"/>
              </w:rPr>
            </w:pPr>
          </w:p>
        </w:tc>
        <w:tc>
          <w:tcPr>
            <w:tcW w:w="6455" w:type="dxa"/>
          </w:tcPr>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证券</w:t>
            </w:r>
            <w:r>
              <w:rPr>
                <w:rFonts w:ascii="仿宋" w:hAnsi="仿宋" w:eastAsia="仿宋" w:cs="Times New Roman"/>
                <w:kern w:val="0"/>
                <w:sz w:val="24"/>
                <w:szCs w:val="24"/>
              </w:rPr>
              <w:t>查询信息单需要包含拟转让</w:t>
            </w:r>
            <w:r>
              <w:rPr>
                <w:rFonts w:hint="eastAsia" w:ascii="仿宋" w:hAnsi="仿宋" w:eastAsia="仿宋" w:cs="Times New Roman"/>
                <w:kern w:val="0"/>
                <w:sz w:val="24"/>
                <w:szCs w:val="24"/>
              </w:rPr>
              <w:t>证券的</w:t>
            </w:r>
            <w:r>
              <w:rPr>
                <w:rFonts w:ascii="仿宋" w:hAnsi="仿宋" w:eastAsia="仿宋" w:cs="Times New Roman"/>
                <w:kern w:val="0"/>
                <w:sz w:val="24"/>
                <w:szCs w:val="24"/>
              </w:rPr>
              <w:t>持有信息</w:t>
            </w:r>
            <w:r>
              <w:rPr>
                <w:rFonts w:hint="eastAsia" w:ascii="仿宋" w:hAnsi="仿宋" w:eastAsia="仿宋" w:cs="Times New Roman"/>
                <w:kern w:val="0"/>
                <w:sz w:val="24"/>
                <w:szCs w:val="24"/>
              </w:rPr>
              <w:t>单</w:t>
            </w:r>
            <w:r>
              <w:rPr>
                <w:rFonts w:ascii="仿宋" w:hAnsi="仿宋" w:eastAsia="仿宋" w:cs="Times New Roman"/>
                <w:kern w:val="0"/>
                <w:sz w:val="24"/>
                <w:szCs w:val="24"/>
              </w:rPr>
              <w:t>及冻结信息</w:t>
            </w:r>
            <w:r>
              <w:rPr>
                <w:rFonts w:hint="eastAsia" w:ascii="仿宋" w:hAnsi="仿宋" w:eastAsia="仿宋" w:cs="Times New Roman"/>
                <w:kern w:val="0"/>
                <w:sz w:val="24"/>
                <w:szCs w:val="24"/>
              </w:rPr>
              <w:t>单</w:t>
            </w:r>
            <w:r>
              <w:rPr>
                <w:rFonts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400" w:lineRule="exact"/>
              <w:jc w:val="center"/>
              <w:rPr>
                <w:rFonts w:ascii="仿宋" w:hAnsi="仿宋" w:eastAsia="仿宋" w:cs="Times New Roman"/>
                <w:kern w:val="0"/>
                <w:sz w:val="24"/>
                <w:szCs w:val="24"/>
              </w:rPr>
            </w:pPr>
          </w:p>
        </w:tc>
        <w:tc>
          <w:tcPr>
            <w:tcW w:w="709" w:type="dxa"/>
            <w:vMerge w:val="continue"/>
          </w:tcPr>
          <w:p>
            <w:pPr>
              <w:spacing w:line="400" w:lineRule="exact"/>
              <w:jc w:val="left"/>
              <w:rPr>
                <w:rFonts w:ascii="仿宋" w:hAnsi="仿宋" w:eastAsia="仿宋" w:cs="Times New Roman"/>
                <w:kern w:val="0"/>
                <w:sz w:val="24"/>
                <w:szCs w:val="24"/>
              </w:rPr>
            </w:pPr>
          </w:p>
        </w:tc>
        <w:tc>
          <w:tcPr>
            <w:tcW w:w="2126" w:type="dxa"/>
            <w:vMerge w:val="continue"/>
          </w:tcPr>
          <w:p>
            <w:pPr>
              <w:spacing w:line="400" w:lineRule="exact"/>
              <w:jc w:val="left"/>
              <w:rPr>
                <w:rFonts w:ascii="仿宋" w:hAnsi="仿宋" w:eastAsia="仿宋" w:cs="Times New Roman"/>
                <w:kern w:val="0"/>
                <w:sz w:val="24"/>
                <w:szCs w:val="24"/>
              </w:rPr>
            </w:pPr>
          </w:p>
        </w:tc>
        <w:tc>
          <w:tcPr>
            <w:tcW w:w="6455" w:type="dxa"/>
          </w:tcPr>
          <w:p>
            <w:pPr>
              <w:spacing w:line="400" w:lineRule="exact"/>
              <w:rPr>
                <w:rFonts w:ascii="仿宋" w:hAnsi="仿宋" w:eastAsia="仿宋" w:cs="Times New Roman"/>
                <w:kern w:val="0"/>
                <w:sz w:val="24"/>
                <w:szCs w:val="24"/>
              </w:rPr>
            </w:pPr>
            <w:r>
              <w:rPr>
                <w:rFonts w:ascii="仿宋" w:hAnsi="仿宋" w:eastAsia="仿宋" w:cs="Times New Roman"/>
                <w:kern w:val="0"/>
                <w:sz w:val="24"/>
                <w:szCs w:val="24"/>
              </w:rPr>
              <w:t>拟转让股份已经设定质押的，需提供质权人出具的书面同意转让文件（质权人同意函参考格式见附件</w:t>
            </w:r>
            <w:r>
              <w:rPr>
                <w:rFonts w:hint="eastAsia" w:ascii="仿宋" w:hAnsi="仿宋" w:eastAsia="仿宋" w:cs="Times New Roman"/>
                <w:kern w:val="0"/>
                <w:sz w:val="24"/>
                <w:szCs w:val="24"/>
              </w:rPr>
              <w:t>2-4</w:t>
            </w:r>
            <w:r>
              <w:rPr>
                <w:rFonts w:ascii="仿宋" w:hAnsi="仿宋" w:eastAsia="仿宋" w:cs="Times New Roman"/>
                <w:kern w:val="0"/>
                <w:sz w:val="24"/>
                <w:szCs w:val="24"/>
              </w:rPr>
              <w:t>）</w:t>
            </w:r>
            <w:r>
              <w:rPr>
                <w:rFonts w:hint="eastAsia"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spacing w:line="400" w:lineRule="exact"/>
              <w:jc w:val="center"/>
              <w:rPr>
                <w:rFonts w:ascii="仿宋" w:hAnsi="仿宋" w:eastAsia="仿宋" w:cs="Times New Roman"/>
                <w:kern w:val="0"/>
                <w:sz w:val="24"/>
                <w:szCs w:val="24"/>
              </w:rPr>
            </w:pPr>
            <w:r>
              <w:rPr>
                <w:rFonts w:ascii="仿宋" w:hAnsi="仿宋" w:eastAsia="仿宋" w:cs="Times New Roman"/>
                <w:kern w:val="0"/>
                <w:sz w:val="24"/>
                <w:szCs w:val="24"/>
              </w:rPr>
              <w:t>3</w:t>
            </w:r>
          </w:p>
        </w:tc>
        <w:tc>
          <w:tcPr>
            <w:tcW w:w="709" w:type="dxa"/>
            <w:vMerge w:val="continue"/>
          </w:tcPr>
          <w:p>
            <w:pPr>
              <w:spacing w:line="400" w:lineRule="exact"/>
              <w:jc w:val="left"/>
              <w:rPr>
                <w:rFonts w:ascii="仿宋" w:hAnsi="仿宋" w:eastAsia="仿宋" w:cs="Times New Roman"/>
                <w:kern w:val="0"/>
                <w:sz w:val="24"/>
                <w:szCs w:val="24"/>
              </w:rPr>
            </w:pPr>
          </w:p>
        </w:tc>
        <w:tc>
          <w:tcPr>
            <w:tcW w:w="2126" w:type="dxa"/>
            <w:vMerge w:val="restart"/>
          </w:tcPr>
          <w:p>
            <w:pPr>
              <w:spacing w:line="400" w:lineRule="exact"/>
              <w:jc w:val="left"/>
              <w:rPr>
                <w:rFonts w:ascii="仿宋" w:hAnsi="仿宋" w:eastAsia="仿宋" w:cs="Times New Roman"/>
                <w:kern w:val="0"/>
                <w:sz w:val="24"/>
                <w:szCs w:val="24"/>
              </w:rPr>
            </w:pPr>
            <w:r>
              <w:rPr>
                <w:rFonts w:hint="eastAsia" w:ascii="仿宋" w:hAnsi="仿宋" w:eastAsia="仿宋" w:cs="Times New Roman"/>
                <w:kern w:val="0"/>
                <w:sz w:val="24"/>
                <w:szCs w:val="24"/>
              </w:rPr>
              <w:t>三、</w:t>
            </w:r>
            <w:r>
              <w:rPr>
                <w:rFonts w:ascii="仿宋" w:hAnsi="仿宋" w:eastAsia="仿宋" w:cs="Times New Roman"/>
                <w:kern w:val="0"/>
                <w:sz w:val="24"/>
                <w:szCs w:val="24"/>
              </w:rPr>
              <w:t>股份转让协议</w:t>
            </w:r>
          </w:p>
        </w:tc>
        <w:tc>
          <w:tcPr>
            <w:tcW w:w="6455" w:type="dxa"/>
          </w:tcPr>
          <w:p>
            <w:pPr>
              <w:spacing w:line="400" w:lineRule="exact"/>
              <w:rPr>
                <w:rFonts w:ascii="仿宋" w:hAnsi="仿宋" w:eastAsia="仿宋" w:cs="Times New Roman"/>
                <w:kern w:val="0"/>
                <w:sz w:val="24"/>
                <w:szCs w:val="24"/>
              </w:rPr>
            </w:pPr>
            <w:r>
              <w:rPr>
                <w:rFonts w:ascii="仿宋" w:hAnsi="仿宋" w:eastAsia="仿宋" w:cs="Times New Roman"/>
                <w:kern w:val="0"/>
                <w:sz w:val="24"/>
                <w:szCs w:val="24"/>
              </w:rPr>
              <w:t>提交股份转让协议原件。股份转让</w:t>
            </w:r>
            <w:r>
              <w:rPr>
                <w:rFonts w:hint="eastAsia" w:ascii="仿宋" w:hAnsi="仿宋" w:eastAsia="仿宋" w:cs="Times New Roman"/>
                <w:kern w:val="0"/>
                <w:sz w:val="24"/>
                <w:szCs w:val="24"/>
              </w:rPr>
              <w:t>协议附生效条件的，需提供协议生效说明。</w:t>
            </w:r>
          </w:p>
          <w:p>
            <w:pPr>
              <w:spacing w:line="400" w:lineRule="exact"/>
              <w:rPr>
                <w:rFonts w:ascii="仿宋" w:hAnsi="仿宋" w:eastAsia="仿宋" w:cs="Times New Roman"/>
                <w:kern w:val="0"/>
                <w:sz w:val="24"/>
                <w:szCs w:val="24"/>
              </w:rPr>
            </w:pPr>
            <w:r>
              <w:rPr>
                <w:rFonts w:ascii="仿宋" w:hAnsi="仿宋" w:eastAsia="仿宋" w:cs="Times New Roman"/>
                <w:kern w:val="0"/>
                <w:sz w:val="24"/>
                <w:szCs w:val="24"/>
              </w:rPr>
              <w:t>股份转让</w:t>
            </w:r>
            <w:r>
              <w:rPr>
                <w:rFonts w:hint="eastAsia" w:ascii="仿宋" w:hAnsi="仿宋" w:eastAsia="仿宋" w:cs="Times New Roman"/>
                <w:kern w:val="0"/>
                <w:sz w:val="24"/>
                <w:szCs w:val="24"/>
              </w:rPr>
              <w:t>协议非本人</w:t>
            </w:r>
            <w:r>
              <w:rPr>
                <w:rFonts w:hint="eastAsia" w:ascii="仿宋" w:hAnsi="仿宋" w:eastAsia="仿宋" w:cs="Times New Roman"/>
                <w:sz w:val="24"/>
                <w:szCs w:val="24"/>
              </w:rPr>
              <w:t>/</w:t>
            </w:r>
            <w:r>
              <w:rPr>
                <w:rFonts w:ascii="仿宋" w:hAnsi="仿宋" w:eastAsia="仿宋" w:cs="Times New Roman"/>
                <w:sz w:val="24"/>
                <w:szCs w:val="24"/>
              </w:rPr>
              <w:t>法定代表人</w:t>
            </w:r>
            <w:r>
              <w:rPr>
                <w:rFonts w:hint="eastAsia" w:ascii="仿宋" w:hAnsi="仿宋" w:eastAsia="仿宋" w:cs="Times New Roman"/>
                <w:sz w:val="24"/>
                <w:szCs w:val="24"/>
              </w:rPr>
              <w:t>/负责人/执行事务合伙人/委派代表</w:t>
            </w:r>
            <w:r>
              <w:rPr>
                <w:rFonts w:hint="eastAsia" w:ascii="仿宋" w:hAnsi="仿宋" w:eastAsia="仿宋" w:cs="Times New Roman"/>
                <w:kern w:val="0"/>
                <w:sz w:val="24"/>
                <w:szCs w:val="24"/>
              </w:rPr>
              <w:t>签署的，需提交签署协议的授权委托书和被授权人身份证复印件。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817" w:type="dxa"/>
            <w:vMerge w:val="continue"/>
          </w:tcPr>
          <w:p>
            <w:pPr>
              <w:spacing w:line="400" w:lineRule="exact"/>
              <w:jc w:val="center"/>
              <w:rPr>
                <w:rFonts w:ascii="仿宋" w:hAnsi="仿宋" w:eastAsia="仿宋" w:cs="Times New Roman"/>
                <w:kern w:val="0"/>
                <w:sz w:val="24"/>
                <w:szCs w:val="24"/>
              </w:rPr>
            </w:pPr>
          </w:p>
        </w:tc>
        <w:tc>
          <w:tcPr>
            <w:tcW w:w="709" w:type="dxa"/>
            <w:vMerge w:val="continue"/>
          </w:tcPr>
          <w:p>
            <w:pPr>
              <w:spacing w:line="400" w:lineRule="exact"/>
              <w:jc w:val="left"/>
              <w:rPr>
                <w:rFonts w:ascii="仿宋" w:hAnsi="仿宋" w:eastAsia="仿宋" w:cs="Times New Roman"/>
                <w:kern w:val="0"/>
                <w:sz w:val="24"/>
                <w:szCs w:val="24"/>
              </w:rPr>
            </w:pPr>
          </w:p>
        </w:tc>
        <w:tc>
          <w:tcPr>
            <w:tcW w:w="2126" w:type="dxa"/>
            <w:vMerge w:val="continue"/>
          </w:tcPr>
          <w:p>
            <w:pPr>
              <w:spacing w:line="400" w:lineRule="exact"/>
              <w:jc w:val="left"/>
              <w:rPr>
                <w:rFonts w:ascii="仿宋" w:hAnsi="仿宋" w:eastAsia="仿宋" w:cs="Times New Roman"/>
                <w:kern w:val="0"/>
                <w:sz w:val="24"/>
                <w:szCs w:val="24"/>
              </w:rPr>
            </w:pPr>
          </w:p>
        </w:tc>
        <w:tc>
          <w:tcPr>
            <w:tcW w:w="6455" w:type="dxa"/>
          </w:tcPr>
          <w:p>
            <w:pPr>
              <w:spacing w:line="400" w:lineRule="exact"/>
              <w:rPr>
                <w:rFonts w:ascii="仿宋" w:hAnsi="仿宋" w:eastAsia="仿宋" w:cs="Times New Roman"/>
                <w:kern w:val="0"/>
                <w:sz w:val="24"/>
                <w:szCs w:val="24"/>
              </w:rPr>
            </w:pPr>
            <w:r>
              <w:rPr>
                <w:rFonts w:ascii="仿宋" w:hAnsi="仿宋" w:eastAsia="仿宋" w:cs="Times New Roman"/>
                <w:kern w:val="0"/>
                <w:sz w:val="24"/>
                <w:szCs w:val="24"/>
              </w:rPr>
              <w:t>涉及补充协议的，一并提交依法生效的补充协议原件。补充协议内容涉及变更转</w:t>
            </w:r>
            <w:r>
              <w:rPr>
                <w:rFonts w:hint="eastAsia" w:ascii="仿宋" w:hAnsi="仿宋" w:eastAsia="仿宋" w:cs="Times New Roman"/>
                <w:kern w:val="0"/>
                <w:sz w:val="24"/>
                <w:szCs w:val="24"/>
              </w:rPr>
              <w:t>受</w:t>
            </w:r>
            <w:r>
              <w:rPr>
                <w:rFonts w:ascii="仿宋" w:hAnsi="仿宋" w:eastAsia="仿宋" w:cs="Times New Roman"/>
                <w:kern w:val="0"/>
                <w:sz w:val="24"/>
                <w:szCs w:val="24"/>
              </w:rPr>
              <w:t>让主体、转让价格或者转让股份数量的，计算转让价格时以补充协议签署日的前一交易日作为定价基准日。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spacing w:line="400" w:lineRule="exact"/>
              <w:jc w:val="center"/>
              <w:rPr>
                <w:rFonts w:ascii="仿宋" w:hAnsi="仿宋" w:eastAsia="仿宋" w:cs="Times New Roman"/>
                <w:kern w:val="0"/>
                <w:sz w:val="24"/>
                <w:szCs w:val="24"/>
              </w:rPr>
            </w:pPr>
            <w:r>
              <w:rPr>
                <w:rFonts w:ascii="仿宋" w:hAnsi="仿宋" w:eastAsia="仿宋" w:cs="Times New Roman"/>
                <w:kern w:val="0"/>
                <w:sz w:val="24"/>
                <w:szCs w:val="24"/>
              </w:rPr>
              <w:t>4</w:t>
            </w:r>
          </w:p>
        </w:tc>
        <w:tc>
          <w:tcPr>
            <w:tcW w:w="709" w:type="dxa"/>
            <w:vMerge w:val="continue"/>
          </w:tcPr>
          <w:p>
            <w:pPr>
              <w:spacing w:line="400" w:lineRule="exact"/>
              <w:jc w:val="left"/>
              <w:rPr>
                <w:rFonts w:ascii="仿宋" w:hAnsi="仿宋" w:eastAsia="仿宋" w:cs="Times New Roman"/>
                <w:kern w:val="0"/>
                <w:sz w:val="24"/>
                <w:szCs w:val="24"/>
              </w:rPr>
            </w:pPr>
          </w:p>
        </w:tc>
        <w:tc>
          <w:tcPr>
            <w:tcW w:w="2126" w:type="dxa"/>
            <w:vMerge w:val="restart"/>
          </w:tcPr>
          <w:p>
            <w:pPr>
              <w:spacing w:line="400" w:lineRule="exact"/>
              <w:jc w:val="left"/>
              <w:rPr>
                <w:rFonts w:ascii="仿宋" w:hAnsi="仿宋" w:eastAsia="仿宋" w:cs="Times New Roman"/>
                <w:kern w:val="0"/>
                <w:sz w:val="24"/>
                <w:szCs w:val="24"/>
              </w:rPr>
            </w:pPr>
            <w:r>
              <w:rPr>
                <w:rFonts w:hint="eastAsia" w:ascii="仿宋" w:hAnsi="仿宋" w:eastAsia="仿宋" w:cs="Times New Roman"/>
                <w:kern w:val="0"/>
                <w:sz w:val="24"/>
                <w:szCs w:val="24"/>
              </w:rPr>
              <w:t>四、</w:t>
            </w:r>
            <w:r>
              <w:rPr>
                <w:rFonts w:ascii="仿宋" w:hAnsi="仿宋" w:eastAsia="仿宋" w:cs="Times New Roman"/>
                <w:kern w:val="0"/>
                <w:sz w:val="24"/>
                <w:szCs w:val="24"/>
              </w:rPr>
              <w:t>转让双方有效身份证明文件及复印件</w:t>
            </w:r>
          </w:p>
        </w:tc>
        <w:tc>
          <w:tcPr>
            <w:tcW w:w="6455" w:type="dxa"/>
          </w:tcPr>
          <w:p>
            <w:pPr>
              <w:spacing w:line="400" w:lineRule="exact"/>
              <w:rPr>
                <w:rFonts w:ascii="仿宋" w:hAnsi="仿宋" w:eastAsia="仿宋" w:cs="Times New Roman"/>
                <w:kern w:val="0"/>
                <w:sz w:val="24"/>
                <w:szCs w:val="24"/>
              </w:rPr>
            </w:pPr>
            <w:r>
              <w:rPr>
                <w:rFonts w:ascii="仿宋" w:hAnsi="仿宋" w:eastAsia="仿宋" w:cs="Times New Roman"/>
                <w:kern w:val="0"/>
                <w:sz w:val="24"/>
                <w:szCs w:val="24"/>
              </w:rPr>
              <w:t>境内法人</w:t>
            </w:r>
            <w:r>
              <w:rPr>
                <w:rFonts w:hint="eastAsia" w:ascii="仿宋" w:hAnsi="仿宋" w:eastAsia="仿宋" w:cs="Times New Roman"/>
                <w:kern w:val="0"/>
                <w:sz w:val="24"/>
                <w:szCs w:val="24"/>
              </w:rPr>
              <w:t>或者其他组织：</w:t>
            </w:r>
          </w:p>
          <w:p>
            <w:pPr>
              <w:spacing w:line="400" w:lineRule="exact"/>
              <w:rPr>
                <w:rFonts w:ascii="仿宋" w:hAnsi="仿宋" w:eastAsia="仿宋" w:cs="Times New Roman"/>
                <w:kern w:val="0"/>
                <w:sz w:val="24"/>
                <w:szCs w:val="24"/>
              </w:rPr>
            </w:pPr>
            <w:r>
              <w:rPr>
                <w:rFonts w:hint="eastAsia" w:ascii="仿宋" w:hAnsi="仿宋" w:eastAsia="仿宋" w:cs="宋体"/>
                <w:kern w:val="0"/>
                <w:sz w:val="24"/>
                <w:szCs w:val="24"/>
              </w:rPr>
              <w:t>①</w:t>
            </w:r>
            <w:r>
              <w:rPr>
                <w:rFonts w:hint="eastAsia" w:ascii="仿宋" w:hAnsi="仿宋" w:eastAsia="仿宋" w:cs="Times New Roman"/>
                <w:kern w:val="0"/>
                <w:sz w:val="24"/>
                <w:szCs w:val="24"/>
              </w:rPr>
              <w:t>主体资格证明文件复印件</w:t>
            </w:r>
            <w:r>
              <w:rPr>
                <w:rFonts w:ascii="仿宋" w:hAnsi="仿宋" w:eastAsia="仿宋" w:cs="Times New Roman"/>
                <w:kern w:val="0"/>
                <w:sz w:val="24"/>
                <w:szCs w:val="24"/>
              </w:rPr>
              <w:t>；</w:t>
            </w:r>
          </w:p>
          <w:p>
            <w:pPr>
              <w:spacing w:line="400" w:lineRule="exact"/>
              <w:rPr>
                <w:rFonts w:ascii="仿宋" w:hAnsi="仿宋" w:eastAsia="仿宋" w:cs="Times New Roman"/>
                <w:kern w:val="0"/>
                <w:sz w:val="24"/>
                <w:szCs w:val="24"/>
              </w:rPr>
            </w:pPr>
            <w:r>
              <w:rPr>
                <w:rFonts w:hint="eastAsia" w:ascii="仿宋" w:hAnsi="仿宋" w:eastAsia="仿宋" w:cs="宋体"/>
                <w:kern w:val="0"/>
                <w:sz w:val="24"/>
                <w:szCs w:val="24"/>
              </w:rPr>
              <w:t>②</w:t>
            </w:r>
            <w:r>
              <w:rPr>
                <w:rFonts w:ascii="仿宋" w:hAnsi="仿宋" w:eastAsia="仿宋" w:cs="Times New Roman"/>
                <w:kern w:val="0"/>
                <w:sz w:val="24"/>
                <w:szCs w:val="24"/>
              </w:rPr>
              <w:t>法定代表人</w:t>
            </w:r>
            <w:r>
              <w:rPr>
                <w:rFonts w:hint="eastAsia" w:ascii="仿宋" w:hAnsi="仿宋" w:eastAsia="仿宋" w:cs="Times New Roman"/>
                <w:kern w:val="0"/>
                <w:sz w:val="24"/>
                <w:szCs w:val="24"/>
              </w:rPr>
              <w:t>/负责人/执行事务合伙人/委派代表</w:t>
            </w:r>
            <w:r>
              <w:rPr>
                <w:rFonts w:ascii="仿宋" w:hAnsi="仿宋" w:eastAsia="仿宋" w:cs="Times New Roman"/>
                <w:kern w:val="0"/>
                <w:sz w:val="24"/>
                <w:szCs w:val="24"/>
              </w:rPr>
              <w:t>身份证明文件复印件；</w:t>
            </w:r>
          </w:p>
          <w:p>
            <w:pPr>
              <w:spacing w:line="400" w:lineRule="exact"/>
              <w:rPr>
                <w:rFonts w:ascii="仿宋" w:hAnsi="仿宋" w:eastAsia="仿宋" w:cs="Times New Roman"/>
                <w:kern w:val="0"/>
                <w:sz w:val="24"/>
                <w:szCs w:val="24"/>
              </w:rPr>
            </w:pPr>
            <w:r>
              <w:rPr>
                <w:rFonts w:hint="eastAsia" w:ascii="仿宋" w:hAnsi="仿宋" w:eastAsia="仿宋" w:cs="宋体"/>
                <w:kern w:val="0"/>
                <w:sz w:val="24"/>
                <w:szCs w:val="24"/>
              </w:rPr>
              <w:t>③</w:t>
            </w:r>
            <w:r>
              <w:rPr>
                <w:rFonts w:ascii="仿宋" w:hAnsi="仿宋" w:eastAsia="仿宋" w:cs="Times New Roman"/>
                <w:kern w:val="0"/>
                <w:sz w:val="24"/>
                <w:szCs w:val="24"/>
              </w:rPr>
              <w:t>法定代表人</w:t>
            </w:r>
            <w:r>
              <w:rPr>
                <w:rFonts w:hint="eastAsia" w:ascii="仿宋" w:hAnsi="仿宋" w:eastAsia="仿宋" w:cs="Times New Roman"/>
                <w:kern w:val="0"/>
                <w:sz w:val="24"/>
                <w:szCs w:val="24"/>
              </w:rPr>
              <w:t>/负责人/执行事务合伙人/委派代表</w:t>
            </w:r>
            <w:r>
              <w:rPr>
                <w:rFonts w:ascii="仿宋" w:hAnsi="仿宋" w:eastAsia="仿宋" w:cs="Times New Roman"/>
                <w:kern w:val="0"/>
                <w:sz w:val="24"/>
                <w:szCs w:val="24"/>
              </w:rPr>
              <w:t>授权委托书（参考格式见附件</w:t>
            </w:r>
            <w:r>
              <w:rPr>
                <w:rFonts w:hint="eastAsia" w:ascii="仿宋" w:hAnsi="仿宋" w:eastAsia="仿宋" w:cs="Times New Roman"/>
                <w:kern w:val="0"/>
                <w:sz w:val="24"/>
                <w:szCs w:val="24"/>
              </w:rPr>
              <w:t>2-1</w:t>
            </w:r>
            <w:r>
              <w:rPr>
                <w:rFonts w:ascii="仿宋" w:hAnsi="仿宋" w:eastAsia="仿宋" w:cs="Times New Roman"/>
                <w:kern w:val="0"/>
                <w:sz w:val="24"/>
                <w:szCs w:val="24"/>
              </w:rPr>
              <w:t>）；</w:t>
            </w:r>
          </w:p>
          <w:p>
            <w:pPr>
              <w:spacing w:line="400" w:lineRule="exact"/>
              <w:rPr>
                <w:rFonts w:ascii="仿宋" w:hAnsi="仿宋" w:eastAsia="仿宋" w:cs="Times New Roman"/>
                <w:kern w:val="0"/>
                <w:sz w:val="24"/>
                <w:szCs w:val="24"/>
              </w:rPr>
            </w:pPr>
            <w:r>
              <w:rPr>
                <w:rFonts w:hint="eastAsia" w:ascii="仿宋" w:hAnsi="仿宋" w:eastAsia="仿宋" w:cs="宋体"/>
                <w:kern w:val="0"/>
                <w:sz w:val="24"/>
                <w:szCs w:val="24"/>
              </w:rPr>
              <w:t>④</w:t>
            </w:r>
            <w:r>
              <w:rPr>
                <w:rFonts w:ascii="仿宋" w:hAnsi="仿宋" w:eastAsia="仿宋" w:cs="Times New Roman"/>
                <w:kern w:val="0"/>
                <w:sz w:val="24"/>
                <w:szCs w:val="24"/>
              </w:rPr>
              <w:t>经办人身份证明文件复印件。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400" w:lineRule="exact"/>
              <w:jc w:val="center"/>
              <w:rPr>
                <w:rFonts w:ascii="仿宋" w:hAnsi="仿宋" w:eastAsia="仿宋" w:cs="Times New Roman"/>
                <w:kern w:val="0"/>
                <w:sz w:val="24"/>
                <w:szCs w:val="24"/>
              </w:rPr>
            </w:pPr>
          </w:p>
        </w:tc>
        <w:tc>
          <w:tcPr>
            <w:tcW w:w="709" w:type="dxa"/>
            <w:vMerge w:val="continue"/>
          </w:tcPr>
          <w:p>
            <w:pPr>
              <w:spacing w:line="400" w:lineRule="exact"/>
              <w:jc w:val="left"/>
              <w:rPr>
                <w:rFonts w:ascii="仿宋" w:hAnsi="仿宋" w:eastAsia="仿宋" w:cs="Times New Roman"/>
                <w:kern w:val="0"/>
                <w:sz w:val="24"/>
                <w:szCs w:val="24"/>
              </w:rPr>
            </w:pPr>
          </w:p>
        </w:tc>
        <w:tc>
          <w:tcPr>
            <w:tcW w:w="2126" w:type="dxa"/>
            <w:vMerge w:val="continue"/>
          </w:tcPr>
          <w:p>
            <w:pPr>
              <w:spacing w:line="400" w:lineRule="exact"/>
              <w:jc w:val="left"/>
              <w:rPr>
                <w:rFonts w:ascii="仿宋" w:hAnsi="仿宋" w:eastAsia="仿宋" w:cs="Times New Roman"/>
                <w:kern w:val="0"/>
                <w:sz w:val="24"/>
                <w:szCs w:val="24"/>
              </w:rPr>
            </w:pPr>
          </w:p>
        </w:tc>
        <w:tc>
          <w:tcPr>
            <w:tcW w:w="6455" w:type="dxa"/>
          </w:tcPr>
          <w:p>
            <w:pPr>
              <w:spacing w:line="400" w:lineRule="exact"/>
              <w:rPr>
                <w:rFonts w:ascii="仿宋" w:hAnsi="仿宋" w:eastAsia="仿宋" w:cs="Times New Roman"/>
                <w:kern w:val="0"/>
                <w:sz w:val="24"/>
                <w:szCs w:val="24"/>
              </w:rPr>
            </w:pPr>
            <w:r>
              <w:rPr>
                <w:rFonts w:ascii="仿宋" w:hAnsi="仿宋" w:eastAsia="仿宋" w:cs="Times New Roman"/>
                <w:kern w:val="0"/>
                <w:sz w:val="24"/>
                <w:szCs w:val="24"/>
              </w:rPr>
              <w:t>境内自然人：</w:t>
            </w:r>
          </w:p>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①</w:t>
            </w:r>
            <w:r>
              <w:rPr>
                <w:rFonts w:ascii="仿宋" w:hAnsi="仿宋" w:eastAsia="仿宋" w:cs="Times New Roman"/>
                <w:kern w:val="0"/>
                <w:sz w:val="24"/>
                <w:szCs w:val="24"/>
              </w:rPr>
              <w:t>身份证明文件复印件；</w:t>
            </w:r>
          </w:p>
          <w:p>
            <w:pPr>
              <w:spacing w:line="400" w:lineRule="exact"/>
              <w:rPr>
                <w:rFonts w:ascii="仿宋" w:hAnsi="仿宋" w:eastAsia="仿宋" w:cs="Times New Roman"/>
                <w:kern w:val="0"/>
                <w:sz w:val="24"/>
                <w:szCs w:val="24"/>
              </w:rPr>
            </w:pPr>
            <w:r>
              <w:rPr>
                <w:rFonts w:hint="eastAsia" w:ascii="仿宋" w:hAnsi="仿宋" w:eastAsia="仿宋" w:cs="宋体"/>
                <w:kern w:val="0"/>
                <w:sz w:val="24"/>
                <w:szCs w:val="24"/>
              </w:rPr>
              <w:t>②</w:t>
            </w:r>
            <w:r>
              <w:rPr>
                <w:rFonts w:ascii="仿宋" w:hAnsi="仿宋" w:eastAsia="仿宋" w:cs="Times New Roman"/>
                <w:kern w:val="0"/>
                <w:sz w:val="24"/>
                <w:szCs w:val="24"/>
              </w:rPr>
              <w:t>经公证的授权委托书（如委托他人代办，参考格式见附件</w:t>
            </w:r>
            <w:r>
              <w:rPr>
                <w:rFonts w:hint="eastAsia" w:ascii="仿宋" w:hAnsi="仿宋" w:eastAsia="仿宋" w:cs="Times New Roman"/>
                <w:kern w:val="0"/>
                <w:sz w:val="24"/>
                <w:szCs w:val="24"/>
              </w:rPr>
              <w:t>2-2</w:t>
            </w:r>
            <w:r>
              <w:rPr>
                <w:rFonts w:ascii="仿宋" w:hAnsi="仿宋" w:eastAsia="仿宋" w:cs="Times New Roman"/>
                <w:kern w:val="0"/>
                <w:sz w:val="24"/>
                <w:szCs w:val="24"/>
              </w:rPr>
              <w:t>）；</w:t>
            </w:r>
          </w:p>
          <w:p>
            <w:pPr>
              <w:spacing w:line="400" w:lineRule="exact"/>
              <w:rPr>
                <w:rFonts w:ascii="仿宋" w:hAnsi="仿宋" w:eastAsia="仿宋" w:cs="Times New Roman"/>
                <w:kern w:val="0"/>
                <w:sz w:val="24"/>
                <w:szCs w:val="24"/>
              </w:rPr>
            </w:pPr>
            <w:r>
              <w:rPr>
                <w:rFonts w:hint="eastAsia" w:ascii="仿宋" w:hAnsi="仿宋" w:eastAsia="仿宋" w:cs="宋体"/>
                <w:kern w:val="0"/>
                <w:sz w:val="24"/>
                <w:szCs w:val="24"/>
              </w:rPr>
              <w:t>③</w:t>
            </w:r>
            <w:r>
              <w:rPr>
                <w:rFonts w:ascii="仿宋" w:hAnsi="仿宋" w:eastAsia="仿宋" w:cs="Times New Roman"/>
                <w:kern w:val="0"/>
                <w:sz w:val="24"/>
                <w:szCs w:val="24"/>
              </w:rPr>
              <w:t>经办人身份证明文件复印件（如委托他人代办）。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400" w:lineRule="exact"/>
              <w:jc w:val="center"/>
              <w:rPr>
                <w:rFonts w:ascii="仿宋" w:hAnsi="仿宋" w:eastAsia="仿宋" w:cs="Times New Roman"/>
                <w:kern w:val="0"/>
                <w:sz w:val="24"/>
                <w:szCs w:val="24"/>
              </w:rPr>
            </w:pPr>
          </w:p>
        </w:tc>
        <w:tc>
          <w:tcPr>
            <w:tcW w:w="709" w:type="dxa"/>
            <w:vMerge w:val="continue"/>
          </w:tcPr>
          <w:p>
            <w:pPr>
              <w:spacing w:line="400" w:lineRule="exact"/>
              <w:jc w:val="left"/>
              <w:rPr>
                <w:rFonts w:ascii="仿宋" w:hAnsi="仿宋" w:eastAsia="仿宋" w:cs="Times New Roman"/>
                <w:kern w:val="0"/>
                <w:sz w:val="24"/>
                <w:szCs w:val="24"/>
              </w:rPr>
            </w:pPr>
          </w:p>
        </w:tc>
        <w:tc>
          <w:tcPr>
            <w:tcW w:w="2126" w:type="dxa"/>
            <w:vMerge w:val="continue"/>
          </w:tcPr>
          <w:p>
            <w:pPr>
              <w:spacing w:line="400" w:lineRule="exact"/>
              <w:jc w:val="left"/>
              <w:rPr>
                <w:rFonts w:ascii="仿宋" w:hAnsi="仿宋" w:eastAsia="仿宋" w:cs="Times New Roman"/>
                <w:kern w:val="0"/>
                <w:sz w:val="24"/>
                <w:szCs w:val="24"/>
              </w:rPr>
            </w:pPr>
          </w:p>
        </w:tc>
        <w:tc>
          <w:tcPr>
            <w:tcW w:w="6455" w:type="dxa"/>
          </w:tcPr>
          <w:p>
            <w:pPr>
              <w:spacing w:line="400" w:lineRule="exact"/>
              <w:rPr>
                <w:rFonts w:ascii="仿宋" w:hAnsi="仿宋" w:eastAsia="仿宋" w:cs="Times New Roman"/>
                <w:kern w:val="0"/>
                <w:sz w:val="24"/>
                <w:szCs w:val="24"/>
              </w:rPr>
            </w:pPr>
            <w:r>
              <w:rPr>
                <w:rFonts w:ascii="仿宋" w:hAnsi="仿宋" w:eastAsia="仿宋" w:cs="Times New Roman"/>
                <w:kern w:val="0"/>
                <w:sz w:val="24"/>
                <w:szCs w:val="24"/>
              </w:rPr>
              <w:t>境外法人：</w:t>
            </w:r>
          </w:p>
          <w:p>
            <w:pPr>
              <w:spacing w:line="400" w:lineRule="exact"/>
              <w:rPr>
                <w:rFonts w:ascii="仿宋" w:hAnsi="仿宋" w:eastAsia="仿宋" w:cs="Times New Roman"/>
                <w:kern w:val="0"/>
                <w:sz w:val="24"/>
                <w:szCs w:val="24"/>
              </w:rPr>
            </w:pPr>
            <w:r>
              <w:rPr>
                <w:rFonts w:hint="eastAsia" w:ascii="仿宋" w:hAnsi="仿宋" w:eastAsia="仿宋" w:cs="宋体"/>
                <w:kern w:val="0"/>
                <w:sz w:val="24"/>
                <w:szCs w:val="24"/>
              </w:rPr>
              <w:t>①</w:t>
            </w:r>
            <w:r>
              <w:rPr>
                <w:rFonts w:ascii="仿宋" w:hAnsi="仿宋" w:eastAsia="仿宋" w:cs="Times New Roman"/>
                <w:kern w:val="0"/>
                <w:sz w:val="24"/>
                <w:szCs w:val="24"/>
              </w:rPr>
              <w:t>所在国（地区）有权机关核发的证明境外法人主体资格的证明文件（如该证明文件未包含该法人合法存续内容，还需提供该法人合法存续证明）；</w:t>
            </w:r>
          </w:p>
          <w:p>
            <w:pPr>
              <w:spacing w:line="400" w:lineRule="exact"/>
              <w:rPr>
                <w:rFonts w:ascii="仿宋" w:hAnsi="仿宋" w:eastAsia="仿宋" w:cs="Times New Roman"/>
                <w:kern w:val="0"/>
                <w:sz w:val="24"/>
                <w:szCs w:val="24"/>
              </w:rPr>
            </w:pPr>
            <w:r>
              <w:rPr>
                <w:rFonts w:hint="eastAsia" w:ascii="仿宋" w:hAnsi="仿宋" w:eastAsia="仿宋" w:cs="宋体"/>
                <w:kern w:val="0"/>
                <w:sz w:val="24"/>
                <w:szCs w:val="24"/>
              </w:rPr>
              <w:t>②</w:t>
            </w:r>
            <w:r>
              <w:rPr>
                <w:rFonts w:ascii="仿宋" w:hAnsi="仿宋" w:eastAsia="仿宋" w:cs="Times New Roman"/>
                <w:kern w:val="0"/>
                <w:sz w:val="24"/>
                <w:szCs w:val="24"/>
              </w:rPr>
              <w:t>授权人签署的授权委托书（关于协议签署以及业务办理的授权）；</w:t>
            </w:r>
          </w:p>
          <w:p>
            <w:pPr>
              <w:spacing w:line="400" w:lineRule="exact"/>
              <w:rPr>
                <w:rFonts w:ascii="仿宋" w:hAnsi="仿宋" w:eastAsia="仿宋" w:cs="Times New Roman"/>
                <w:kern w:val="0"/>
                <w:sz w:val="24"/>
                <w:szCs w:val="24"/>
              </w:rPr>
            </w:pPr>
            <w:r>
              <w:rPr>
                <w:rFonts w:hint="eastAsia" w:ascii="仿宋" w:hAnsi="仿宋" w:eastAsia="仿宋" w:cs="宋体"/>
                <w:kern w:val="0"/>
                <w:sz w:val="24"/>
                <w:szCs w:val="24"/>
              </w:rPr>
              <w:t>③</w:t>
            </w:r>
            <w:r>
              <w:rPr>
                <w:rFonts w:ascii="仿宋" w:hAnsi="仿宋" w:eastAsia="仿宋" w:cs="Times New Roman"/>
                <w:kern w:val="0"/>
                <w:sz w:val="24"/>
                <w:szCs w:val="24"/>
              </w:rPr>
              <w:t>境外机构或</w:t>
            </w:r>
            <w:r>
              <w:rPr>
                <w:rFonts w:hint="eastAsia" w:ascii="仿宋" w:hAnsi="仿宋" w:eastAsia="仿宋" w:cs="Times New Roman"/>
                <w:kern w:val="0"/>
                <w:sz w:val="24"/>
                <w:szCs w:val="24"/>
              </w:rPr>
              <w:t>者</w:t>
            </w:r>
            <w:r>
              <w:rPr>
                <w:rFonts w:ascii="仿宋" w:hAnsi="仿宋" w:eastAsia="仿宋" w:cs="Times New Roman"/>
                <w:kern w:val="0"/>
                <w:sz w:val="24"/>
                <w:szCs w:val="24"/>
              </w:rPr>
              <w:t>有权机关出具的能够证明授权人有权签署授权委托书的证明文件；</w:t>
            </w:r>
          </w:p>
          <w:p>
            <w:pPr>
              <w:spacing w:line="400" w:lineRule="exact"/>
              <w:rPr>
                <w:rFonts w:ascii="仿宋" w:hAnsi="仿宋" w:eastAsia="仿宋" w:cs="Times New Roman"/>
                <w:kern w:val="0"/>
                <w:sz w:val="24"/>
                <w:szCs w:val="24"/>
              </w:rPr>
            </w:pPr>
            <w:r>
              <w:rPr>
                <w:rFonts w:hint="eastAsia" w:ascii="仿宋" w:hAnsi="仿宋" w:eastAsia="仿宋" w:cs="宋体"/>
                <w:kern w:val="0"/>
                <w:sz w:val="24"/>
                <w:szCs w:val="24"/>
              </w:rPr>
              <w:t>④</w:t>
            </w:r>
            <w:r>
              <w:rPr>
                <w:rFonts w:ascii="仿宋" w:hAnsi="仿宋" w:eastAsia="仿宋" w:cs="Times New Roman"/>
                <w:kern w:val="0"/>
                <w:sz w:val="24"/>
                <w:szCs w:val="24"/>
              </w:rPr>
              <w:t>授权人身份证明文件复印件；</w:t>
            </w:r>
          </w:p>
          <w:p>
            <w:pPr>
              <w:spacing w:line="400" w:lineRule="exact"/>
              <w:rPr>
                <w:rFonts w:ascii="仿宋" w:hAnsi="仿宋" w:eastAsia="仿宋" w:cs="Times New Roman"/>
                <w:kern w:val="0"/>
                <w:sz w:val="24"/>
                <w:szCs w:val="24"/>
              </w:rPr>
            </w:pPr>
            <w:r>
              <w:rPr>
                <w:rFonts w:hint="eastAsia" w:ascii="仿宋" w:hAnsi="仿宋" w:eastAsia="仿宋" w:cs="宋体"/>
                <w:kern w:val="0"/>
                <w:sz w:val="24"/>
                <w:szCs w:val="24"/>
              </w:rPr>
              <w:t>⑤</w:t>
            </w:r>
            <w:r>
              <w:rPr>
                <w:rFonts w:ascii="仿宋" w:hAnsi="仿宋" w:eastAsia="仿宋" w:cs="Times New Roman"/>
                <w:kern w:val="0"/>
                <w:sz w:val="24"/>
                <w:szCs w:val="24"/>
              </w:rPr>
              <w:t>经办人身份证明文件复印件。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400" w:lineRule="exact"/>
              <w:jc w:val="center"/>
              <w:rPr>
                <w:rFonts w:ascii="仿宋" w:hAnsi="仿宋" w:eastAsia="仿宋" w:cs="Times New Roman"/>
                <w:kern w:val="0"/>
                <w:sz w:val="24"/>
                <w:szCs w:val="24"/>
              </w:rPr>
            </w:pPr>
          </w:p>
        </w:tc>
        <w:tc>
          <w:tcPr>
            <w:tcW w:w="709" w:type="dxa"/>
            <w:vMerge w:val="continue"/>
          </w:tcPr>
          <w:p>
            <w:pPr>
              <w:spacing w:line="400" w:lineRule="exact"/>
              <w:jc w:val="left"/>
              <w:rPr>
                <w:rFonts w:ascii="仿宋" w:hAnsi="仿宋" w:eastAsia="仿宋" w:cs="Times New Roman"/>
                <w:kern w:val="0"/>
                <w:sz w:val="24"/>
                <w:szCs w:val="24"/>
              </w:rPr>
            </w:pPr>
          </w:p>
        </w:tc>
        <w:tc>
          <w:tcPr>
            <w:tcW w:w="2126" w:type="dxa"/>
            <w:vMerge w:val="continue"/>
          </w:tcPr>
          <w:p>
            <w:pPr>
              <w:spacing w:line="400" w:lineRule="exact"/>
              <w:jc w:val="left"/>
              <w:rPr>
                <w:rFonts w:ascii="仿宋" w:hAnsi="仿宋" w:eastAsia="仿宋" w:cs="Times New Roman"/>
                <w:kern w:val="0"/>
                <w:sz w:val="24"/>
                <w:szCs w:val="24"/>
              </w:rPr>
            </w:pPr>
          </w:p>
        </w:tc>
        <w:tc>
          <w:tcPr>
            <w:tcW w:w="6455" w:type="dxa"/>
          </w:tcPr>
          <w:p>
            <w:pPr>
              <w:spacing w:line="400" w:lineRule="exact"/>
              <w:rPr>
                <w:rFonts w:ascii="仿宋" w:hAnsi="仿宋" w:eastAsia="仿宋" w:cs="Times New Roman"/>
                <w:kern w:val="0"/>
                <w:sz w:val="24"/>
                <w:szCs w:val="24"/>
              </w:rPr>
            </w:pPr>
            <w:r>
              <w:rPr>
                <w:rFonts w:ascii="仿宋" w:hAnsi="仿宋" w:eastAsia="仿宋" w:cs="Times New Roman"/>
                <w:kern w:val="0"/>
                <w:sz w:val="24"/>
                <w:szCs w:val="24"/>
              </w:rPr>
              <w:t>境外自然人：</w:t>
            </w:r>
          </w:p>
          <w:p>
            <w:pPr>
              <w:spacing w:line="400" w:lineRule="exact"/>
              <w:rPr>
                <w:rFonts w:ascii="仿宋" w:hAnsi="仿宋" w:eastAsia="仿宋" w:cs="Times New Roman"/>
                <w:kern w:val="0"/>
                <w:sz w:val="24"/>
                <w:szCs w:val="24"/>
              </w:rPr>
            </w:pPr>
            <w:r>
              <w:rPr>
                <w:rFonts w:hint="eastAsia" w:ascii="仿宋" w:hAnsi="仿宋" w:eastAsia="仿宋" w:cs="宋体"/>
                <w:kern w:val="0"/>
                <w:sz w:val="24"/>
                <w:szCs w:val="24"/>
              </w:rPr>
              <w:t>①</w:t>
            </w:r>
            <w:r>
              <w:rPr>
                <w:rFonts w:ascii="仿宋" w:hAnsi="仿宋" w:eastAsia="仿宋" w:cs="Times New Roman"/>
                <w:kern w:val="0"/>
                <w:sz w:val="24"/>
                <w:szCs w:val="24"/>
              </w:rPr>
              <w:t>身份证明文件复印件；</w:t>
            </w:r>
          </w:p>
          <w:p>
            <w:pPr>
              <w:spacing w:line="400" w:lineRule="exact"/>
              <w:rPr>
                <w:rFonts w:ascii="仿宋" w:hAnsi="仿宋" w:eastAsia="仿宋" w:cs="Times New Roman"/>
                <w:kern w:val="0"/>
                <w:sz w:val="24"/>
                <w:szCs w:val="24"/>
              </w:rPr>
            </w:pPr>
            <w:r>
              <w:rPr>
                <w:rFonts w:ascii="仿宋" w:hAnsi="仿宋" w:eastAsia="仿宋" w:cs="Times New Roman"/>
                <w:kern w:val="0"/>
                <w:sz w:val="24"/>
                <w:szCs w:val="24"/>
              </w:rPr>
              <w:t>境外自然人身份证明文件包括：外国（地区）公民身份证或者护照；有外国（地区）永久居留权的中国公民的永久居留证明及中国护照；台湾居民来往大陆通行证；香港永久性居民身份证、澳门永久性居民身份证。</w:t>
            </w:r>
          </w:p>
          <w:p>
            <w:pPr>
              <w:spacing w:line="400" w:lineRule="exact"/>
              <w:rPr>
                <w:rFonts w:ascii="仿宋" w:hAnsi="仿宋" w:eastAsia="仿宋" w:cs="Times New Roman"/>
                <w:kern w:val="0"/>
                <w:sz w:val="24"/>
                <w:szCs w:val="24"/>
              </w:rPr>
            </w:pPr>
            <w:r>
              <w:rPr>
                <w:rFonts w:hint="eastAsia" w:ascii="仿宋" w:hAnsi="仿宋" w:eastAsia="仿宋" w:cs="宋体"/>
                <w:kern w:val="0"/>
                <w:sz w:val="24"/>
                <w:szCs w:val="24"/>
              </w:rPr>
              <w:t>②</w:t>
            </w:r>
            <w:r>
              <w:rPr>
                <w:rFonts w:ascii="仿宋" w:hAnsi="仿宋" w:eastAsia="仿宋" w:cs="Times New Roman"/>
                <w:kern w:val="0"/>
                <w:sz w:val="24"/>
                <w:szCs w:val="24"/>
              </w:rPr>
              <w:t>授权委托书（如委托他人代办，参考格式如附件</w:t>
            </w:r>
            <w:r>
              <w:rPr>
                <w:rFonts w:hint="eastAsia" w:ascii="仿宋" w:hAnsi="仿宋" w:eastAsia="仿宋" w:cs="Times New Roman"/>
                <w:kern w:val="0"/>
                <w:sz w:val="24"/>
                <w:szCs w:val="24"/>
              </w:rPr>
              <w:t>2-2</w:t>
            </w:r>
            <w:r>
              <w:rPr>
                <w:rFonts w:ascii="仿宋" w:hAnsi="仿宋" w:eastAsia="仿宋" w:cs="Times New Roman"/>
                <w:kern w:val="0"/>
                <w:sz w:val="24"/>
                <w:szCs w:val="24"/>
              </w:rPr>
              <w:t>）；</w:t>
            </w:r>
          </w:p>
          <w:p>
            <w:pPr>
              <w:spacing w:line="400" w:lineRule="exact"/>
              <w:rPr>
                <w:rFonts w:ascii="仿宋" w:hAnsi="仿宋" w:eastAsia="仿宋" w:cs="Times New Roman"/>
                <w:kern w:val="0"/>
                <w:sz w:val="24"/>
                <w:szCs w:val="24"/>
              </w:rPr>
            </w:pPr>
            <w:r>
              <w:rPr>
                <w:rFonts w:hint="eastAsia" w:ascii="仿宋" w:hAnsi="仿宋" w:eastAsia="仿宋" w:cs="宋体"/>
                <w:kern w:val="0"/>
                <w:sz w:val="24"/>
                <w:szCs w:val="24"/>
              </w:rPr>
              <w:t>③</w:t>
            </w:r>
            <w:r>
              <w:rPr>
                <w:rFonts w:ascii="仿宋" w:hAnsi="仿宋" w:eastAsia="仿宋" w:cs="Times New Roman"/>
                <w:kern w:val="0"/>
                <w:sz w:val="24"/>
                <w:szCs w:val="24"/>
              </w:rPr>
              <w:t>经办人身份证明文件复印件（如委托他人代办）。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400" w:lineRule="exact"/>
              <w:jc w:val="center"/>
              <w:rPr>
                <w:rFonts w:ascii="仿宋" w:hAnsi="仿宋" w:eastAsia="仿宋" w:cs="Times New Roman"/>
                <w:kern w:val="0"/>
                <w:sz w:val="24"/>
                <w:szCs w:val="24"/>
              </w:rPr>
            </w:pPr>
          </w:p>
        </w:tc>
        <w:tc>
          <w:tcPr>
            <w:tcW w:w="709" w:type="dxa"/>
            <w:vMerge w:val="continue"/>
          </w:tcPr>
          <w:p>
            <w:pPr>
              <w:spacing w:line="400" w:lineRule="exact"/>
              <w:jc w:val="left"/>
              <w:rPr>
                <w:rFonts w:ascii="仿宋" w:hAnsi="仿宋" w:eastAsia="仿宋" w:cs="Times New Roman"/>
                <w:kern w:val="0"/>
                <w:sz w:val="24"/>
                <w:szCs w:val="24"/>
              </w:rPr>
            </w:pPr>
          </w:p>
        </w:tc>
        <w:tc>
          <w:tcPr>
            <w:tcW w:w="2126" w:type="dxa"/>
            <w:vMerge w:val="continue"/>
          </w:tcPr>
          <w:p>
            <w:pPr>
              <w:spacing w:line="400" w:lineRule="exact"/>
              <w:jc w:val="left"/>
              <w:rPr>
                <w:rFonts w:ascii="仿宋" w:hAnsi="仿宋" w:eastAsia="仿宋" w:cs="Times New Roman"/>
                <w:kern w:val="0"/>
                <w:sz w:val="24"/>
                <w:szCs w:val="24"/>
              </w:rPr>
            </w:pPr>
          </w:p>
        </w:tc>
        <w:tc>
          <w:tcPr>
            <w:tcW w:w="6455" w:type="dxa"/>
          </w:tcPr>
          <w:p>
            <w:pPr>
              <w:spacing w:line="400" w:lineRule="exact"/>
              <w:ind w:firstLine="480" w:firstLineChars="200"/>
              <w:rPr>
                <w:rFonts w:ascii="仿宋" w:hAnsi="仿宋" w:eastAsia="仿宋" w:cs="Times New Roman"/>
                <w:kern w:val="0"/>
                <w:sz w:val="24"/>
                <w:szCs w:val="24"/>
              </w:rPr>
            </w:pPr>
            <w:r>
              <w:rPr>
                <w:rFonts w:ascii="仿宋" w:hAnsi="仿宋" w:eastAsia="仿宋" w:cs="Times New Roman"/>
                <w:kern w:val="0"/>
                <w:sz w:val="24"/>
                <w:szCs w:val="24"/>
              </w:rPr>
              <w:t>境外主体的身份证明文件、授权委托书以及授权人有权授权的证明文件需要符合以下要求：</w:t>
            </w:r>
          </w:p>
          <w:p>
            <w:pPr>
              <w:spacing w:line="4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申请人所在国（地区）为《取消外国公文书认证要求的公约》签署方，提交的文件应当按照公约要求附有附加证明书。</w:t>
            </w:r>
          </w:p>
          <w:p>
            <w:pPr>
              <w:spacing w:line="4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申请人所在国（地区）未参加《取消外国公文书认证要求的公约》，但与我国共同缔结或者参加了其他国际公约，或者与我国缔结了其他双边条约，提交的文件应当按照公约或者双边条约要求履行身份证明手续。</w:t>
            </w:r>
          </w:p>
          <w:p>
            <w:pPr>
              <w:spacing w:line="4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申请人所在国（地区）与我国已建立外交关系，但未参加任何国际公约、未与我国缔结双边条约，提交的文件应</w:t>
            </w:r>
            <w:r>
              <w:rPr>
                <w:rFonts w:ascii="仿宋" w:hAnsi="仿宋" w:eastAsia="仿宋" w:cs="Times New Roman"/>
                <w:sz w:val="24"/>
                <w:szCs w:val="24"/>
              </w:rPr>
              <w:t>经过我国驻该国使、领馆认证。</w:t>
            </w:r>
          </w:p>
          <w:p>
            <w:pPr>
              <w:spacing w:line="400" w:lineRule="exact"/>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申请人</w:t>
            </w:r>
            <w:r>
              <w:rPr>
                <w:rFonts w:ascii="仿宋" w:hAnsi="仿宋" w:eastAsia="仿宋" w:cs="Times New Roman"/>
                <w:kern w:val="0"/>
                <w:sz w:val="24"/>
                <w:szCs w:val="24"/>
              </w:rPr>
              <w:t>所在国（地区）与我国无外交关系，其提供的文件，需要经该国（地区）外交机构或者其授权机构和我国有外交关系国家驻该国（地区）使、领馆认证后，再办理我国驻该第三国使、领馆认证。</w:t>
            </w:r>
          </w:p>
          <w:p>
            <w:pPr>
              <w:spacing w:line="400" w:lineRule="exact"/>
              <w:ind w:firstLine="480" w:firstLineChars="200"/>
              <w:rPr>
                <w:rFonts w:ascii="仿宋" w:hAnsi="仿宋" w:eastAsia="仿宋" w:cs="Times New Roman"/>
                <w:kern w:val="0"/>
                <w:sz w:val="24"/>
                <w:szCs w:val="24"/>
              </w:rPr>
            </w:pPr>
            <w:r>
              <w:rPr>
                <w:rFonts w:ascii="仿宋" w:hAnsi="仿宋" w:eastAsia="仿宋" w:cs="Times New Roman"/>
                <w:kern w:val="0"/>
                <w:sz w:val="24"/>
                <w:szCs w:val="24"/>
              </w:rPr>
              <w:t>香港地区申请人提交的文件，应当经我国司法部委托的香港公证人公证，并</w:t>
            </w:r>
            <w:r>
              <w:rPr>
                <w:rFonts w:hint="eastAsia" w:ascii="仿宋" w:hAnsi="仿宋" w:eastAsia="仿宋" w:cs="Times New Roman"/>
                <w:kern w:val="0"/>
                <w:sz w:val="24"/>
                <w:szCs w:val="24"/>
              </w:rPr>
              <w:t>加</w:t>
            </w:r>
            <w:r>
              <w:rPr>
                <w:rFonts w:ascii="仿宋" w:hAnsi="仿宋" w:eastAsia="仿宋" w:cs="Times New Roman"/>
                <w:kern w:val="0"/>
                <w:sz w:val="24"/>
                <w:szCs w:val="24"/>
              </w:rPr>
              <w:t>盖中国法律服务（香港）有限公司转递香港公证文书专用章。</w:t>
            </w:r>
          </w:p>
          <w:p>
            <w:pPr>
              <w:spacing w:line="400" w:lineRule="exact"/>
              <w:ind w:firstLine="480" w:firstLineChars="200"/>
              <w:rPr>
                <w:rFonts w:ascii="仿宋" w:hAnsi="仿宋" w:eastAsia="仿宋" w:cs="Times New Roman"/>
                <w:kern w:val="0"/>
                <w:sz w:val="24"/>
                <w:szCs w:val="24"/>
              </w:rPr>
            </w:pPr>
            <w:r>
              <w:rPr>
                <w:rFonts w:ascii="仿宋" w:hAnsi="仿宋" w:eastAsia="仿宋" w:cs="Times New Roman"/>
                <w:kern w:val="0"/>
                <w:sz w:val="24"/>
                <w:szCs w:val="24"/>
              </w:rPr>
              <w:t>澳门地区申请人提交的文件，应当经澳门政府公证部门或者我国司法部委托的公证人公证，并经中国法律服务（澳门）公司加盖核验章。</w:t>
            </w:r>
          </w:p>
          <w:p>
            <w:pPr>
              <w:spacing w:line="400" w:lineRule="exact"/>
              <w:ind w:firstLine="480" w:firstLineChars="200"/>
              <w:rPr>
                <w:rFonts w:ascii="仿宋" w:hAnsi="仿宋" w:eastAsia="仿宋" w:cs="Times New Roman"/>
                <w:kern w:val="0"/>
                <w:sz w:val="24"/>
                <w:szCs w:val="24"/>
              </w:rPr>
            </w:pPr>
            <w:r>
              <w:rPr>
                <w:rFonts w:ascii="仿宋" w:hAnsi="仿宋" w:eastAsia="仿宋" w:cs="Times New Roman"/>
                <w:kern w:val="0"/>
                <w:sz w:val="24"/>
                <w:szCs w:val="24"/>
              </w:rPr>
              <w:t>台湾地区申请人提交的文件，应当经台湾地区的公证部门公证，并由台湾海峡交流基金会按照1993年《海峡两岸公证书使用查证协议》寄送公证书副本。台湾</w:t>
            </w:r>
            <w:r>
              <w:rPr>
                <w:rFonts w:hint="eastAsia" w:ascii="仿宋" w:hAnsi="仿宋" w:eastAsia="仿宋" w:cs="Times New Roman"/>
                <w:kern w:val="0"/>
                <w:sz w:val="24"/>
                <w:szCs w:val="24"/>
              </w:rPr>
              <w:t>地区</w:t>
            </w:r>
            <w:r>
              <w:rPr>
                <w:rFonts w:ascii="仿宋" w:hAnsi="仿宋" w:eastAsia="仿宋" w:cs="Times New Roman"/>
                <w:kern w:val="0"/>
                <w:sz w:val="24"/>
                <w:szCs w:val="24"/>
              </w:rPr>
              <w:t>申请人还应当提交接收台湾公证书的内地公证协会出具的公证书正本与台湾海峡交流基金会寄送该会的副本一致的核对证明。</w:t>
            </w:r>
          </w:p>
          <w:p>
            <w:pPr>
              <w:spacing w:line="400" w:lineRule="exact"/>
              <w:ind w:firstLine="480" w:firstLineChars="200"/>
              <w:rPr>
                <w:rFonts w:ascii="仿宋" w:hAnsi="仿宋" w:eastAsia="仿宋" w:cs="Times New Roman"/>
                <w:kern w:val="0"/>
                <w:sz w:val="24"/>
                <w:szCs w:val="24"/>
              </w:rPr>
            </w:pPr>
            <w:r>
              <w:rPr>
                <w:rFonts w:ascii="仿宋" w:hAnsi="仿宋" w:eastAsia="仿宋" w:cs="Times New Roman"/>
                <w:kern w:val="0"/>
                <w:sz w:val="24"/>
                <w:szCs w:val="24"/>
              </w:rPr>
              <w:t>境外主体的身份证明文件、授权委托书以及其他授权人有权授权的证明文件非中华人民共和国官方语言的，应当经过有资质的翻译机构的翻译和境内公证。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817" w:type="dxa"/>
          </w:tcPr>
          <w:p>
            <w:pPr>
              <w:spacing w:line="400" w:lineRule="exact"/>
              <w:jc w:val="center"/>
              <w:rPr>
                <w:rFonts w:ascii="仿宋" w:hAnsi="仿宋" w:eastAsia="仿宋" w:cs="Times New Roman"/>
                <w:kern w:val="0"/>
                <w:sz w:val="24"/>
                <w:szCs w:val="24"/>
              </w:rPr>
            </w:pPr>
            <w:r>
              <w:rPr>
                <w:rFonts w:ascii="仿宋" w:hAnsi="仿宋" w:eastAsia="仿宋" w:cs="Times New Roman"/>
                <w:kern w:val="0"/>
                <w:sz w:val="24"/>
                <w:szCs w:val="24"/>
              </w:rPr>
              <w:t>5</w:t>
            </w:r>
          </w:p>
        </w:tc>
        <w:tc>
          <w:tcPr>
            <w:tcW w:w="709" w:type="dxa"/>
            <w:vMerge w:val="continue"/>
          </w:tcPr>
          <w:p>
            <w:pPr>
              <w:spacing w:line="400" w:lineRule="exact"/>
              <w:jc w:val="left"/>
              <w:rPr>
                <w:rFonts w:ascii="仿宋" w:hAnsi="仿宋" w:eastAsia="仿宋" w:cs="Times New Roman"/>
                <w:kern w:val="0"/>
                <w:sz w:val="24"/>
                <w:szCs w:val="24"/>
              </w:rPr>
            </w:pPr>
          </w:p>
        </w:tc>
        <w:tc>
          <w:tcPr>
            <w:tcW w:w="2126" w:type="dxa"/>
          </w:tcPr>
          <w:p>
            <w:pPr>
              <w:spacing w:line="400" w:lineRule="exact"/>
              <w:jc w:val="left"/>
              <w:rPr>
                <w:rFonts w:ascii="仿宋" w:hAnsi="仿宋" w:eastAsia="仿宋" w:cs="Times New Roman"/>
                <w:kern w:val="0"/>
                <w:sz w:val="24"/>
                <w:szCs w:val="24"/>
              </w:rPr>
            </w:pPr>
            <w:r>
              <w:rPr>
                <w:rFonts w:hint="eastAsia" w:ascii="仿宋" w:hAnsi="仿宋" w:eastAsia="仿宋" w:cs="Times New Roman"/>
                <w:kern w:val="0"/>
                <w:sz w:val="24"/>
                <w:szCs w:val="24"/>
              </w:rPr>
              <w:t>五、</w:t>
            </w:r>
            <w:r>
              <w:rPr>
                <w:rFonts w:ascii="仿宋" w:hAnsi="仿宋" w:eastAsia="仿宋" w:cs="Times New Roman"/>
                <w:kern w:val="0"/>
                <w:sz w:val="24"/>
                <w:szCs w:val="24"/>
              </w:rPr>
              <w:t>受让方证券账户卡</w:t>
            </w:r>
          </w:p>
        </w:tc>
        <w:tc>
          <w:tcPr>
            <w:tcW w:w="6455" w:type="dxa"/>
          </w:tcPr>
          <w:p>
            <w:pPr>
              <w:spacing w:line="400" w:lineRule="exact"/>
              <w:rPr>
                <w:rFonts w:ascii="仿宋" w:hAnsi="仿宋" w:eastAsia="仿宋" w:cs="Times New Roman"/>
                <w:kern w:val="0"/>
                <w:sz w:val="24"/>
                <w:szCs w:val="24"/>
              </w:rPr>
            </w:pPr>
            <w:r>
              <w:rPr>
                <w:rFonts w:ascii="仿宋" w:hAnsi="仿宋" w:eastAsia="仿宋" w:cs="Times New Roman"/>
                <w:kern w:val="0"/>
                <w:sz w:val="24"/>
                <w:szCs w:val="24"/>
              </w:rPr>
              <w:t>受让方</w:t>
            </w:r>
            <w:r>
              <w:rPr>
                <w:rFonts w:hint="eastAsia" w:ascii="仿宋" w:hAnsi="仿宋" w:eastAsia="仿宋" w:cs="Times New Roman"/>
                <w:kern w:val="0"/>
                <w:sz w:val="24"/>
                <w:szCs w:val="24"/>
              </w:rPr>
              <w:t>提交</w:t>
            </w:r>
            <w:r>
              <w:rPr>
                <w:rFonts w:hint="eastAsia" w:ascii="仿宋" w:hAnsi="仿宋" w:eastAsia="仿宋" w:cs="Times New Roman"/>
                <w:b/>
                <w:bCs/>
                <w:kern w:val="0"/>
                <w:sz w:val="24"/>
                <w:szCs w:val="24"/>
              </w:rPr>
              <w:t>中国结算出具的</w:t>
            </w:r>
            <w:r>
              <w:rPr>
                <w:rFonts w:hint="eastAsia" w:ascii="仿宋" w:hAnsi="仿宋" w:eastAsia="仿宋" w:cs="Times New Roman"/>
                <w:kern w:val="0"/>
                <w:sz w:val="24"/>
                <w:szCs w:val="24"/>
              </w:rPr>
              <w:t>证券查询信息单</w:t>
            </w:r>
            <w:r>
              <w:rPr>
                <w:rFonts w:ascii="仿宋" w:hAnsi="仿宋" w:eastAsia="仿宋" w:cs="Times New Roman"/>
                <w:kern w:val="0"/>
                <w:sz w:val="24"/>
                <w:szCs w:val="24"/>
              </w:rPr>
              <w:t>原件（可通过“中国结算营业厅”微信公众号等渠道获取电子凭证）</w:t>
            </w:r>
            <w:r>
              <w:rPr>
                <w:rFonts w:hint="eastAsia" w:ascii="仿宋" w:hAnsi="仿宋" w:eastAsia="仿宋" w:cs="Times New Roman"/>
                <w:kern w:val="0"/>
                <w:sz w:val="24"/>
                <w:szCs w:val="24"/>
              </w:rPr>
              <w:t>或者</w:t>
            </w:r>
            <w:r>
              <w:rPr>
                <w:rFonts w:ascii="仿宋" w:hAnsi="仿宋" w:eastAsia="仿宋" w:cs="Times New Roman"/>
                <w:kern w:val="0"/>
                <w:sz w:val="24"/>
                <w:szCs w:val="24"/>
              </w:rPr>
              <w:t>证券账户卡复印件</w:t>
            </w:r>
            <w:r>
              <w:rPr>
                <w:rFonts w:hint="eastAsia"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817" w:type="dxa"/>
          </w:tcPr>
          <w:p>
            <w:pPr>
              <w:spacing w:line="400" w:lineRule="exact"/>
              <w:jc w:val="center"/>
              <w:rPr>
                <w:rFonts w:ascii="仿宋" w:hAnsi="仿宋" w:eastAsia="仿宋" w:cs="Times New Roman"/>
                <w:kern w:val="0"/>
                <w:sz w:val="24"/>
                <w:szCs w:val="24"/>
              </w:rPr>
            </w:pPr>
            <w:r>
              <w:rPr>
                <w:rFonts w:ascii="仿宋" w:hAnsi="仿宋" w:eastAsia="仿宋" w:cs="Times New Roman"/>
                <w:kern w:val="0"/>
                <w:sz w:val="24"/>
                <w:szCs w:val="24"/>
              </w:rPr>
              <w:t>6</w:t>
            </w:r>
          </w:p>
        </w:tc>
        <w:tc>
          <w:tcPr>
            <w:tcW w:w="709" w:type="dxa"/>
            <w:vMerge w:val="restart"/>
          </w:tcPr>
          <w:p>
            <w:pPr>
              <w:spacing w:line="400" w:lineRule="exact"/>
              <w:jc w:val="left"/>
              <w:rPr>
                <w:rFonts w:ascii="仿宋" w:hAnsi="仿宋" w:eastAsia="仿宋" w:cs="Times New Roman"/>
                <w:kern w:val="0"/>
                <w:sz w:val="24"/>
                <w:szCs w:val="24"/>
              </w:rPr>
            </w:pPr>
            <w:r>
              <w:rPr>
                <w:rFonts w:hint="eastAsia" w:ascii="仿宋" w:hAnsi="仿宋" w:eastAsia="仿宋" w:cs="Times New Roman"/>
                <w:kern w:val="0"/>
                <w:sz w:val="24"/>
                <w:szCs w:val="24"/>
              </w:rPr>
              <w:t>分类材料</w:t>
            </w:r>
          </w:p>
        </w:tc>
        <w:tc>
          <w:tcPr>
            <w:tcW w:w="2126" w:type="dxa"/>
            <w:vMerge w:val="restart"/>
          </w:tcPr>
          <w:p>
            <w:pPr>
              <w:spacing w:line="400" w:lineRule="exact"/>
              <w:jc w:val="left"/>
              <w:rPr>
                <w:rFonts w:ascii="仿宋" w:hAnsi="仿宋" w:eastAsia="仿宋" w:cs="Times New Roman"/>
                <w:kern w:val="0"/>
                <w:sz w:val="24"/>
                <w:szCs w:val="24"/>
              </w:rPr>
            </w:pPr>
          </w:p>
          <w:p>
            <w:pPr>
              <w:spacing w:line="400" w:lineRule="exact"/>
              <w:jc w:val="left"/>
              <w:rPr>
                <w:rFonts w:ascii="仿宋" w:hAnsi="仿宋" w:eastAsia="仿宋" w:cs="Times New Roman"/>
                <w:kern w:val="0"/>
                <w:sz w:val="24"/>
                <w:szCs w:val="24"/>
              </w:rPr>
            </w:pPr>
          </w:p>
          <w:p>
            <w:pPr>
              <w:spacing w:line="400" w:lineRule="exact"/>
              <w:jc w:val="left"/>
              <w:rPr>
                <w:rFonts w:ascii="仿宋" w:hAnsi="仿宋" w:eastAsia="仿宋" w:cs="Times New Roman"/>
                <w:kern w:val="0"/>
                <w:sz w:val="24"/>
                <w:szCs w:val="24"/>
              </w:rPr>
            </w:pPr>
          </w:p>
          <w:p>
            <w:pPr>
              <w:spacing w:line="400" w:lineRule="exact"/>
              <w:jc w:val="left"/>
              <w:rPr>
                <w:rFonts w:ascii="仿宋" w:hAnsi="仿宋" w:eastAsia="仿宋" w:cs="Times New Roman"/>
                <w:kern w:val="0"/>
                <w:sz w:val="24"/>
                <w:szCs w:val="24"/>
              </w:rPr>
            </w:pPr>
          </w:p>
          <w:p>
            <w:pPr>
              <w:spacing w:line="400" w:lineRule="exact"/>
              <w:jc w:val="left"/>
              <w:rPr>
                <w:rFonts w:ascii="仿宋" w:hAnsi="仿宋" w:eastAsia="仿宋" w:cs="Times New Roman"/>
                <w:kern w:val="0"/>
                <w:sz w:val="24"/>
                <w:szCs w:val="24"/>
              </w:rPr>
            </w:pPr>
          </w:p>
          <w:p>
            <w:pPr>
              <w:spacing w:line="400" w:lineRule="exact"/>
              <w:jc w:val="left"/>
              <w:rPr>
                <w:rFonts w:ascii="仿宋" w:hAnsi="仿宋" w:eastAsia="仿宋" w:cs="Times New Roman"/>
                <w:kern w:val="0"/>
                <w:sz w:val="24"/>
                <w:szCs w:val="24"/>
              </w:rPr>
            </w:pPr>
          </w:p>
          <w:p>
            <w:pPr>
              <w:spacing w:line="400" w:lineRule="exact"/>
              <w:jc w:val="left"/>
              <w:rPr>
                <w:rFonts w:ascii="仿宋" w:hAnsi="仿宋" w:eastAsia="仿宋" w:cs="Times New Roman"/>
                <w:kern w:val="0"/>
                <w:sz w:val="24"/>
                <w:szCs w:val="24"/>
              </w:rPr>
            </w:pPr>
          </w:p>
          <w:p>
            <w:pPr>
              <w:spacing w:line="400" w:lineRule="exact"/>
              <w:jc w:val="left"/>
              <w:rPr>
                <w:rFonts w:ascii="仿宋" w:hAnsi="仿宋" w:eastAsia="仿宋" w:cs="Times New Roman"/>
                <w:kern w:val="0"/>
                <w:sz w:val="24"/>
                <w:szCs w:val="24"/>
              </w:rPr>
            </w:pPr>
          </w:p>
          <w:p>
            <w:pPr>
              <w:spacing w:line="400" w:lineRule="exact"/>
              <w:jc w:val="left"/>
              <w:rPr>
                <w:rFonts w:ascii="仿宋" w:hAnsi="仿宋" w:eastAsia="仿宋" w:cs="Times New Roman"/>
                <w:kern w:val="0"/>
                <w:sz w:val="24"/>
                <w:szCs w:val="24"/>
              </w:rPr>
            </w:pPr>
          </w:p>
          <w:p>
            <w:pPr>
              <w:spacing w:line="400" w:lineRule="exact"/>
              <w:jc w:val="left"/>
              <w:rPr>
                <w:rFonts w:ascii="仿宋" w:hAnsi="仿宋" w:eastAsia="仿宋" w:cs="Times New Roman"/>
                <w:kern w:val="0"/>
                <w:sz w:val="24"/>
                <w:szCs w:val="24"/>
              </w:rPr>
            </w:pPr>
          </w:p>
          <w:p>
            <w:pPr>
              <w:spacing w:line="400" w:lineRule="exact"/>
              <w:jc w:val="left"/>
              <w:rPr>
                <w:rFonts w:ascii="仿宋" w:hAnsi="仿宋" w:eastAsia="仿宋" w:cs="Times New Roman"/>
                <w:kern w:val="0"/>
                <w:sz w:val="24"/>
                <w:szCs w:val="24"/>
              </w:rPr>
            </w:pPr>
            <w:r>
              <w:rPr>
                <w:rFonts w:hint="eastAsia" w:ascii="仿宋" w:hAnsi="仿宋" w:eastAsia="仿宋" w:cs="Times New Roman"/>
                <w:kern w:val="0"/>
                <w:sz w:val="24"/>
                <w:szCs w:val="24"/>
              </w:rPr>
              <w:t>六、拟转让股份涉及所列情形的，还应当按要求提交其他文件</w:t>
            </w:r>
          </w:p>
        </w:tc>
        <w:tc>
          <w:tcPr>
            <w:tcW w:w="6455" w:type="dxa"/>
          </w:tcPr>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（一）拟转让股份由上市公司董事、监事、高级管理人员持有的，或者上市公司董事、监事、高级管理人员离职后拟转让股份的，提供上市公司董事会的相关说明文件原件（参考格式见附件2-5）。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817" w:type="dxa"/>
          </w:tcPr>
          <w:p>
            <w:pPr>
              <w:spacing w:line="40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7</w:t>
            </w:r>
          </w:p>
        </w:tc>
        <w:tc>
          <w:tcPr>
            <w:tcW w:w="709" w:type="dxa"/>
            <w:vMerge w:val="continue"/>
          </w:tcPr>
          <w:p>
            <w:pPr>
              <w:spacing w:line="400" w:lineRule="exact"/>
              <w:rPr>
                <w:rFonts w:ascii="仿宋" w:hAnsi="仿宋" w:eastAsia="仿宋" w:cs="Times New Roman"/>
                <w:kern w:val="0"/>
                <w:sz w:val="24"/>
                <w:szCs w:val="24"/>
              </w:rPr>
            </w:pPr>
          </w:p>
        </w:tc>
        <w:tc>
          <w:tcPr>
            <w:tcW w:w="2126" w:type="dxa"/>
            <w:vMerge w:val="continue"/>
          </w:tcPr>
          <w:p>
            <w:pPr>
              <w:spacing w:line="400" w:lineRule="exact"/>
              <w:jc w:val="center"/>
              <w:rPr>
                <w:rFonts w:ascii="仿宋" w:hAnsi="仿宋" w:eastAsia="仿宋" w:cs="Times New Roman"/>
                <w:kern w:val="0"/>
                <w:sz w:val="24"/>
                <w:szCs w:val="24"/>
              </w:rPr>
            </w:pPr>
          </w:p>
        </w:tc>
        <w:tc>
          <w:tcPr>
            <w:tcW w:w="6455" w:type="dxa"/>
          </w:tcPr>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（二）转让双方</w:t>
            </w:r>
            <w:r>
              <w:rPr>
                <w:rFonts w:ascii="仿宋" w:hAnsi="仿宋" w:eastAsia="仿宋" w:cs="Times New Roman"/>
                <w:kern w:val="0"/>
                <w:sz w:val="24"/>
                <w:szCs w:val="24"/>
              </w:rPr>
              <w:t>如有</w:t>
            </w:r>
            <w:r>
              <w:rPr>
                <w:rFonts w:hint="eastAsia" w:ascii="仿宋" w:hAnsi="仿宋" w:eastAsia="仿宋" w:cs="Times New Roman"/>
                <w:kern w:val="0"/>
                <w:sz w:val="24"/>
                <w:szCs w:val="24"/>
              </w:rPr>
              <w:t>任何</w:t>
            </w:r>
            <w:r>
              <w:rPr>
                <w:rFonts w:ascii="仿宋" w:hAnsi="仿宋" w:eastAsia="仿宋" w:cs="Times New Roman"/>
                <w:kern w:val="0"/>
                <w:sz w:val="24"/>
                <w:szCs w:val="24"/>
              </w:rPr>
              <w:t>承诺，</w:t>
            </w:r>
            <w:r>
              <w:rPr>
                <w:rFonts w:hint="eastAsia" w:ascii="仿宋" w:hAnsi="仿宋" w:eastAsia="仿宋" w:cs="Times New Roman"/>
                <w:kern w:val="0"/>
                <w:sz w:val="24"/>
                <w:szCs w:val="24"/>
              </w:rPr>
              <w:t>提交</w:t>
            </w:r>
            <w:r>
              <w:rPr>
                <w:rFonts w:ascii="仿宋" w:hAnsi="仿宋" w:eastAsia="仿宋" w:cs="Times New Roman"/>
                <w:kern w:val="0"/>
                <w:sz w:val="24"/>
                <w:szCs w:val="24"/>
              </w:rPr>
              <w:t>列示承诺内容</w:t>
            </w:r>
            <w:r>
              <w:rPr>
                <w:rFonts w:hint="eastAsia" w:ascii="仿宋" w:hAnsi="仿宋" w:eastAsia="仿宋" w:cs="Times New Roman"/>
                <w:kern w:val="0"/>
                <w:sz w:val="24"/>
                <w:szCs w:val="24"/>
              </w:rPr>
              <w:t>和履行情况的说明原件（参考格式见附件2-3）。</w:t>
            </w:r>
          </w:p>
          <w:p>
            <w:pPr>
              <w:spacing w:line="400" w:lineRule="exact"/>
              <w:rPr>
                <w:rFonts w:ascii="仿宋" w:hAnsi="仿宋" w:eastAsia="仿宋" w:cs="Times New Roman"/>
                <w:kern w:val="0"/>
                <w:sz w:val="24"/>
                <w:szCs w:val="24"/>
              </w:rPr>
            </w:pPr>
            <w:r>
              <w:rPr>
                <w:rFonts w:hint="eastAsia" w:ascii="仿宋" w:hAnsi="仿宋" w:eastAsia="仿宋" w:cs="Times New Roman"/>
                <w:b/>
                <w:kern w:val="0"/>
                <w:sz w:val="24"/>
                <w:szCs w:val="24"/>
              </w:rPr>
              <w:t>说明须由转让双方本人签署。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817" w:type="dxa"/>
          </w:tcPr>
          <w:p>
            <w:pPr>
              <w:spacing w:line="40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8</w:t>
            </w:r>
          </w:p>
        </w:tc>
        <w:tc>
          <w:tcPr>
            <w:tcW w:w="709" w:type="dxa"/>
            <w:vMerge w:val="continue"/>
          </w:tcPr>
          <w:p>
            <w:pPr>
              <w:spacing w:line="400" w:lineRule="exact"/>
              <w:rPr>
                <w:rFonts w:ascii="仿宋" w:hAnsi="仿宋" w:eastAsia="仿宋" w:cs="Times New Roman"/>
                <w:kern w:val="0"/>
                <w:sz w:val="24"/>
                <w:szCs w:val="24"/>
              </w:rPr>
            </w:pPr>
          </w:p>
        </w:tc>
        <w:tc>
          <w:tcPr>
            <w:tcW w:w="2126" w:type="dxa"/>
            <w:vMerge w:val="continue"/>
          </w:tcPr>
          <w:p>
            <w:pPr>
              <w:spacing w:line="400" w:lineRule="exact"/>
              <w:jc w:val="center"/>
              <w:rPr>
                <w:rFonts w:ascii="仿宋" w:hAnsi="仿宋" w:eastAsia="仿宋" w:cs="Times New Roman"/>
                <w:kern w:val="0"/>
                <w:sz w:val="24"/>
                <w:szCs w:val="24"/>
              </w:rPr>
            </w:pPr>
          </w:p>
        </w:tc>
        <w:tc>
          <w:tcPr>
            <w:tcW w:w="6455" w:type="dxa"/>
          </w:tcPr>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（三）非国有股东协议转让，</w:t>
            </w:r>
            <w:r>
              <w:rPr>
                <w:rFonts w:ascii="仿宋" w:hAnsi="仿宋" w:eastAsia="仿宋" w:cs="Times New Roman"/>
                <w:kern w:val="0"/>
                <w:sz w:val="24"/>
                <w:szCs w:val="24"/>
              </w:rPr>
              <w:t>转让双方存在实际控制关系或者为同一控制人所控制，单一受让方受让比例低于5%的，提供转让双方的工商登记</w:t>
            </w:r>
            <w:r>
              <w:rPr>
                <w:rFonts w:hint="eastAsia" w:ascii="仿宋" w:hAnsi="仿宋" w:eastAsia="仿宋" w:cs="Times New Roman"/>
                <w:kern w:val="0"/>
                <w:sz w:val="24"/>
                <w:szCs w:val="24"/>
              </w:rPr>
              <w:t>资料</w:t>
            </w:r>
            <w:r>
              <w:rPr>
                <w:rFonts w:ascii="仿宋" w:hAnsi="仿宋" w:eastAsia="仿宋" w:cs="Times New Roman"/>
                <w:kern w:val="0"/>
                <w:sz w:val="24"/>
                <w:szCs w:val="24"/>
              </w:rPr>
              <w:t>，以证明自然人、法人或</w:t>
            </w:r>
            <w:r>
              <w:rPr>
                <w:rFonts w:hint="eastAsia" w:ascii="仿宋" w:hAnsi="仿宋" w:eastAsia="仿宋" w:cs="Times New Roman"/>
                <w:kern w:val="0"/>
                <w:sz w:val="24"/>
                <w:szCs w:val="24"/>
              </w:rPr>
              <w:t>者</w:t>
            </w:r>
            <w:r>
              <w:rPr>
                <w:rFonts w:ascii="仿宋" w:hAnsi="仿宋" w:eastAsia="仿宋" w:cs="Times New Roman"/>
                <w:kern w:val="0"/>
                <w:sz w:val="24"/>
                <w:szCs w:val="24"/>
              </w:rPr>
              <w:t>其他主体对公司持股</w:t>
            </w:r>
            <w:r>
              <w:rPr>
                <w:rFonts w:hint="eastAsia" w:ascii="仿宋" w:hAnsi="仿宋" w:eastAsia="仿宋" w:cs="Times New Roman"/>
                <w:kern w:val="0"/>
                <w:sz w:val="24"/>
                <w:szCs w:val="24"/>
              </w:rPr>
              <w:t>超过</w:t>
            </w:r>
            <w:r>
              <w:rPr>
                <w:rFonts w:ascii="仿宋" w:hAnsi="仿宋" w:eastAsia="仿宋" w:cs="Times New Roman"/>
                <w:kern w:val="0"/>
                <w:sz w:val="24"/>
                <w:szCs w:val="24"/>
              </w:rPr>
              <w:t>50%的绝对控股形成的控制关系。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817" w:type="dxa"/>
          </w:tcPr>
          <w:p>
            <w:pPr>
              <w:spacing w:line="40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9</w:t>
            </w:r>
          </w:p>
        </w:tc>
        <w:tc>
          <w:tcPr>
            <w:tcW w:w="709" w:type="dxa"/>
            <w:vMerge w:val="continue"/>
          </w:tcPr>
          <w:p>
            <w:pPr>
              <w:spacing w:line="400" w:lineRule="exact"/>
              <w:rPr>
                <w:rFonts w:ascii="仿宋" w:hAnsi="仿宋" w:eastAsia="仿宋" w:cs="Times New Roman"/>
                <w:kern w:val="0"/>
                <w:sz w:val="24"/>
                <w:szCs w:val="24"/>
              </w:rPr>
            </w:pPr>
          </w:p>
        </w:tc>
        <w:tc>
          <w:tcPr>
            <w:tcW w:w="2126" w:type="dxa"/>
            <w:vMerge w:val="continue"/>
          </w:tcPr>
          <w:p>
            <w:pPr>
              <w:spacing w:line="400" w:lineRule="exact"/>
              <w:jc w:val="center"/>
              <w:rPr>
                <w:rFonts w:ascii="仿宋" w:hAnsi="仿宋" w:eastAsia="仿宋" w:cs="Times New Roman"/>
                <w:kern w:val="0"/>
                <w:sz w:val="24"/>
                <w:szCs w:val="24"/>
              </w:rPr>
            </w:pPr>
          </w:p>
        </w:tc>
        <w:tc>
          <w:tcPr>
            <w:tcW w:w="6455" w:type="dxa"/>
          </w:tcPr>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（四）转让方为国有主体且直接适用《上市公司国有股权监督管理办法》的，需提交国有资产监督管理部门出具的批准</w:t>
            </w:r>
            <w:r>
              <w:rPr>
                <w:rFonts w:ascii="仿宋" w:hAnsi="仿宋" w:eastAsia="仿宋" w:cs="Times New Roman"/>
                <w:kern w:val="0"/>
                <w:sz w:val="24"/>
                <w:szCs w:val="24"/>
              </w:rPr>
              <w:t>或</w:t>
            </w:r>
            <w:r>
              <w:rPr>
                <w:rFonts w:hint="eastAsia" w:ascii="仿宋" w:hAnsi="仿宋" w:eastAsia="仿宋" w:cs="Times New Roman"/>
                <w:kern w:val="0"/>
                <w:sz w:val="24"/>
                <w:szCs w:val="24"/>
              </w:rPr>
              <w:t>者备案文件。</w:t>
            </w:r>
          </w:p>
          <w:p>
            <w:pPr>
              <w:spacing w:line="400" w:lineRule="exact"/>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转让方为国有主体且比照适用《上市公司国有股权监督管理办法》的，需提交本次转让所适用的有效的国有资产管理规范、已按照所适用的规范获得的批准或者备案文件，以及转让双方自行承担所有法律责任的承诺。</w:t>
            </w:r>
          </w:p>
          <w:p>
            <w:pPr>
              <w:spacing w:line="400" w:lineRule="exact"/>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转让方为国有主体进行有偿转让的，需提交协议转让价款的收款证明或者说明和证明材料。</w:t>
            </w:r>
          </w:p>
          <w:p>
            <w:pPr>
              <w:spacing w:line="400" w:lineRule="exact"/>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受让方为国有主体的，需提供国有资产监督管理部门出具的批准文件或者备案文件，或者受让方出具的不需要/无法履行批准或者备案手续的说明以及自行承担所有法律责任的承诺。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00" w:lineRule="exact"/>
              <w:jc w:val="center"/>
              <w:rPr>
                <w:rFonts w:ascii="仿宋" w:hAnsi="仿宋" w:eastAsia="仿宋" w:cs="Times New Roman"/>
                <w:kern w:val="0"/>
                <w:sz w:val="24"/>
                <w:szCs w:val="24"/>
              </w:rPr>
            </w:pPr>
            <w:r>
              <w:rPr>
                <w:rFonts w:ascii="仿宋" w:hAnsi="仿宋" w:eastAsia="仿宋" w:cs="Times New Roman"/>
                <w:kern w:val="0"/>
                <w:sz w:val="24"/>
                <w:szCs w:val="24"/>
              </w:rPr>
              <w:t>1</w:t>
            </w:r>
            <w:r>
              <w:rPr>
                <w:rFonts w:hint="eastAsia" w:ascii="仿宋" w:hAnsi="仿宋" w:eastAsia="仿宋" w:cs="Times New Roman"/>
                <w:kern w:val="0"/>
                <w:sz w:val="24"/>
                <w:szCs w:val="24"/>
              </w:rPr>
              <w:t>0</w:t>
            </w:r>
          </w:p>
        </w:tc>
        <w:tc>
          <w:tcPr>
            <w:tcW w:w="709" w:type="dxa"/>
            <w:vMerge w:val="continue"/>
          </w:tcPr>
          <w:p>
            <w:pPr>
              <w:spacing w:line="400" w:lineRule="exact"/>
              <w:rPr>
                <w:rFonts w:ascii="仿宋" w:hAnsi="仿宋" w:eastAsia="仿宋" w:cs="Times New Roman"/>
                <w:kern w:val="0"/>
                <w:sz w:val="24"/>
                <w:szCs w:val="24"/>
              </w:rPr>
            </w:pPr>
          </w:p>
        </w:tc>
        <w:tc>
          <w:tcPr>
            <w:tcW w:w="2126" w:type="dxa"/>
            <w:vMerge w:val="continue"/>
          </w:tcPr>
          <w:p>
            <w:pPr>
              <w:spacing w:line="400" w:lineRule="exact"/>
              <w:rPr>
                <w:rFonts w:ascii="仿宋" w:hAnsi="仿宋" w:eastAsia="仿宋" w:cs="Times New Roman"/>
                <w:kern w:val="0"/>
                <w:sz w:val="24"/>
                <w:szCs w:val="24"/>
              </w:rPr>
            </w:pPr>
          </w:p>
        </w:tc>
        <w:tc>
          <w:tcPr>
            <w:tcW w:w="6455" w:type="dxa"/>
          </w:tcPr>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（五）</w:t>
            </w:r>
            <w:r>
              <w:rPr>
                <w:rFonts w:ascii="仿宋" w:hAnsi="仿宋" w:eastAsia="仿宋" w:cs="Times New Roman"/>
                <w:kern w:val="0"/>
                <w:sz w:val="24"/>
                <w:szCs w:val="24"/>
              </w:rPr>
              <w:t>涉及外国投资者对上市公司战略投资的</w:t>
            </w:r>
            <w:r>
              <w:rPr>
                <w:rFonts w:hint="eastAsia" w:ascii="仿宋" w:hAnsi="仿宋" w:eastAsia="仿宋" w:cs="Times New Roman"/>
                <w:kern w:val="0"/>
                <w:sz w:val="24"/>
                <w:szCs w:val="24"/>
              </w:rPr>
              <w:t>，</w:t>
            </w:r>
            <w:r>
              <w:rPr>
                <w:rFonts w:ascii="仿宋" w:hAnsi="仿宋" w:eastAsia="仿宋" w:cs="Times New Roman"/>
                <w:kern w:val="0"/>
                <w:sz w:val="24"/>
                <w:szCs w:val="24"/>
              </w:rPr>
              <w:t>提供符合商务主管部门相关管理要求的证明文件</w:t>
            </w:r>
            <w:r>
              <w:rPr>
                <w:rFonts w:hint="eastAsia"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00" w:lineRule="exact"/>
              <w:jc w:val="center"/>
              <w:rPr>
                <w:rFonts w:ascii="仿宋" w:hAnsi="仿宋" w:eastAsia="仿宋" w:cs="Times New Roman"/>
                <w:kern w:val="0"/>
                <w:sz w:val="24"/>
                <w:szCs w:val="24"/>
              </w:rPr>
            </w:pPr>
            <w:r>
              <w:rPr>
                <w:rFonts w:ascii="仿宋" w:hAnsi="仿宋" w:eastAsia="仿宋" w:cs="Times New Roman"/>
                <w:kern w:val="0"/>
                <w:sz w:val="24"/>
                <w:szCs w:val="24"/>
              </w:rPr>
              <w:t>1</w:t>
            </w:r>
            <w:r>
              <w:rPr>
                <w:rFonts w:hint="eastAsia" w:ascii="仿宋" w:hAnsi="仿宋" w:eastAsia="仿宋" w:cs="Times New Roman"/>
                <w:kern w:val="0"/>
                <w:sz w:val="24"/>
                <w:szCs w:val="24"/>
              </w:rPr>
              <w:t>1</w:t>
            </w:r>
          </w:p>
        </w:tc>
        <w:tc>
          <w:tcPr>
            <w:tcW w:w="709" w:type="dxa"/>
            <w:vMerge w:val="continue"/>
          </w:tcPr>
          <w:p>
            <w:pPr>
              <w:spacing w:line="400" w:lineRule="exact"/>
              <w:rPr>
                <w:rFonts w:ascii="仿宋" w:hAnsi="仿宋" w:eastAsia="仿宋" w:cs="Times New Roman"/>
                <w:kern w:val="0"/>
                <w:sz w:val="24"/>
                <w:szCs w:val="24"/>
              </w:rPr>
            </w:pPr>
          </w:p>
        </w:tc>
        <w:tc>
          <w:tcPr>
            <w:tcW w:w="2126" w:type="dxa"/>
            <w:vMerge w:val="continue"/>
          </w:tcPr>
          <w:p>
            <w:pPr>
              <w:spacing w:line="400" w:lineRule="exact"/>
              <w:rPr>
                <w:rFonts w:ascii="仿宋" w:hAnsi="仿宋" w:eastAsia="仿宋" w:cs="Times New Roman"/>
                <w:kern w:val="0"/>
                <w:sz w:val="24"/>
                <w:szCs w:val="24"/>
              </w:rPr>
            </w:pPr>
          </w:p>
        </w:tc>
        <w:tc>
          <w:tcPr>
            <w:tcW w:w="6455" w:type="dxa"/>
          </w:tcPr>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（六）</w:t>
            </w:r>
            <w:r>
              <w:rPr>
                <w:rFonts w:ascii="仿宋" w:hAnsi="仿宋" w:eastAsia="仿宋" w:cs="Times New Roman"/>
                <w:kern w:val="0"/>
                <w:sz w:val="24"/>
                <w:szCs w:val="24"/>
              </w:rPr>
              <w:t>转让股份为银行、证券、保险等特定行业的上市公司的股份，须符合有关行业的股东资格或者持股比例限制的规定，提供行业主管部门或者相关机构的批准文件</w:t>
            </w:r>
            <w:r>
              <w:rPr>
                <w:rFonts w:hint="eastAsia"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00" w:lineRule="exact"/>
              <w:jc w:val="center"/>
              <w:rPr>
                <w:rFonts w:ascii="仿宋" w:hAnsi="仿宋" w:eastAsia="仿宋" w:cs="Times New Roman"/>
                <w:kern w:val="0"/>
                <w:sz w:val="24"/>
                <w:szCs w:val="24"/>
              </w:rPr>
            </w:pPr>
            <w:r>
              <w:rPr>
                <w:rFonts w:ascii="仿宋" w:hAnsi="仿宋" w:eastAsia="仿宋" w:cs="Times New Roman"/>
                <w:kern w:val="0"/>
                <w:sz w:val="24"/>
                <w:szCs w:val="24"/>
              </w:rPr>
              <w:t>1</w:t>
            </w:r>
            <w:r>
              <w:rPr>
                <w:rFonts w:hint="eastAsia" w:ascii="仿宋" w:hAnsi="仿宋" w:eastAsia="仿宋" w:cs="Times New Roman"/>
                <w:kern w:val="0"/>
                <w:sz w:val="24"/>
                <w:szCs w:val="24"/>
              </w:rPr>
              <w:t>2</w:t>
            </w:r>
          </w:p>
        </w:tc>
        <w:tc>
          <w:tcPr>
            <w:tcW w:w="709" w:type="dxa"/>
            <w:vMerge w:val="continue"/>
          </w:tcPr>
          <w:p>
            <w:pPr>
              <w:spacing w:line="400" w:lineRule="exact"/>
              <w:rPr>
                <w:rFonts w:ascii="仿宋" w:hAnsi="仿宋" w:eastAsia="仿宋" w:cs="Times New Roman"/>
                <w:kern w:val="0"/>
                <w:sz w:val="24"/>
                <w:szCs w:val="24"/>
              </w:rPr>
            </w:pPr>
          </w:p>
        </w:tc>
        <w:tc>
          <w:tcPr>
            <w:tcW w:w="2126" w:type="dxa"/>
            <w:vMerge w:val="continue"/>
          </w:tcPr>
          <w:p>
            <w:pPr>
              <w:spacing w:line="400" w:lineRule="exact"/>
              <w:rPr>
                <w:rFonts w:ascii="仿宋" w:hAnsi="仿宋" w:eastAsia="仿宋" w:cs="Times New Roman"/>
                <w:kern w:val="0"/>
                <w:sz w:val="24"/>
                <w:szCs w:val="24"/>
              </w:rPr>
            </w:pPr>
          </w:p>
        </w:tc>
        <w:tc>
          <w:tcPr>
            <w:tcW w:w="6455" w:type="dxa"/>
          </w:tcPr>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（七）</w:t>
            </w:r>
            <w:r>
              <w:rPr>
                <w:rFonts w:ascii="仿宋" w:hAnsi="仿宋" w:eastAsia="仿宋" w:cs="Times New Roman"/>
                <w:kern w:val="0"/>
                <w:sz w:val="24"/>
                <w:szCs w:val="24"/>
              </w:rPr>
              <w:t>其他须经行政审批方可进行的股份转让，</w:t>
            </w:r>
            <w:r>
              <w:rPr>
                <w:rFonts w:hint="eastAsia" w:ascii="仿宋" w:hAnsi="仿宋" w:eastAsia="仿宋" w:cs="Times New Roman"/>
                <w:kern w:val="0"/>
                <w:sz w:val="24"/>
                <w:szCs w:val="24"/>
              </w:rPr>
              <w:t>提供</w:t>
            </w:r>
            <w:r>
              <w:rPr>
                <w:rFonts w:ascii="仿宋" w:hAnsi="仿宋" w:eastAsia="仿宋" w:cs="Times New Roman"/>
                <w:kern w:val="0"/>
                <w:sz w:val="24"/>
                <w:szCs w:val="24"/>
              </w:rPr>
              <w:t>有关主管部门的批准文件</w:t>
            </w:r>
            <w:r>
              <w:rPr>
                <w:rFonts w:hint="eastAsia"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00" w:lineRule="exact"/>
              <w:jc w:val="center"/>
              <w:rPr>
                <w:rFonts w:ascii="仿宋" w:hAnsi="仿宋" w:eastAsia="仿宋" w:cs="Times New Roman"/>
                <w:kern w:val="0"/>
                <w:sz w:val="24"/>
                <w:szCs w:val="24"/>
              </w:rPr>
            </w:pPr>
            <w:r>
              <w:rPr>
                <w:rFonts w:ascii="仿宋" w:hAnsi="仿宋" w:eastAsia="仿宋" w:cs="Times New Roman"/>
                <w:kern w:val="0"/>
                <w:sz w:val="24"/>
                <w:szCs w:val="24"/>
              </w:rPr>
              <w:t>1</w:t>
            </w:r>
            <w:r>
              <w:rPr>
                <w:rFonts w:hint="eastAsia" w:ascii="仿宋" w:hAnsi="仿宋" w:eastAsia="仿宋" w:cs="Times New Roman"/>
                <w:kern w:val="0"/>
                <w:sz w:val="24"/>
                <w:szCs w:val="24"/>
              </w:rPr>
              <w:t>3</w:t>
            </w:r>
          </w:p>
        </w:tc>
        <w:tc>
          <w:tcPr>
            <w:tcW w:w="709" w:type="dxa"/>
            <w:vMerge w:val="continue"/>
          </w:tcPr>
          <w:p>
            <w:pPr>
              <w:spacing w:line="400" w:lineRule="exact"/>
              <w:rPr>
                <w:rFonts w:ascii="仿宋" w:hAnsi="仿宋" w:eastAsia="仿宋" w:cs="Times New Roman"/>
                <w:kern w:val="0"/>
                <w:sz w:val="24"/>
                <w:szCs w:val="24"/>
              </w:rPr>
            </w:pPr>
          </w:p>
        </w:tc>
        <w:tc>
          <w:tcPr>
            <w:tcW w:w="2126" w:type="dxa"/>
            <w:vMerge w:val="continue"/>
          </w:tcPr>
          <w:p>
            <w:pPr>
              <w:spacing w:line="400" w:lineRule="exact"/>
              <w:rPr>
                <w:rFonts w:ascii="仿宋" w:hAnsi="仿宋" w:eastAsia="仿宋" w:cs="Times New Roman"/>
                <w:kern w:val="0"/>
                <w:sz w:val="24"/>
                <w:szCs w:val="24"/>
              </w:rPr>
            </w:pPr>
          </w:p>
        </w:tc>
        <w:tc>
          <w:tcPr>
            <w:tcW w:w="6455" w:type="dxa"/>
          </w:tcPr>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（八）</w:t>
            </w:r>
            <w:r>
              <w:rPr>
                <w:rFonts w:ascii="仿宋" w:hAnsi="仿宋" w:eastAsia="仿宋" w:cs="Times New Roman"/>
                <w:kern w:val="0"/>
                <w:sz w:val="24"/>
                <w:szCs w:val="24"/>
              </w:rPr>
              <w:t>符合</w:t>
            </w:r>
            <w:r>
              <w:rPr>
                <w:rFonts w:hint="eastAsia" w:ascii="仿宋" w:hAnsi="仿宋" w:eastAsia="仿宋" w:cs="Times New Roman"/>
                <w:kern w:val="0"/>
                <w:sz w:val="24"/>
                <w:szCs w:val="24"/>
              </w:rPr>
              <w:t>《关于通过协议转让方式进行股票质押式回购交易违约处置相关事项的通知》</w:t>
            </w:r>
            <w:r>
              <w:rPr>
                <w:rFonts w:ascii="仿宋" w:hAnsi="仿宋" w:eastAsia="仿宋" w:cs="Times New Roman"/>
                <w:kern w:val="0"/>
                <w:sz w:val="24"/>
                <w:szCs w:val="24"/>
              </w:rPr>
              <w:t>办理条件，申请办理股票质押回购违约处置协议转让</w:t>
            </w:r>
            <w:r>
              <w:rPr>
                <w:rFonts w:hint="eastAsia" w:ascii="仿宋" w:hAnsi="仿宋" w:eastAsia="仿宋" w:cs="Times New Roman"/>
                <w:kern w:val="0"/>
                <w:sz w:val="24"/>
                <w:szCs w:val="24"/>
              </w:rPr>
              <w:t>的</w:t>
            </w:r>
            <w:r>
              <w:rPr>
                <w:rFonts w:ascii="仿宋" w:hAnsi="仿宋" w:eastAsia="仿宋" w:cs="Times New Roman"/>
                <w:kern w:val="0"/>
                <w:sz w:val="24"/>
                <w:szCs w:val="24"/>
              </w:rPr>
              <w:t>，提供股票质押回购违约处置协议转让承诺函（参考格式见附件</w:t>
            </w:r>
            <w:r>
              <w:rPr>
                <w:rFonts w:hint="eastAsia" w:ascii="仿宋" w:hAnsi="仿宋" w:eastAsia="仿宋" w:cs="Times New Roman"/>
                <w:kern w:val="0"/>
                <w:sz w:val="24"/>
                <w:szCs w:val="24"/>
              </w:rPr>
              <w:t>2-6</w:t>
            </w:r>
            <w:r>
              <w:rPr>
                <w:rFonts w:ascii="仿宋" w:hAnsi="仿宋" w:eastAsia="仿宋" w:cs="Times New Roman"/>
                <w:kern w:val="0"/>
                <w:sz w:val="24"/>
                <w:szCs w:val="24"/>
              </w:rPr>
              <w:t>）</w:t>
            </w:r>
            <w:r>
              <w:rPr>
                <w:rFonts w:hint="eastAsia" w:ascii="仿宋" w:hAnsi="仿宋" w:eastAsia="仿宋" w:cs="Times New Roman"/>
                <w:kern w:val="0"/>
                <w:sz w:val="24"/>
                <w:szCs w:val="24"/>
              </w:rPr>
              <w:t>和</w:t>
            </w:r>
            <w:r>
              <w:rPr>
                <w:rFonts w:ascii="仿宋" w:hAnsi="仿宋" w:eastAsia="仿宋" w:cs="Times New Roman"/>
                <w:kern w:val="0"/>
                <w:sz w:val="24"/>
                <w:szCs w:val="24"/>
              </w:rPr>
              <w:t>证券公司的《违约处置（协议转让）报告》</w:t>
            </w:r>
            <w:r>
              <w:rPr>
                <w:rFonts w:hint="eastAsia" w:ascii="仿宋" w:hAnsi="仿宋" w:eastAsia="仿宋" w:cs="Times New Roman"/>
                <w:kern w:val="0"/>
                <w:sz w:val="24"/>
                <w:szCs w:val="24"/>
              </w:rPr>
              <w:t>原件</w:t>
            </w:r>
            <w:r>
              <w:rPr>
                <w:rFonts w:ascii="仿宋" w:hAnsi="仿宋" w:eastAsia="仿宋" w:cs="Times New Roman"/>
                <w:kern w:val="0"/>
                <w:sz w:val="24"/>
                <w:szCs w:val="24"/>
              </w:rPr>
              <w:t>（参考格式见附件</w:t>
            </w:r>
            <w:r>
              <w:rPr>
                <w:rFonts w:hint="eastAsia" w:ascii="仿宋" w:hAnsi="仿宋" w:eastAsia="仿宋" w:cs="Times New Roman"/>
                <w:kern w:val="0"/>
                <w:sz w:val="24"/>
                <w:szCs w:val="24"/>
              </w:rPr>
              <w:t>3</w:t>
            </w:r>
            <w:r>
              <w:rPr>
                <w:rFonts w:ascii="仿宋" w:hAnsi="仿宋" w:eastAsia="仿宋" w:cs="Times New Roman"/>
                <w:kern w:val="0"/>
                <w:sz w:val="24"/>
                <w:szCs w:val="24"/>
              </w:rPr>
              <w:t>）</w:t>
            </w:r>
            <w:r>
              <w:rPr>
                <w:rFonts w:hint="eastAsia" w:ascii="仿宋" w:hAnsi="仿宋" w:eastAsia="仿宋" w:cs="Times New Roman"/>
                <w:kern w:val="0"/>
                <w:sz w:val="24"/>
                <w:szCs w:val="24"/>
              </w:rPr>
              <w:t>。</w:t>
            </w:r>
          </w:p>
          <w:p>
            <w:pPr>
              <w:spacing w:line="400" w:lineRule="exact"/>
              <w:rPr>
                <w:rFonts w:ascii="仿宋" w:hAnsi="仿宋" w:eastAsia="仿宋" w:cs="Times New Roman"/>
                <w:b/>
                <w:kern w:val="0"/>
                <w:sz w:val="24"/>
                <w:szCs w:val="24"/>
              </w:rPr>
            </w:pPr>
            <w:r>
              <w:rPr>
                <w:rFonts w:hint="eastAsia" w:ascii="仿宋" w:hAnsi="仿宋" w:eastAsia="仿宋" w:cs="Times New Roman"/>
                <w:b/>
                <w:kern w:val="0"/>
                <w:sz w:val="24"/>
                <w:szCs w:val="24"/>
              </w:rPr>
              <w:t>无需再提交《质权人同意函》</w:t>
            </w:r>
            <w:r>
              <w:rPr>
                <w:rFonts w:ascii="仿宋" w:hAnsi="仿宋" w:eastAsia="仿宋" w:cs="Times New Roman"/>
                <w:b/>
                <w:kern w:val="0"/>
                <w:sz w:val="24"/>
                <w:szCs w:val="24"/>
              </w:rPr>
              <w:t>（参考格式见附件</w:t>
            </w:r>
            <w:r>
              <w:rPr>
                <w:rFonts w:hint="eastAsia" w:ascii="仿宋" w:hAnsi="仿宋" w:eastAsia="仿宋" w:cs="Times New Roman"/>
                <w:b/>
                <w:kern w:val="0"/>
                <w:sz w:val="24"/>
                <w:szCs w:val="24"/>
              </w:rPr>
              <w:t>2-4</w:t>
            </w:r>
            <w:r>
              <w:rPr>
                <w:rFonts w:ascii="仿宋" w:hAnsi="仿宋" w:eastAsia="仿宋" w:cs="Times New Roman"/>
                <w:b/>
                <w:kern w:val="0"/>
                <w:sz w:val="24"/>
                <w:szCs w:val="24"/>
              </w:rPr>
              <w:t>）</w:t>
            </w:r>
            <w:r>
              <w:rPr>
                <w:rFonts w:hint="eastAsia" w:ascii="仿宋" w:hAnsi="仿宋" w:eastAsia="仿宋" w:cs="Times New Roman"/>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0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14</w:t>
            </w:r>
          </w:p>
        </w:tc>
        <w:tc>
          <w:tcPr>
            <w:tcW w:w="709" w:type="dxa"/>
            <w:vMerge w:val="continue"/>
          </w:tcPr>
          <w:p>
            <w:pPr>
              <w:spacing w:line="400" w:lineRule="exact"/>
              <w:rPr>
                <w:rFonts w:ascii="仿宋" w:hAnsi="仿宋" w:eastAsia="仿宋" w:cs="Times New Roman"/>
                <w:kern w:val="0"/>
                <w:sz w:val="24"/>
                <w:szCs w:val="24"/>
              </w:rPr>
            </w:pPr>
          </w:p>
        </w:tc>
        <w:tc>
          <w:tcPr>
            <w:tcW w:w="2126" w:type="dxa"/>
            <w:vMerge w:val="continue"/>
          </w:tcPr>
          <w:p>
            <w:pPr>
              <w:spacing w:line="400" w:lineRule="exact"/>
              <w:rPr>
                <w:rFonts w:ascii="仿宋" w:hAnsi="仿宋" w:eastAsia="仿宋" w:cs="Times New Roman"/>
                <w:kern w:val="0"/>
                <w:sz w:val="24"/>
                <w:szCs w:val="24"/>
              </w:rPr>
            </w:pPr>
          </w:p>
        </w:tc>
        <w:tc>
          <w:tcPr>
            <w:tcW w:w="6455" w:type="dxa"/>
          </w:tcPr>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（九）拟依据《</w:t>
            </w:r>
            <w:r>
              <w:rPr>
                <w:rFonts w:ascii="仿宋" w:hAnsi="仿宋" w:eastAsia="仿宋" w:cs="Times New Roman"/>
                <w:kern w:val="0"/>
                <w:sz w:val="24"/>
                <w:szCs w:val="24"/>
              </w:rPr>
              <w:t>最高人民法院</w:t>
            </w:r>
            <w:r>
              <w:rPr>
                <w:rFonts w:hint="eastAsia" w:ascii="仿宋" w:hAnsi="仿宋" w:eastAsia="仿宋" w:cs="Times New Roman"/>
                <w:kern w:val="0"/>
                <w:sz w:val="24"/>
                <w:szCs w:val="24"/>
              </w:rPr>
              <w:t xml:space="preserve"> </w:t>
            </w:r>
            <w:r>
              <w:rPr>
                <w:rFonts w:ascii="仿宋" w:hAnsi="仿宋" w:eastAsia="仿宋" w:cs="Times New Roman"/>
                <w:kern w:val="0"/>
                <w:sz w:val="24"/>
                <w:szCs w:val="24"/>
              </w:rPr>
              <w:t>最高人民检察院</w:t>
            </w:r>
            <w:r>
              <w:rPr>
                <w:rFonts w:hint="eastAsia" w:ascii="仿宋" w:hAnsi="仿宋" w:eastAsia="仿宋" w:cs="Times New Roman"/>
                <w:kern w:val="0"/>
                <w:sz w:val="24"/>
                <w:szCs w:val="24"/>
              </w:rPr>
              <w:t xml:space="preserve"> </w:t>
            </w:r>
            <w:r>
              <w:rPr>
                <w:rFonts w:ascii="仿宋" w:hAnsi="仿宋" w:eastAsia="仿宋" w:cs="Times New Roman"/>
                <w:kern w:val="0"/>
                <w:sz w:val="24"/>
                <w:szCs w:val="24"/>
              </w:rPr>
              <w:t>公安部</w:t>
            </w:r>
            <w:r>
              <w:rPr>
                <w:rFonts w:hint="eastAsia" w:ascii="仿宋" w:hAnsi="仿宋" w:eastAsia="仿宋" w:cs="Times New Roman"/>
                <w:kern w:val="0"/>
                <w:sz w:val="24"/>
                <w:szCs w:val="24"/>
              </w:rPr>
              <w:t xml:space="preserve"> </w:t>
            </w:r>
            <w:r>
              <w:rPr>
                <w:rFonts w:ascii="仿宋" w:hAnsi="仿宋" w:eastAsia="仿宋" w:cs="Times New Roman"/>
                <w:kern w:val="0"/>
                <w:sz w:val="24"/>
                <w:szCs w:val="24"/>
              </w:rPr>
              <w:t>中国证券监督管理委员会关于进一步规范人民法院冻结上市公司质押股票工作的意见</w:t>
            </w:r>
            <w:r>
              <w:rPr>
                <w:rFonts w:hint="eastAsia" w:ascii="仿宋" w:hAnsi="仿宋" w:eastAsia="仿宋" w:cs="Times New Roman"/>
                <w:kern w:val="0"/>
                <w:sz w:val="24"/>
                <w:szCs w:val="24"/>
              </w:rPr>
              <w:t>》的规定转让被司法标记的股票，需提供人民法院出具的同意本次转让的准许文件原件。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00" w:lineRule="exact"/>
              <w:jc w:val="center"/>
              <w:rPr>
                <w:rFonts w:ascii="仿宋" w:hAnsi="仿宋" w:eastAsia="仿宋" w:cs="Times New Roman"/>
                <w:kern w:val="0"/>
                <w:sz w:val="24"/>
                <w:szCs w:val="24"/>
              </w:rPr>
            </w:pPr>
            <w:r>
              <w:rPr>
                <w:rFonts w:ascii="仿宋" w:hAnsi="仿宋" w:eastAsia="仿宋" w:cs="Times New Roman"/>
                <w:kern w:val="0"/>
                <w:sz w:val="24"/>
                <w:szCs w:val="24"/>
              </w:rPr>
              <w:t>1</w:t>
            </w:r>
            <w:r>
              <w:rPr>
                <w:rFonts w:hint="eastAsia" w:ascii="仿宋" w:hAnsi="仿宋" w:eastAsia="仿宋" w:cs="Times New Roman"/>
                <w:kern w:val="0"/>
                <w:sz w:val="24"/>
                <w:szCs w:val="24"/>
              </w:rPr>
              <w:t>5</w:t>
            </w:r>
          </w:p>
        </w:tc>
        <w:tc>
          <w:tcPr>
            <w:tcW w:w="709" w:type="dxa"/>
            <w:vMerge w:val="continue"/>
          </w:tcPr>
          <w:p>
            <w:pPr>
              <w:spacing w:line="400" w:lineRule="exact"/>
              <w:rPr>
                <w:rFonts w:ascii="仿宋" w:hAnsi="仿宋" w:eastAsia="仿宋" w:cs="Times New Roman"/>
                <w:kern w:val="0"/>
                <w:sz w:val="24"/>
                <w:szCs w:val="24"/>
              </w:rPr>
            </w:pPr>
          </w:p>
        </w:tc>
        <w:tc>
          <w:tcPr>
            <w:tcW w:w="2126" w:type="dxa"/>
            <w:vMerge w:val="continue"/>
          </w:tcPr>
          <w:p>
            <w:pPr>
              <w:spacing w:line="400" w:lineRule="exact"/>
              <w:rPr>
                <w:rFonts w:ascii="仿宋" w:hAnsi="仿宋" w:eastAsia="仿宋" w:cs="Times New Roman"/>
                <w:kern w:val="0"/>
                <w:sz w:val="24"/>
                <w:szCs w:val="24"/>
              </w:rPr>
            </w:pPr>
          </w:p>
        </w:tc>
        <w:tc>
          <w:tcPr>
            <w:tcW w:w="6455" w:type="dxa"/>
          </w:tcPr>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（十）</w:t>
            </w:r>
            <w:r>
              <w:rPr>
                <w:rFonts w:ascii="仿宋" w:hAnsi="仿宋" w:eastAsia="仿宋" w:cs="Times New Roman"/>
                <w:kern w:val="0"/>
                <w:sz w:val="24"/>
                <w:szCs w:val="24"/>
              </w:rPr>
              <w:t>采用邮寄方式办理的，提供邮寄办理承诺函（参考格式见附件</w:t>
            </w:r>
            <w:r>
              <w:rPr>
                <w:rFonts w:hint="eastAsia" w:ascii="仿宋" w:hAnsi="仿宋" w:eastAsia="仿宋" w:cs="Times New Roman"/>
                <w:kern w:val="0"/>
                <w:sz w:val="24"/>
                <w:szCs w:val="24"/>
              </w:rPr>
              <w:t>2-7</w:t>
            </w:r>
            <w:r>
              <w:rPr>
                <w:rFonts w:ascii="仿宋" w:hAnsi="仿宋" w:eastAsia="仿宋" w:cs="Times New Roman"/>
                <w:kern w:val="0"/>
                <w:sz w:val="24"/>
                <w:szCs w:val="24"/>
              </w:rPr>
              <w:t>）</w:t>
            </w:r>
            <w:r>
              <w:rPr>
                <w:rFonts w:hint="eastAsia"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0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16</w:t>
            </w:r>
          </w:p>
        </w:tc>
        <w:tc>
          <w:tcPr>
            <w:tcW w:w="709" w:type="dxa"/>
            <w:vMerge w:val="continue"/>
          </w:tcPr>
          <w:p>
            <w:pPr>
              <w:spacing w:line="400" w:lineRule="exact"/>
              <w:rPr>
                <w:rFonts w:ascii="仿宋" w:hAnsi="仿宋" w:eastAsia="仿宋" w:cs="Times New Roman"/>
                <w:kern w:val="0"/>
                <w:sz w:val="24"/>
                <w:szCs w:val="24"/>
              </w:rPr>
            </w:pPr>
          </w:p>
        </w:tc>
        <w:tc>
          <w:tcPr>
            <w:tcW w:w="2126" w:type="dxa"/>
            <w:vMerge w:val="continue"/>
          </w:tcPr>
          <w:p>
            <w:pPr>
              <w:spacing w:line="400" w:lineRule="exact"/>
              <w:rPr>
                <w:rFonts w:ascii="仿宋" w:hAnsi="仿宋" w:eastAsia="仿宋" w:cs="Times New Roman"/>
                <w:kern w:val="0"/>
                <w:sz w:val="24"/>
                <w:szCs w:val="24"/>
              </w:rPr>
            </w:pPr>
          </w:p>
        </w:tc>
        <w:tc>
          <w:tcPr>
            <w:tcW w:w="6455" w:type="dxa"/>
          </w:tcPr>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（十一）采用电子系统方式办理的，提供股份协议转让电子与纸质文件一致的承诺函原件（参考格式见附件2-8）。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817" w:type="dxa"/>
          </w:tcPr>
          <w:p>
            <w:pPr>
              <w:spacing w:line="400" w:lineRule="exact"/>
              <w:jc w:val="center"/>
              <w:rPr>
                <w:rFonts w:ascii="仿宋" w:hAnsi="仿宋" w:eastAsia="仿宋" w:cs="Times New Roman"/>
                <w:kern w:val="0"/>
                <w:sz w:val="24"/>
                <w:szCs w:val="24"/>
              </w:rPr>
            </w:pPr>
            <w:r>
              <w:rPr>
                <w:rFonts w:ascii="仿宋" w:hAnsi="仿宋" w:eastAsia="仿宋" w:cs="Times New Roman"/>
                <w:kern w:val="0"/>
                <w:sz w:val="24"/>
                <w:szCs w:val="24"/>
              </w:rPr>
              <w:t>1</w:t>
            </w:r>
            <w:r>
              <w:rPr>
                <w:rFonts w:hint="eastAsia" w:ascii="仿宋" w:hAnsi="仿宋" w:eastAsia="仿宋" w:cs="Times New Roman"/>
                <w:kern w:val="0"/>
                <w:sz w:val="24"/>
                <w:szCs w:val="24"/>
              </w:rPr>
              <w:t>7</w:t>
            </w:r>
          </w:p>
        </w:tc>
        <w:tc>
          <w:tcPr>
            <w:tcW w:w="709" w:type="dxa"/>
            <w:vMerge w:val="continue"/>
          </w:tcPr>
          <w:p>
            <w:pPr>
              <w:spacing w:line="400" w:lineRule="exact"/>
              <w:rPr>
                <w:rFonts w:ascii="仿宋" w:hAnsi="仿宋" w:eastAsia="仿宋" w:cs="Times New Roman"/>
                <w:kern w:val="0"/>
                <w:sz w:val="24"/>
                <w:szCs w:val="24"/>
              </w:rPr>
            </w:pPr>
          </w:p>
        </w:tc>
        <w:tc>
          <w:tcPr>
            <w:tcW w:w="2126" w:type="dxa"/>
            <w:vMerge w:val="continue"/>
          </w:tcPr>
          <w:p>
            <w:pPr>
              <w:spacing w:line="400" w:lineRule="exact"/>
              <w:jc w:val="center"/>
              <w:rPr>
                <w:rFonts w:ascii="仿宋" w:hAnsi="仿宋" w:eastAsia="仿宋" w:cs="Times New Roman"/>
                <w:kern w:val="0"/>
                <w:sz w:val="24"/>
                <w:szCs w:val="24"/>
              </w:rPr>
            </w:pPr>
          </w:p>
        </w:tc>
        <w:tc>
          <w:tcPr>
            <w:tcW w:w="6455" w:type="dxa"/>
          </w:tcPr>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（十二）</w:t>
            </w:r>
            <w:r>
              <w:rPr>
                <w:rFonts w:ascii="仿宋" w:hAnsi="仿宋" w:eastAsia="仿宋" w:cs="Times New Roman"/>
                <w:kern w:val="0"/>
                <w:sz w:val="24"/>
                <w:szCs w:val="24"/>
              </w:rPr>
              <w:t>涉及限售股转让的</w:t>
            </w:r>
            <w:r>
              <w:rPr>
                <w:rFonts w:hint="eastAsia" w:ascii="仿宋" w:hAnsi="仿宋" w:eastAsia="仿宋" w:cs="Times New Roman"/>
                <w:kern w:val="0"/>
                <w:sz w:val="24"/>
                <w:szCs w:val="24"/>
              </w:rPr>
              <w:t>：</w:t>
            </w:r>
          </w:p>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1.</w:t>
            </w:r>
            <w:r>
              <w:rPr>
                <w:rFonts w:ascii="仿宋" w:hAnsi="仿宋" w:eastAsia="仿宋" w:cs="Times New Roman"/>
                <w:kern w:val="0"/>
                <w:sz w:val="24"/>
                <w:szCs w:val="24"/>
              </w:rPr>
              <w:t>拟依据《</w:t>
            </w:r>
            <w:r>
              <w:rPr>
                <w:rFonts w:hint="eastAsia" w:ascii="仿宋" w:hAnsi="仿宋" w:eastAsia="仿宋" w:cs="Times New Roman"/>
                <w:kern w:val="0"/>
                <w:sz w:val="24"/>
                <w:szCs w:val="24"/>
              </w:rPr>
              <w:t>上市公司</w:t>
            </w:r>
            <w:r>
              <w:rPr>
                <w:rFonts w:ascii="仿宋" w:hAnsi="仿宋" w:eastAsia="仿宋" w:cs="Times New Roman"/>
                <w:kern w:val="0"/>
                <w:sz w:val="24"/>
                <w:szCs w:val="24"/>
              </w:rPr>
              <w:t>收购管理办法》第</w:t>
            </w:r>
            <w:r>
              <w:rPr>
                <w:rFonts w:hint="eastAsia" w:ascii="仿宋" w:hAnsi="仿宋" w:eastAsia="仿宋" w:cs="Times New Roman"/>
                <w:kern w:val="0"/>
                <w:sz w:val="24"/>
                <w:szCs w:val="24"/>
              </w:rPr>
              <w:t>七十四</w:t>
            </w:r>
            <w:r>
              <w:rPr>
                <w:rFonts w:ascii="仿宋" w:hAnsi="仿宋" w:eastAsia="仿宋" w:cs="Times New Roman"/>
                <w:kern w:val="0"/>
                <w:sz w:val="24"/>
                <w:szCs w:val="24"/>
              </w:rPr>
              <w:t>条转让限售股份的，提交能证明</w:t>
            </w:r>
            <w:r>
              <w:rPr>
                <w:rFonts w:hint="eastAsia" w:ascii="仿宋" w:hAnsi="仿宋" w:eastAsia="仿宋" w:cs="Times New Roman"/>
                <w:kern w:val="0"/>
                <w:sz w:val="24"/>
                <w:szCs w:val="24"/>
              </w:rPr>
              <w:t>转让双方属于同一实际控制人之下</w:t>
            </w:r>
            <w:r>
              <w:rPr>
                <w:rFonts w:ascii="仿宋" w:hAnsi="仿宋" w:eastAsia="仿宋" w:cs="Times New Roman"/>
                <w:kern w:val="0"/>
                <w:sz w:val="24"/>
                <w:szCs w:val="24"/>
              </w:rPr>
              <w:t>的工商登记资料</w:t>
            </w:r>
            <w:r>
              <w:rPr>
                <w:rFonts w:hint="eastAsia" w:ascii="仿宋" w:hAnsi="仿宋" w:eastAsia="仿宋" w:cs="Times New Roman"/>
                <w:kern w:val="0"/>
                <w:sz w:val="24"/>
                <w:szCs w:val="24"/>
              </w:rPr>
              <w:t>；</w:t>
            </w:r>
          </w:p>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2.</w:t>
            </w:r>
            <w:r>
              <w:rPr>
                <w:rFonts w:ascii="仿宋" w:hAnsi="仿宋" w:eastAsia="仿宋" w:cs="Times New Roman"/>
                <w:kern w:val="0"/>
                <w:sz w:val="24"/>
                <w:szCs w:val="24"/>
              </w:rPr>
              <w:t>拟依据《</w:t>
            </w:r>
            <w:r>
              <w:rPr>
                <w:rFonts w:hint="eastAsia" w:ascii="仿宋" w:hAnsi="仿宋" w:eastAsia="仿宋" w:cs="Times New Roman"/>
                <w:kern w:val="0"/>
                <w:sz w:val="24"/>
                <w:szCs w:val="24"/>
              </w:rPr>
              <w:t>〈</w:t>
            </w:r>
            <w:r>
              <w:rPr>
                <w:rFonts w:ascii="仿宋" w:hAnsi="仿宋" w:eastAsia="仿宋" w:cs="Times New Roman"/>
                <w:kern w:val="0"/>
                <w:sz w:val="24"/>
                <w:szCs w:val="24"/>
              </w:rPr>
              <w:t>上市公司收购管理办法</w:t>
            </w:r>
            <w:r>
              <w:rPr>
                <w:rFonts w:hint="eastAsia" w:ascii="仿宋" w:hAnsi="仿宋" w:eastAsia="仿宋" w:cs="Times New Roman"/>
                <w:kern w:val="0"/>
                <w:sz w:val="24"/>
                <w:szCs w:val="24"/>
              </w:rPr>
              <w:t>〉</w:t>
            </w:r>
            <w:r>
              <w:rPr>
                <w:rFonts w:ascii="仿宋" w:hAnsi="仿宋" w:eastAsia="仿宋" w:cs="Times New Roman"/>
                <w:kern w:val="0"/>
                <w:sz w:val="24"/>
                <w:szCs w:val="24"/>
              </w:rPr>
              <w:t>第六十二条</w:t>
            </w:r>
            <w:r>
              <w:rPr>
                <w:rFonts w:hint="eastAsia" w:ascii="仿宋" w:hAnsi="仿宋" w:eastAsia="仿宋" w:cs="Times New Roman"/>
                <w:kern w:val="0"/>
                <w:sz w:val="24"/>
                <w:szCs w:val="24"/>
              </w:rPr>
              <w:t>、第六十三条</w:t>
            </w:r>
            <w:r>
              <w:rPr>
                <w:rFonts w:ascii="仿宋" w:hAnsi="仿宋" w:eastAsia="仿宋" w:cs="Times New Roman"/>
                <w:kern w:val="0"/>
                <w:sz w:val="24"/>
                <w:szCs w:val="24"/>
              </w:rPr>
              <w:t>及</w:t>
            </w:r>
            <w:r>
              <w:rPr>
                <w:rFonts w:hint="eastAsia" w:ascii="仿宋" w:hAnsi="仿宋" w:eastAsia="仿宋" w:cs="Times New Roman"/>
                <w:kern w:val="0"/>
                <w:sz w:val="24"/>
                <w:szCs w:val="24"/>
              </w:rPr>
              <w:t>〈</w:t>
            </w:r>
            <w:r>
              <w:rPr>
                <w:rFonts w:ascii="仿宋" w:hAnsi="仿宋" w:eastAsia="仿宋" w:cs="Times New Roman"/>
                <w:kern w:val="0"/>
                <w:sz w:val="24"/>
                <w:szCs w:val="24"/>
              </w:rPr>
              <w:t>上市公司重大资产重组管理办法</w:t>
            </w:r>
            <w:r>
              <w:rPr>
                <w:rFonts w:hint="eastAsia" w:ascii="仿宋" w:hAnsi="仿宋" w:eastAsia="仿宋" w:cs="Times New Roman"/>
                <w:kern w:val="0"/>
                <w:sz w:val="24"/>
                <w:szCs w:val="24"/>
              </w:rPr>
              <w:t>〉</w:t>
            </w:r>
            <w:r>
              <w:rPr>
                <w:rFonts w:ascii="仿宋" w:hAnsi="仿宋" w:eastAsia="仿宋" w:cs="Times New Roman"/>
                <w:kern w:val="0"/>
                <w:sz w:val="24"/>
                <w:szCs w:val="24"/>
              </w:rPr>
              <w:t>第四十</w:t>
            </w:r>
            <w:r>
              <w:rPr>
                <w:rFonts w:hint="eastAsia" w:ascii="仿宋" w:hAnsi="仿宋" w:eastAsia="仿宋" w:cs="Times New Roman"/>
                <w:kern w:val="0"/>
                <w:sz w:val="24"/>
                <w:szCs w:val="24"/>
              </w:rPr>
              <w:t>六</w:t>
            </w:r>
            <w:r>
              <w:rPr>
                <w:rFonts w:ascii="仿宋" w:hAnsi="仿宋" w:eastAsia="仿宋" w:cs="Times New Roman"/>
                <w:kern w:val="0"/>
                <w:sz w:val="24"/>
                <w:szCs w:val="24"/>
              </w:rPr>
              <w:t>条有关限制股份转让的适用意见——证券期货法律适用意见第4号》相关规定转让限售股份的，按照该意见要求，提交法律意见书</w:t>
            </w:r>
            <w:r>
              <w:rPr>
                <w:rFonts w:hint="eastAsia" w:ascii="仿宋" w:hAnsi="仿宋" w:eastAsia="仿宋" w:cs="Times New Roman"/>
                <w:kern w:val="0"/>
                <w:sz w:val="24"/>
                <w:szCs w:val="24"/>
              </w:rPr>
              <w:t>原件</w:t>
            </w:r>
            <w:r>
              <w:rPr>
                <w:rFonts w:ascii="仿宋" w:hAnsi="仿宋" w:eastAsia="仿宋" w:cs="Times New Roman"/>
                <w:kern w:val="0"/>
                <w:sz w:val="24"/>
                <w:szCs w:val="24"/>
              </w:rPr>
              <w:t>及能证明</w:t>
            </w:r>
            <w:r>
              <w:rPr>
                <w:rFonts w:hint="eastAsia" w:ascii="仿宋" w:hAnsi="仿宋" w:eastAsia="仿宋" w:cs="Times New Roman"/>
                <w:kern w:val="0"/>
                <w:sz w:val="24"/>
                <w:szCs w:val="24"/>
              </w:rPr>
              <w:t>转让双方属于同一实际控制人之下不同主体</w:t>
            </w:r>
            <w:r>
              <w:rPr>
                <w:rFonts w:ascii="仿宋" w:hAnsi="仿宋" w:eastAsia="仿宋" w:cs="Times New Roman"/>
                <w:kern w:val="0"/>
                <w:sz w:val="24"/>
                <w:szCs w:val="24"/>
              </w:rPr>
              <w:t>的工商登记资料</w:t>
            </w:r>
            <w:r>
              <w:rPr>
                <w:rFonts w:hint="eastAsia" w:ascii="仿宋" w:hAnsi="仿宋" w:eastAsia="仿宋" w:cs="Times New Roman"/>
                <w:kern w:val="0"/>
                <w:sz w:val="24"/>
                <w:szCs w:val="24"/>
              </w:rPr>
              <w:t>；</w:t>
            </w:r>
          </w:p>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3.</w:t>
            </w:r>
            <w:r>
              <w:rPr>
                <w:rFonts w:ascii="仿宋" w:hAnsi="仿宋" w:eastAsia="仿宋" w:cs="Times New Roman"/>
                <w:kern w:val="0"/>
                <w:sz w:val="24"/>
                <w:szCs w:val="24"/>
              </w:rPr>
              <w:t>拟依据《深圳证券交易所股票上市规则》或者《深圳证券交易所创业板股票上市规则》</w:t>
            </w:r>
            <w:r>
              <w:rPr>
                <w:rFonts w:hint="eastAsia" w:ascii="仿宋" w:hAnsi="仿宋" w:eastAsia="仿宋" w:cs="Times New Roman"/>
                <w:kern w:val="0"/>
                <w:sz w:val="24"/>
                <w:szCs w:val="24"/>
              </w:rPr>
              <w:t>有关</w:t>
            </w:r>
            <w:r>
              <w:rPr>
                <w:rFonts w:ascii="仿宋" w:hAnsi="仿宋" w:eastAsia="仿宋" w:cs="Times New Roman"/>
                <w:kern w:val="0"/>
                <w:sz w:val="24"/>
                <w:szCs w:val="24"/>
              </w:rPr>
              <w:t>规定转让限售股份的，提交能证明转让双方存在实际控制关系或者为同一控制人所控制的工商登记资料</w:t>
            </w:r>
            <w:r>
              <w:rPr>
                <w:rFonts w:hint="eastAsia"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0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18</w:t>
            </w:r>
          </w:p>
        </w:tc>
        <w:tc>
          <w:tcPr>
            <w:tcW w:w="709" w:type="dxa"/>
          </w:tcPr>
          <w:p>
            <w:pPr>
              <w:spacing w:line="400" w:lineRule="exact"/>
              <w:rPr>
                <w:rFonts w:ascii="仿宋" w:hAnsi="仿宋" w:eastAsia="仿宋" w:cs="Times New Roman"/>
                <w:kern w:val="0"/>
                <w:sz w:val="24"/>
                <w:szCs w:val="24"/>
              </w:rPr>
            </w:pPr>
          </w:p>
        </w:tc>
        <w:tc>
          <w:tcPr>
            <w:tcW w:w="2126" w:type="dxa"/>
          </w:tcPr>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七、其他文件</w:t>
            </w:r>
          </w:p>
        </w:tc>
        <w:tc>
          <w:tcPr>
            <w:tcW w:w="6455" w:type="dxa"/>
          </w:tcPr>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本所认为需要提交的其他文件。</w:t>
            </w:r>
          </w:p>
        </w:tc>
      </w:tr>
    </w:tbl>
    <w:p>
      <w:pPr>
        <w:spacing w:line="560" w:lineRule="exact"/>
        <w:ind w:firstLine="643" w:firstLineChars="200"/>
        <w:rPr>
          <w:rFonts w:ascii="仿宋" w:hAnsi="仿宋" w:eastAsia="仿宋" w:cs="Times New Roman"/>
          <w:color w:val="FF0000"/>
          <w:sz w:val="32"/>
          <w:szCs w:val="32"/>
        </w:rPr>
      </w:pPr>
      <w:r>
        <w:rPr>
          <w:rFonts w:ascii="仿宋" w:hAnsi="仿宋" w:eastAsia="仿宋" w:cs="Times New Roman"/>
          <w:b/>
          <w:color w:val="auto"/>
          <w:sz w:val="32"/>
          <w:szCs w:val="32"/>
        </w:rPr>
        <w:t>备注：</w:t>
      </w:r>
      <w:r>
        <w:rPr>
          <w:rFonts w:hint="eastAsia" w:ascii="仿宋" w:hAnsi="仿宋" w:eastAsia="仿宋" w:cs="Times New Roman"/>
          <w:b/>
          <w:color w:val="auto"/>
          <w:sz w:val="32"/>
          <w:szCs w:val="32"/>
        </w:rPr>
        <w:t>所有文件材料需转让双方签署的，须由转让双方本人签署，</w:t>
      </w:r>
      <w:r>
        <w:rPr>
          <w:rFonts w:hint="eastAsia" w:ascii="仿宋" w:hAnsi="仿宋" w:eastAsia="仿宋" w:cs="Times New Roman"/>
          <w:color w:val="auto"/>
          <w:sz w:val="32"/>
          <w:szCs w:val="32"/>
        </w:rPr>
        <w:t>文件涉及多页的需加盖骑缝章或者逐页签字。</w:t>
      </w:r>
      <w:r>
        <w:rPr>
          <w:rFonts w:ascii="仿宋" w:hAnsi="仿宋" w:eastAsia="仿宋" w:cs="Times New Roman"/>
          <w:color w:val="auto"/>
          <w:sz w:val="32"/>
          <w:szCs w:val="32"/>
        </w:rPr>
        <w:t>转让双方提交的文件为复印件的，应当由转让双方</w:t>
      </w:r>
      <w:r>
        <w:rPr>
          <w:rFonts w:hint="eastAsia" w:ascii="仿宋" w:hAnsi="仿宋" w:eastAsia="仿宋" w:cs="Times New Roman"/>
          <w:color w:val="auto"/>
          <w:sz w:val="32"/>
          <w:szCs w:val="32"/>
        </w:rPr>
        <w:t>签字/</w:t>
      </w:r>
      <w:r>
        <w:rPr>
          <w:rFonts w:ascii="仿宋" w:hAnsi="仿宋" w:eastAsia="仿宋" w:cs="Times New Roman"/>
          <w:color w:val="auto"/>
          <w:sz w:val="32"/>
          <w:szCs w:val="32"/>
        </w:rPr>
        <w:t>盖章或者由经办人</w:t>
      </w:r>
      <w:r>
        <w:rPr>
          <w:rFonts w:hint="eastAsia" w:ascii="仿宋" w:hAnsi="仿宋" w:eastAsia="仿宋" w:cs="Times New Roman"/>
          <w:color w:val="auto"/>
          <w:sz w:val="32"/>
          <w:szCs w:val="32"/>
        </w:rPr>
        <w:t>员</w:t>
      </w:r>
      <w:r>
        <w:rPr>
          <w:rFonts w:ascii="仿宋" w:hAnsi="仿宋" w:eastAsia="仿宋" w:cs="Times New Roman"/>
          <w:color w:val="auto"/>
          <w:sz w:val="32"/>
          <w:szCs w:val="32"/>
        </w:rPr>
        <w:t>签字，并提供原件予以核验。</w:t>
      </w:r>
    </w:p>
    <w:p>
      <w:pPr>
        <w:spacing w:line="560" w:lineRule="exact"/>
        <w:rPr>
          <w:rFonts w:ascii="Times New Roman" w:hAnsi="Times New Roman" w:eastAsia="仿宋" w:cs="Times New Roman"/>
          <w:sz w:val="32"/>
          <w:szCs w:val="32"/>
        </w:rPr>
      </w:pPr>
    </w:p>
    <w:p>
      <w:pPr>
        <w:pStyle w:val="5"/>
        <w:ind w:firstLine="640" w:firstLineChars="200"/>
        <w:rPr>
          <w:rFonts w:ascii="Times New Roman" w:hAnsi="Times New Roman" w:cs="Times New Roman"/>
        </w:rPr>
      </w:pPr>
      <w:bookmarkStart w:id="26" w:name="_Toc19587"/>
      <w:bookmarkStart w:id="27" w:name="_Toc85216139"/>
      <w:r>
        <w:rPr>
          <w:rFonts w:ascii="Times New Roman" w:hAnsi="Times New Roman" w:cs="Times New Roman"/>
        </w:rPr>
        <w:t>十、材料接收</w:t>
      </w:r>
      <w:bookmarkEnd w:id="26"/>
      <w:bookmarkEnd w:id="27"/>
    </w:p>
    <w:p>
      <w:pPr>
        <w:pStyle w:val="6"/>
        <w:ind w:firstLine="643" w:firstLineChars="200"/>
        <w:rPr>
          <w:rFonts w:ascii="仿宋" w:hAnsi="仿宋" w:cs="Times New Roman"/>
        </w:rPr>
      </w:pPr>
      <w:bookmarkStart w:id="28" w:name="_Toc31383"/>
      <w:bookmarkStart w:id="29" w:name="_Toc85216140"/>
      <w:r>
        <w:rPr>
          <w:rFonts w:hint="eastAsia" w:ascii="仿宋" w:hAnsi="仿宋" w:cs="Times New Roman"/>
        </w:rPr>
        <w:t>（一）电子系统接收</w:t>
      </w:r>
      <w:bookmarkEnd w:id="28"/>
      <w:bookmarkEnd w:id="29"/>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通过本所官方网站——业务专区——股东业务专区完成账号注册，填报协议转让办理材料。</w:t>
      </w:r>
    </w:p>
    <w:p>
      <w:pPr>
        <w:pStyle w:val="6"/>
        <w:ind w:firstLine="643" w:firstLineChars="200"/>
        <w:rPr>
          <w:rFonts w:ascii="仿宋" w:hAnsi="仿宋" w:cs="Times New Roman"/>
        </w:rPr>
      </w:pPr>
      <w:bookmarkStart w:id="30" w:name="_Toc85216141"/>
      <w:bookmarkStart w:id="31" w:name="_Toc31796"/>
      <w:r>
        <w:rPr>
          <w:rFonts w:ascii="仿宋" w:hAnsi="仿宋" w:cs="Times New Roman"/>
        </w:rPr>
        <w:t>（</w:t>
      </w:r>
      <w:r>
        <w:rPr>
          <w:rFonts w:hint="eastAsia" w:ascii="仿宋" w:hAnsi="仿宋" w:cs="Times New Roman"/>
        </w:rPr>
        <w:t>二</w:t>
      </w:r>
      <w:r>
        <w:rPr>
          <w:rFonts w:ascii="仿宋" w:hAnsi="仿宋" w:cs="Times New Roman"/>
        </w:rPr>
        <w:t>）现场接收</w:t>
      </w:r>
      <w:bookmarkEnd w:id="30"/>
      <w:bookmarkEnd w:id="31"/>
    </w:p>
    <w:p>
      <w:pPr>
        <w:spacing w:line="560" w:lineRule="exact"/>
        <w:ind w:firstLine="640" w:firstLineChars="200"/>
        <w:rPr>
          <w:rFonts w:hint="eastAsia" w:ascii="仿宋" w:hAnsi="仿宋" w:eastAsia="仿宋" w:cs="Times New Roman"/>
          <w:sz w:val="32"/>
          <w:szCs w:val="32"/>
          <w:lang w:eastAsia="zh-CN"/>
        </w:rPr>
      </w:pPr>
      <w:r>
        <w:rPr>
          <w:rFonts w:ascii="仿宋" w:hAnsi="仿宋" w:eastAsia="仿宋" w:cs="Times New Roman"/>
          <w:sz w:val="32"/>
          <w:szCs w:val="32"/>
        </w:rPr>
        <w:t>深圳市深南大道2012号深圳证券交易所</w:t>
      </w:r>
      <w:r>
        <w:rPr>
          <w:rFonts w:hint="eastAsia" w:ascii="仿宋" w:hAnsi="仿宋" w:eastAsia="仿宋" w:cs="Times New Roman"/>
          <w:sz w:val="32"/>
          <w:szCs w:val="32"/>
          <w:lang w:val="en-US" w:eastAsia="zh-CN"/>
        </w:rPr>
        <w:t>1楼接待区</w:t>
      </w:r>
    </w:p>
    <w:p>
      <w:pPr>
        <w:pStyle w:val="6"/>
        <w:ind w:firstLine="643" w:firstLineChars="200"/>
        <w:rPr>
          <w:rFonts w:ascii="仿宋" w:hAnsi="仿宋" w:cs="Times New Roman"/>
        </w:rPr>
      </w:pPr>
      <w:bookmarkStart w:id="32" w:name="_Toc18627"/>
      <w:bookmarkStart w:id="33" w:name="_Toc85216142"/>
      <w:r>
        <w:rPr>
          <w:rFonts w:ascii="仿宋" w:hAnsi="仿宋" w:cs="Times New Roman"/>
        </w:rPr>
        <w:t>（</w:t>
      </w:r>
      <w:r>
        <w:rPr>
          <w:rFonts w:hint="eastAsia" w:ascii="仿宋" w:hAnsi="仿宋" w:cs="Times New Roman"/>
        </w:rPr>
        <w:t>三</w:t>
      </w:r>
      <w:r>
        <w:rPr>
          <w:rFonts w:ascii="仿宋" w:hAnsi="仿宋" w:cs="Times New Roman"/>
        </w:rPr>
        <w:t>）邮寄接收</w:t>
      </w:r>
      <w:bookmarkEnd w:id="32"/>
      <w:bookmarkEnd w:id="33"/>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邮寄地址：深圳市深南大道2012号深圳证券交易所法律部</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注：邮寄办理的，转让双方应该知悉可能存在文件丢失、毁损、延误等风险并提交承诺函。</w:t>
      </w:r>
    </w:p>
    <w:p>
      <w:pPr>
        <w:spacing w:line="560" w:lineRule="exact"/>
        <w:rPr>
          <w:rFonts w:ascii="Times New Roman" w:hAnsi="Times New Roman" w:eastAsia="仿宋" w:cs="Times New Roman"/>
          <w:sz w:val="32"/>
          <w:szCs w:val="32"/>
        </w:rPr>
      </w:pPr>
    </w:p>
    <w:p>
      <w:pPr>
        <w:pStyle w:val="5"/>
        <w:ind w:firstLine="640" w:firstLineChars="200"/>
        <w:rPr>
          <w:rFonts w:ascii="Times New Roman" w:hAnsi="Times New Roman" w:cs="Times New Roman"/>
        </w:rPr>
      </w:pPr>
      <w:bookmarkStart w:id="34" w:name="_Toc85216143"/>
      <w:bookmarkStart w:id="35" w:name="_Toc20498"/>
      <w:r>
        <w:rPr>
          <w:rFonts w:ascii="Times New Roman" w:hAnsi="Times New Roman" w:cs="Times New Roman"/>
        </w:rPr>
        <w:t>十一、办理流程</w:t>
      </w:r>
      <w:bookmarkEnd w:id="34"/>
      <w:bookmarkEnd w:id="35"/>
    </w:p>
    <w:p>
      <w:pPr>
        <w:pStyle w:val="6"/>
        <w:ind w:firstLine="643" w:firstLineChars="200"/>
        <w:rPr>
          <w:rFonts w:ascii="Times New Roman" w:hAnsi="Times New Roman" w:cs="Times New Roman"/>
        </w:rPr>
      </w:pPr>
      <w:bookmarkStart w:id="36" w:name="_Toc3999"/>
      <w:bookmarkStart w:id="37" w:name="_Toc85216144"/>
      <w:r>
        <w:rPr>
          <w:rFonts w:ascii="Times New Roman" w:hAnsi="Times New Roman" w:cs="Times New Roman"/>
        </w:rPr>
        <w:t>（一）一般协议转让办理</w:t>
      </w:r>
      <w:bookmarkEnd w:id="36"/>
      <w:bookmarkEnd w:id="37"/>
    </w:p>
    <w:p>
      <w:pPr>
        <w:pStyle w:val="6"/>
        <w:ind w:firstLine="640"/>
        <w:rPr>
          <w:rFonts w:ascii="仿宋" w:hAnsi="仿宋" w:cs="Times New Roman"/>
        </w:rPr>
      </w:pPr>
      <w:bookmarkStart w:id="38" w:name="_Toc15160"/>
      <w:r>
        <w:rPr>
          <w:rFonts w:ascii="仿宋" w:hAnsi="仿宋" w:cs="Times New Roman"/>
        </w:rPr>
        <w:t>1．电子系统办理</w:t>
      </w:r>
      <w:bookmarkEnd w:id="38"/>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cs="Times New Roman"/>
          <w:kern w:val="0"/>
          <w:sz w:val="32"/>
          <w:szCs w:val="32"/>
        </w:rPr>
        <w:t>.1</w:t>
      </w:r>
      <w:r>
        <w:rPr>
          <w:rFonts w:ascii="仿宋" w:hAnsi="仿宋" w:eastAsia="仿宋" w:cs="Times New Roman"/>
          <w:sz w:val="32"/>
          <w:szCs w:val="32"/>
        </w:rPr>
        <w:t>签署股份转让协议，履行信息披露义务（如需）。</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1.2</w:t>
      </w:r>
      <w:r>
        <w:rPr>
          <w:rFonts w:ascii="仿宋" w:hAnsi="仿宋" w:eastAsia="仿宋" w:cs="Times New Roman"/>
          <w:sz w:val="32"/>
          <w:szCs w:val="32"/>
        </w:rPr>
        <w:t>转让双方</w:t>
      </w:r>
      <w:r>
        <w:rPr>
          <w:rFonts w:hint="eastAsia" w:ascii="仿宋" w:hAnsi="仿宋" w:eastAsia="仿宋" w:cs="Times New Roman"/>
          <w:sz w:val="32"/>
          <w:szCs w:val="32"/>
        </w:rPr>
        <w:t>通</w:t>
      </w:r>
      <w:r>
        <w:rPr>
          <w:rFonts w:ascii="仿宋" w:hAnsi="仿宋" w:eastAsia="仿宋" w:cs="Times New Roman"/>
          <w:sz w:val="32"/>
          <w:szCs w:val="32"/>
        </w:rPr>
        <w:t>过</w:t>
      </w:r>
      <w:r>
        <w:rPr>
          <w:rFonts w:hint="eastAsia" w:ascii="仿宋" w:hAnsi="仿宋" w:eastAsia="仿宋" w:cs="Times New Roman"/>
          <w:sz w:val="32"/>
          <w:szCs w:val="32"/>
        </w:rPr>
        <w:t>本所官方网站“股东业务专区”股份协议转让电子系统（以下简称电子系统）填报注册信息，经本所法律事务部确认，完成账号注册（</w:t>
      </w:r>
      <w:r>
        <w:rPr>
          <w:rFonts w:hint="eastAsia" w:ascii="仿宋" w:hAnsi="仿宋" w:eastAsia="仿宋" w:cs="Times New Roman"/>
          <w:b/>
          <w:bCs/>
          <w:sz w:val="32"/>
          <w:szCs w:val="32"/>
        </w:rPr>
        <w:t>转让双方共同使用一个账号</w:t>
      </w:r>
      <w:r>
        <w:rPr>
          <w:rFonts w:hint="eastAsia"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1.3</w:t>
      </w:r>
      <w:r>
        <w:rPr>
          <w:rFonts w:ascii="仿宋" w:hAnsi="仿宋" w:eastAsia="仿宋" w:cs="Times New Roman"/>
          <w:sz w:val="32"/>
          <w:szCs w:val="32"/>
        </w:rPr>
        <w:t>转让双方按</w:t>
      </w:r>
      <w:r>
        <w:rPr>
          <w:rFonts w:hint="eastAsia" w:ascii="仿宋" w:hAnsi="仿宋" w:eastAsia="仿宋" w:cs="Times New Roman"/>
          <w:sz w:val="32"/>
          <w:szCs w:val="32"/>
        </w:rPr>
        <w:t>材料</w:t>
      </w:r>
      <w:r>
        <w:rPr>
          <w:rFonts w:ascii="仿宋" w:hAnsi="仿宋" w:eastAsia="仿宋" w:cs="Times New Roman"/>
          <w:sz w:val="32"/>
          <w:szCs w:val="32"/>
        </w:rPr>
        <w:t>清单（</w:t>
      </w:r>
      <w:r>
        <w:rPr>
          <w:rFonts w:hint="eastAsia" w:ascii="仿宋" w:hAnsi="仿宋" w:eastAsia="仿宋" w:cs="Times New Roman"/>
          <w:sz w:val="32"/>
          <w:szCs w:val="32"/>
        </w:rPr>
        <w:t>见前述“九、办理材料清单</w:t>
      </w:r>
      <w:r>
        <w:rPr>
          <w:rFonts w:ascii="仿宋" w:hAnsi="仿宋" w:eastAsia="仿宋" w:cs="Times New Roman"/>
          <w:sz w:val="32"/>
          <w:szCs w:val="32"/>
        </w:rPr>
        <w:t>）要求准备材料，</w:t>
      </w:r>
      <w:r>
        <w:rPr>
          <w:rFonts w:hint="eastAsia" w:ascii="仿宋" w:hAnsi="仿宋" w:eastAsia="仿宋" w:cs="Times New Roman"/>
          <w:sz w:val="32"/>
          <w:szCs w:val="32"/>
        </w:rPr>
        <w:t>通过电子系统</w:t>
      </w:r>
      <w:r>
        <w:rPr>
          <w:rFonts w:ascii="仿宋" w:hAnsi="仿宋" w:eastAsia="仿宋" w:cs="Times New Roman"/>
          <w:sz w:val="32"/>
          <w:szCs w:val="32"/>
        </w:rPr>
        <w:t>提交</w:t>
      </w:r>
      <w:r>
        <w:rPr>
          <w:rFonts w:hint="eastAsia" w:ascii="仿宋" w:hAnsi="仿宋" w:eastAsia="仿宋" w:cs="Times New Roman"/>
          <w:sz w:val="32"/>
          <w:szCs w:val="32"/>
        </w:rPr>
        <w:t>材料的</w:t>
      </w:r>
      <w:r>
        <w:rPr>
          <w:rFonts w:hint="eastAsia" w:ascii="仿宋" w:hAnsi="仿宋" w:eastAsia="仿宋" w:cs="Times New Roman"/>
          <w:b/>
          <w:sz w:val="32"/>
          <w:szCs w:val="32"/>
        </w:rPr>
        <w:t>彩色</w:t>
      </w:r>
      <w:r>
        <w:rPr>
          <w:rFonts w:hint="eastAsia" w:ascii="仿宋" w:hAnsi="仿宋" w:eastAsia="仿宋" w:cs="Times New Roman"/>
          <w:sz w:val="32"/>
          <w:szCs w:val="32"/>
        </w:rPr>
        <w:t>电子扫描件</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1.4</w:t>
      </w:r>
      <w:r>
        <w:rPr>
          <w:rFonts w:ascii="仿宋" w:hAnsi="仿宋" w:eastAsia="仿宋" w:cs="Times New Roman"/>
          <w:sz w:val="32"/>
          <w:szCs w:val="32"/>
        </w:rPr>
        <w:t>本所法律</w:t>
      </w:r>
      <w:r>
        <w:rPr>
          <w:rFonts w:hint="eastAsia" w:ascii="仿宋" w:hAnsi="仿宋" w:eastAsia="仿宋" w:cs="Times New Roman"/>
          <w:sz w:val="32"/>
          <w:szCs w:val="32"/>
        </w:rPr>
        <w:t>事务</w:t>
      </w:r>
      <w:r>
        <w:rPr>
          <w:rFonts w:ascii="仿宋" w:hAnsi="仿宋" w:eastAsia="仿宋" w:cs="Times New Roman"/>
          <w:sz w:val="32"/>
          <w:szCs w:val="32"/>
        </w:rPr>
        <w:t>部收到</w:t>
      </w:r>
      <w:r>
        <w:rPr>
          <w:rFonts w:hint="eastAsia" w:ascii="仿宋" w:hAnsi="仿宋" w:eastAsia="仿宋" w:cs="Times New Roman"/>
          <w:sz w:val="32"/>
          <w:szCs w:val="32"/>
        </w:rPr>
        <w:t>电子</w:t>
      </w:r>
      <w:r>
        <w:rPr>
          <w:rFonts w:ascii="仿宋" w:hAnsi="仿宋" w:eastAsia="仿宋" w:cs="Times New Roman"/>
          <w:sz w:val="32"/>
          <w:szCs w:val="32"/>
        </w:rPr>
        <w:t>材料后，进行初步完备性核对，办理材料形式完备的，予以受理。</w:t>
      </w:r>
      <w:r>
        <w:rPr>
          <w:rFonts w:hint="eastAsia" w:ascii="仿宋" w:hAnsi="仿宋" w:eastAsia="仿宋" w:cs="Times New Roman"/>
          <w:sz w:val="32"/>
          <w:szCs w:val="32"/>
        </w:rPr>
        <w:t>通过电子系统办理的，转让双方接到受理通知后向本所邮寄全套纸质办理材料和电子与纸质文件一致的</w:t>
      </w:r>
      <w:r>
        <w:rPr>
          <w:rFonts w:ascii="仿宋" w:hAnsi="仿宋" w:eastAsia="仿宋" w:cs="Times New Roman"/>
          <w:sz w:val="32"/>
          <w:szCs w:val="32"/>
        </w:rPr>
        <w:t>承诺函（参考格式见附件</w:t>
      </w:r>
      <w:r>
        <w:rPr>
          <w:rFonts w:hint="eastAsia" w:ascii="仿宋" w:hAnsi="仿宋" w:eastAsia="仿宋" w:cs="Times New Roman"/>
          <w:sz w:val="32"/>
          <w:szCs w:val="32"/>
        </w:rPr>
        <w:t>2-8</w:t>
      </w:r>
      <w:r>
        <w:rPr>
          <w:rFonts w:ascii="仿宋" w:hAnsi="仿宋" w:eastAsia="仿宋" w:cs="Times New Roman"/>
          <w:sz w:val="32"/>
          <w:szCs w:val="32"/>
        </w:rPr>
        <w:t>）</w:t>
      </w:r>
      <w:r>
        <w:rPr>
          <w:rFonts w:hint="eastAsia" w:ascii="仿宋" w:hAnsi="仿宋" w:eastAsia="仿宋" w:cs="Times New Roman"/>
          <w:sz w:val="32"/>
          <w:szCs w:val="32"/>
        </w:rPr>
        <w:t>，邮寄地址：深圳市深南大道2012号深圳证券交易所法律事务部。</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本所法律事务部</w:t>
      </w:r>
      <w:r>
        <w:rPr>
          <w:rFonts w:ascii="仿宋" w:hAnsi="仿宋" w:eastAsia="仿宋" w:cs="Times New Roman"/>
          <w:sz w:val="32"/>
          <w:szCs w:val="32"/>
        </w:rPr>
        <w:t>经征求相应公司管理部门意见后，</w:t>
      </w:r>
      <w:r>
        <w:rPr>
          <w:rFonts w:hint="eastAsia" w:ascii="仿宋" w:hAnsi="仿宋" w:eastAsia="仿宋" w:cs="Times New Roman"/>
          <w:sz w:val="32"/>
          <w:szCs w:val="32"/>
          <w:lang w:eastAsia="zh-CN"/>
        </w:rPr>
        <w:t>原则上</w:t>
      </w:r>
      <w:r>
        <w:rPr>
          <w:rFonts w:ascii="仿宋" w:hAnsi="仿宋" w:eastAsia="仿宋" w:cs="Times New Roman"/>
          <w:sz w:val="32"/>
          <w:szCs w:val="32"/>
        </w:rPr>
        <w:t>自转让双方提交完备申请材料之日起3个交易日内作出确认意见。</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需要补充相关材料的，</w:t>
      </w:r>
      <w:r>
        <w:rPr>
          <w:rFonts w:hint="eastAsia" w:ascii="仿宋" w:hAnsi="仿宋" w:eastAsia="仿宋" w:cs="Times New Roman"/>
          <w:sz w:val="32"/>
          <w:szCs w:val="32"/>
        </w:rPr>
        <w:t>通过电子系统</w:t>
      </w:r>
      <w:r>
        <w:rPr>
          <w:rFonts w:ascii="仿宋" w:hAnsi="仿宋" w:eastAsia="仿宋" w:cs="Times New Roman"/>
          <w:sz w:val="32"/>
          <w:szCs w:val="32"/>
        </w:rPr>
        <w:t>向转让双方反馈需补充的材料清单，转让双方按要求补充材料后，法律</w:t>
      </w:r>
      <w:r>
        <w:rPr>
          <w:rFonts w:hint="eastAsia" w:ascii="仿宋" w:hAnsi="仿宋" w:eastAsia="仿宋" w:cs="Times New Roman"/>
          <w:sz w:val="32"/>
          <w:szCs w:val="32"/>
        </w:rPr>
        <w:t>事务</w:t>
      </w:r>
      <w:r>
        <w:rPr>
          <w:rFonts w:ascii="仿宋" w:hAnsi="仿宋" w:eastAsia="仿宋" w:cs="Times New Roman"/>
          <w:sz w:val="32"/>
          <w:szCs w:val="32"/>
        </w:rPr>
        <w:t>部再次予以形式核对。</w:t>
      </w:r>
      <w:r>
        <w:rPr>
          <w:rFonts w:hint="eastAsia" w:ascii="仿宋" w:hAnsi="仿宋" w:eastAsia="仿宋" w:cs="Times New Roman"/>
          <w:sz w:val="32"/>
          <w:szCs w:val="32"/>
        </w:rPr>
        <w:t>材料补正时限原则上不超过</w:t>
      </w:r>
      <w:r>
        <w:rPr>
          <w:rFonts w:hint="eastAsia" w:ascii="仿宋" w:hAnsi="仿宋" w:eastAsia="仿宋" w:cs="Times New Roman"/>
          <w:sz w:val="32"/>
          <w:szCs w:val="32"/>
          <w:lang w:val="en-US" w:eastAsia="zh-CN"/>
        </w:rPr>
        <w:t>30</w:t>
      </w:r>
      <w:r>
        <w:rPr>
          <w:rFonts w:hint="eastAsia" w:ascii="仿宋" w:hAnsi="仿宋" w:eastAsia="仿宋" w:cs="Times New Roman"/>
          <w:sz w:val="32"/>
          <w:szCs w:val="32"/>
        </w:rPr>
        <w:t>个交易日。</w:t>
      </w:r>
      <w:r>
        <w:rPr>
          <w:rFonts w:ascii="仿宋" w:hAnsi="仿宋" w:eastAsia="仿宋" w:cs="Times New Roman"/>
          <w:sz w:val="32"/>
          <w:szCs w:val="32"/>
        </w:rPr>
        <w:t>材料无法</w:t>
      </w:r>
      <w:r>
        <w:rPr>
          <w:rFonts w:hint="eastAsia" w:ascii="仿宋" w:hAnsi="仿宋" w:eastAsia="仿宋" w:cs="Times New Roman"/>
          <w:sz w:val="32"/>
          <w:szCs w:val="32"/>
          <w:lang w:eastAsia="zh-CN"/>
        </w:rPr>
        <w:t>在规定时限内</w:t>
      </w:r>
      <w:r>
        <w:rPr>
          <w:rFonts w:ascii="仿宋" w:hAnsi="仿宋" w:eastAsia="仿宋" w:cs="Times New Roman"/>
          <w:sz w:val="32"/>
          <w:szCs w:val="32"/>
        </w:rPr>
        <w:t>补充完备的，</w:t>
      </w:r>
      <w:r>
        <w:rPr>
          <w:rFonts w:hint="eastAsia" w:ascii="仿宋" w:hAnsi="仿宋" w:eastAsia="仿宋" w:cs="Times New Roman"/>
          <w:sz w:val="32"/>
          <w:szCs w:val="32"/>
        </w:rPr>
        <w:t>终止业务办理</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需要补充材料的，补充材料的时间不计算在3个交易日确认时限内。</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1.5</w:t>
      </w:r>
      <w:r>
        <w:rPr>
          <w:rFonts w:ascii="仿宋" w:hAnsi="仿宋" w:eastAsia="仿宋" w:cs="Times New Roman"/>
          <w:sz w:val="32"/>
          <w:szCs w:val="32"/>
        </w:rPr>
        <w:t>本所形成协议转让确认意见后，</w:t>
      </w:r>
      <w:r>
        <w:rPr>
          <w:rFonts w:hint="eastAsia" w:ascii="仿宋" w:hAnsi="仿宋" w:eastAsia="仿宋" w:cs="Times New Roman"/>
          <w:sz w:val="32"/>
          <w:szCs w:val="32"/>
        </w:rPr>
        <w:t>通过电子系统</w:t>
      </w:r>
      <w:r>
        <w:rPr>
          <w:rFonts w:ascii="仿宋" w:hAnsi="仿宋" w:eastAsia="仿宋" w:cs="Times New Roman"/>
          <w:sz w:val="32"/>
          <w:szCs w:val="32"/>
        </w:rPr>
        <w:t>向转让双方发出收取协议转让经手费的通知书。</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1.6</w:t>
      </w:r>
      <w:r>
        <w:rPr>
          <w:rFonts w:ascii="仿宋" w:hAnsi="仿宋" w:eastAsia="仿宋" w:cs="Times New Roman"/>
          <w:sz w:val="32"/>
          <w:szCs w:val="32"/>
        </w:rPr>
        <w:t>转让双方按照收费通知书缴费后，本所财务部开具缴费发票。</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1.7</w:t>
      </w:r>
      <w:r>
        <w:rPr>
          <w:rFonts w:hint="eastAsia" w:ascii="仿宋" w:hAnsi="仿宋" w:eastAsia="仿宋" w:cs="Times New Roman"/>
          <w:kern w:val="0"/>
          <w:sz w:val="32"/>
          <w:szCs w:val="32"/>
        </w:rPr>
        <w:t>本所收到全套纸质办理材料并存档后，将</w:t>
      </w:r>
      <w:r>
        <w:rPr>
          <w:rFonts w:ascii="仿宋" w:hAnsi="仿宋" w:eastAsia="仿宋" w:cs="Times New Roman"/>
          <w:sz w:val="32"/>
          <w:szCs w:val="32"/>
        </w:rPr>
        <w:t>根据转让双方填报的地址邮寄</w:t>
      </w:r>
      <w:r>
        <w:rPr>
          <w:rFonts w:hint="eastAsia" w:ascii="仿宋" w:hAnsi="仿宋" w:eastAsia="仿宋" w:cs="Times New Roman"/>
          <w:sz w:val="32"/>
          <w:szCs w:val="32"/>
        </w:rPr>
        <w:t>缴费</w:t>
      </w:r>
      <w:r>
        <w:rPr>
          <w:rFonts w:ascii="仿宋" w:hAnsi="仿宋" w:eastAsia="仿宋" w:cs="Times New Roman"/>
          <w:sz w:val="32"/>
          <w:szCs w:val="32"/>
        </w:rPr>
        <w:t>发票和股份协议转让确认</w:t>
      </w:r>
      <w:r>
        <w:rPr>
          <w:rFonts w:hint="eastAsia" w:ascii="仿宋" w:hAnsi="仿宋" w:eastAsia="仿宋" w:cs="Times New Roman"/>
          <w:sz w:val="32"/>
          <w:szCs w:val="32"/>
        </w:rPr>
        <w:t>意见</w:t>
      </w:r>
      <w:r>
        <w:rPr>
          <w:rFonts w:ascii="仿宋" w:hAnsi="仿宋" w:eastAsia="仿宋" w:cs="Times New Roman"/>
          <w:sz w:val="32"/>
          <w:szCs w:val="32"/>
        </w:rPr>
        <w:t>书</w:t>
      </w:r>
      <w:r>
        <w:rPr>
          <w:rFonts w:hint="eastAsia" w:ascii="仿宋" w:hAnsi="仿宋" w:eastAsia="仿宋" w:cs="Times New Roman"/>
          <w:sz w:val="32"/>
          <w:szCs w:val="32"/>
        </w:rPr>
        <w:t>原件</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1.8</w:t>
      </w:r>
      <w:r>
        <w:rPr>
          <w:rFonts w:ascii="仿宋" w:hAnsi="仿宋" w:eastAsia="仿宋" w:cs="Times New Roman"/>
          <w:sz w:val="32"/>
          <w:szCs w:val="32"/>
        </w:rPr>
        <w:t>转让双方持确认意见书及中国结算要求的其他材料，前往中国结算深圳分公司办理股份过户登记。</w:t>
      </w:r>
    </w:p>
    <w:p>
      <w:pPr>
        <w:adjustRightInd w:val="0"/>
        <w:snapToGrid w:val="0"/>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2．现场办理</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kern w:val="0"/>
          <w:sz w:val="32"/>
          <w:szCs w:val="32"/>
        </w:rPr>
        <w:t>.1</w:t>
      </w:r>
      <w:r>
        <w:rPr>
          <w:rFonts w:ascii="仿宋" w:hAnsi="仿宋" w:eastAsia="仿宋" w:cs="Times New Roman"/>
          <w:sz w:val="32"/>
          <w:szCs w:val="32"/>
        </w:rPr>
        <w:t>签署股份转让协议，履行信息披露义务（如需）。</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2.2</w:t>
      </w:r>
      <w:r>
        <w:rPr>
          <w:rFonts w:ascii="仿宋" w:hAnsi="仿宋" w:eastAsia="仿宋" w:cs="Times New Roman"/>
          <w:sz w:val="32"/>
          <w:szCs w:val="32"/>
        </w:rPr>
        <w:t>转让双方按</w:t>
      </w:r>
      <w:r>
        <w:rPr>
          <w:rFonts w:hint="eastAsia" w:ascii="仿宋" w:hAnsi="仿宋" w:eastAsia="仿宋" w:cs="Times New Roman"/>
          <w:sz w:val="32"/>
          <w:szCs w:val="32"/>
        </w:rPr>
        <w:t>材料</w:t>
      </w:r>
      <w:r>
        <w:rPr>
          <w:rFonts w:ascii="仿宋" w:hAnsi="仿宋" w:eastAsia="仿宋" w:cs="Times New Roman"/>
          <w:sz w:val="32"/>
          <w:szCs w:val="32"/>
        </w:rPr>
        <w:t>清单（</w:t>
      </w:r>
      <w:r>
        <w:rPr>
          <w:rFonts w:hint="eastAsia" w:ascii="仿宋" w:hAnsi="仿宋" w:eastAsia="仿宋" w:cs="Times New Roman"/>
          <w:sz w:val="32"/>
          <w:szCs w:val="32"/>
        </w:rPr>
        <w:t>见前述“九、办理材料清单</w:t>
      </w:r>
      <w:r>
        <w:rPr>
          <w:rFonts w:ascii="仿宋" w:hAnsi="仿宋" w:eastAsia="仿宋" w:cs="Times New Roman"/>
          <w:sz w:val="32"/>
          <w:szCs w:val="32"/>
        </w:rPr>
        <w:t>）要求准备材料，通过现场的方式向本所法律</w:t>
      </w:r>
      <w:r>
        <w:rPr>
          <w:rFonts w:hint="eastAsia" w:ascii="仿宋" w:hAnsi="仿宋" w:eastAsia="仿宋" w:cs="Times New Roman"/>
          <w:sz w:val="32"/>
          <w:szCs w:val="32"/>
        </w:rPr>
        <w:t>事务</w:t>
      </w:r>
      <w:r>
        <w:rPr>
          <w:rFonts w:ascii="仿宋" w:hAnsi="仿宋" w:eastAsia="仿宋" w:cs="Times New Roman"/>
          <w:sz w:val="32"/>
          <w:szCs w:val="32"/>
        </w:rPr>
        <w:t>部提交。</w:t>
      </w:r>
      <w:r>
        <w:rPr>
          <w:rFonts w:hint="eastAsia" w:ascii="仿宋" w:hAnsi="仿宋" w:eastAsia="仿宋" w:cs="Times New Roman"/>
          <w:sz w:val="32"/>
          <w:szCs w:val="32"/>
        </w:rPr>
        <w:t>本所法律事务部</w:t>
      </w:r>
      <w:r>
        <w:rPr>
          <w:rFonts w:ascii="仿宋" w:hAnsi="仿宋" w:eastAsia="仿宋" w:cs="Times New Roman"/>
          <w:sz w:val="32"/>
          <w:szCs w:val="32"/>
        </w:rPr>
        <w:t>现场核验有关身份证明文件原件。</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2.3</w:t>
      </w:r>
      <w:r>
        <w:rPr>
          <w:rFonts w:ascii="仿宋" w:hAnsi="仿宋" w:eastAsia="仿宋" w:cs="Times New Roman"/>
          <w:sz w:val="32"/>
          <w:szCs w:val="32"/>
        </w:rPr>
        <w:t>本所法律</w:t>
      </w:r>
      <w:r>
        <w:rPr>
          <w:rFonts w:hint="eastAsia" w:ascii="仿宋" w:hAnsi="仿宋" w:eastAsia="仿宋" w:cs="Times New Roman"/>
          <w:sz w:val="32"/>
          <w:szCs w:val="32"/>
        </w:rPr>
        <w:t>事务</w:t>
      </w:r>
      <w:r>
        <w:rPr>
          <w:rFonts w:ascii="仿宋" w:hAnsi="仿宋" w:eastAsia="仿宋" w:cs="Times New Roman"/>
          <w:sz w:val="32"/>
          <w:szCs w:val="32"/>
        </w:rPr>
        <w:t>部收到材料后，进行初步完备性核对，办理材料形式完备的，予以受理。经征求相应公司管理部门意见后，</w:t>
      </w:r>
      <w:r>
        <w:rPr>
          <w:rFonts w:hint="eastAsia" w:ascii="仿宋" w:hAnsi="仿宋" w:eastAsia="仿宋" w:cs="Times New Roman"/>
          <w:sz w:val="32"/>
          <w:szCs w:val="32"/>
          <w:lang w:eastAsia="zh-CN"/>
        </w:rPr>
        <w:t>原则上</w:t>
      </w:r>
      <w:r>
        <w:rPr>
          <w:rFonts w:ascii="仿宋" w:hAnsi="仿宋" w:eastAsia="仿宋" w:cs="Times New Roman"/>
          <w:sz w:val="32"/>
          <w:szCs w:val="32"/>
        </w:rPr>
        <w:t>自转让双方提交完备申请材料之日起3个交易日内作出确认意见。</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需要补充相关材料的，法律</w:t>
      </w:r>
      <w:r>
        <w:rPr>
          <w:rFonts w:hint="eastAsia" w:ascii="仿宋" w:hAnsi="仿宋" w:eastAsia="仿宋" w:cs="Times New Roman"/>
          <w:sz w:val="32"/>
          <w:szCs w:val="32"/>
        </w:rPr>
        <w:t>事务</w:t>
      </w:r>
      <w:r>
        <w:rPr>
          <w:rFonts w:ascii="仿宋" w:hAnsi="仿宋" w:eastAsia="仿宋" w:cs="Times New Roman"/>
          <w:sz w:val="32"/>
          <w:szCs w:val="32"/>
        </w:rPr>
        <w:t>部向转让双方反馈需补充的材料清单，转让双方按要求补充材料后，法律</w:t>
      </w:r>
      <w:r>
        <w:rPr>
          <w:rFonts w:hint="eastAsia" w:ascii="仿宋" w:hAnsi="仿宋" w:eastAsia="仿宋" w:cs="Times New Roman"/>
          <w:sz w:val="32"/>
          <w:szCs w:val="32"/>
        </w:rPr>
        <w:t>事务</w:t>
      </w:r>
      <w:r>
        <w:rPr>
          <w:rFonts w:ascii="仿宋" w:hAnsi="仿宋" w:eastAsia="仿宋" w:cs="Times New Roman"/>
          <w:sz w:val="32"/>
          <w:szCs w:val="32"/>
        </w:rPr>
        <w:t>部再次予以形式核对。</w:t>
      </w:r>
      <w:r>
        <w:rPr>
          <w:rFonts w:hint="eastAsia" w:ascii="仿宋" w:hAnsi="仿宋" w:eastAsia="仿宋" w:cs="Times New Roman"/>
          <w:sz w:val="32"/>
          <w:szCs w:val="32"/>
        </w:rPr>
        <w:t>材料补正时限原则上不超过</w:t>
      </w:r>
      <w:r>
        <w:rPr>
          <w:rFonts w:hint="eastAsia" w:ascii="仿宋" w:hAnsi="仿宋" w:eastAsia="仿宋" w:cs="Times New Roman"/>
          <w:sz w:val="32"/>
          <w:szCs w:val="32"/>
          <w:lang w:val="en-US" w:eastAsia="zh-CN"/>
        </w:rPr>
        <w:t>30</w:t>
      </w:r>
      <w:r>
        <w:rPr>
          <w:rFonts w:hint="eastAsia" w:ascii="仿宋" w:hAnsi="仿宋" w:eastAsia="仿宋" w:cs="Times New Roman"/>
          <w:sz w:val="32"/>
          <w:szCs w:val="32"/>
        </w:rPr>
        <w:t>个交易日。</w:t>
      </w:r>
      <w:r>
        <w:rPr>
          <w:rFonts w:ascii="仿宋" w:hAnsi="仿宋" w:eastAsia="仿宋" w:cs="Times New Roman"/>
          <w:sz w:val="32"/>
          <w:szCs w:val="32"/>
        </w:rPr>
        <w:t>材料无法</w:t>
      </w:r>
      <w:r>
        <w:rPr>
          <w:rFonts w:hint="eastAsia" w:ascii="仿宋" w:hAnsi="仿宋" w:eastAsia="仿宋" w:cs="Times New Roman"/>
          <w:sz w:val="32"/>
          <w:szCs w:val="32"/>
          <w:lang w:eastAsia="zh-CN"/>
        </w:rPr>
        <w:t>在规定时限内</w:t>
      </w:r>
      <w:r>
        <w:rPr>
          <w:rFonts w:ascii="仿宋" w:hAnsi="仿宋" w:eastAsia="仿宋" w:cs="Times New Roman"/>
          <w:sz w:val="32"/>
          <w:szCs w:val="32"/>
        </w:rPr>
        <w:t>补充完备的，</w:t>
      </w:r>
      <w:r>
        <w:rPr>
          <w:rFonts w:hint="eastAsia" w:ascii="仿宋" w:hAnsi="仿宋" w:eastAsia="仿宋" w:cs="Times New Roman"/>
          <w:sz w:val="32"/>
          <w:szCs w:val="32"/>
        </w:rPr>
        <w:t>材料予以退回</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需要补充材料的，补充材料的时间不计算在3个交易日确认时限内。</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2.4</w:t>
      </w:r>
      <w:r>
        <w:rPr>
          <w:rFonts w:ascii="仿宋" w:hAnsi="仿宋" w:eastAsia="仿宋" w:cs="Times New Roman"/>
          <w:sz w:val="32"/>
          <w:szCs w:val="32"/>
        </w:rPr>
        <w:t>本所形成协议转让确认意见后，向转让双方发出收取协议转让经手费的通知书。</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2.5</w:t>
      </w:r>
      <w:r>
        <w:rPr>
          <w:rFonts w:ascii="仿宋" w:hAnsi="仿宋" w:eastAsia="仿宋" w:cs="Times New Roman"/>
          <w:sz w:val="32"/>
          <w:szCs w:val="32"/>
        </w:rPr>
        <w:t>转让双方按照收费通知书缴费后，本所财务部开具缴费发票。</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2.6</w:t>
      </w:r>
      <w:r>
        <w:rPr>
          <w:rFonts w:hint="eastAsia" w:ascii="仿宋" w:hAnsi="仿宋" w:eastAsia="仿宋" w:cs="Times New Roman"/>
          <w:kern w:val="0"/>
          <w:sz w:val="32"/>
          <w:szCs w:val="32"/>
        </w:rPr>
        <w:t>转让双方将发票复印件提交本所法律</w:t>
      </w:r>
      <w:r>
        <w:rPr>
          <w:rFonts w:hint="eastAsia" w:ascii="仿宋" w:hAnsi="仿宋" w:eastAsia="仿宋" w:cs="Times New Roman"/>
          <w:sz w:val="32"/>
          <w:szCs w:val="32"/>
        </w:rPr>
        <w:t>事务</w:t>
      </w:r>
      <w:r>
        <w:rPr>
          <w:rFonts w:hint="eastAsia" w:ascii="仿宋" w:hAnsi="仿宋" w:eastAsia="仿宋" w:cs="Times New Roman"/>
          <w:kern w:val="0"/>
          <w:sz w:val="32"/>
          <w:szCs w:val="32"/>
        </w:rPr>
        <w:t>部，领取股份协议转让确认意见书</w:t>
      </w:r>
      <w:r>
        <w:rPr>
          <w:rFonts w:ascii="仿宋" w:hAnsi="仿宋" w:eastAsia="仿宋" w:cs="Times New Roman"/>
          <w:sz w:val="32"/>
          <w:szCs w:val="32"/>
        </w:rPr>
        <w:t>。</w:t>
      </w:r>
    </w:p>
    <w:p>
      <w:pPr>
        <w:adjustRightInd w:val="0"/>
        <w:snapToGrid w:val="0"/>
        <w:spacing w:line="560" w:lineRule="exact"/>
        <w:ind w:firstLine="560"/>
        <w:rPr>
          <w:rFonts w:ascii="仿宋" w:hAnsi="仿宋" w:eastAsia="仿宋" w:cs="Times New Roman"/>
          <w:sz w:val="32"/>
          <w:szCs w:val="32"/>
        </w:rPr>
      </w:pPr>
      <w:r>
        <w:rPr>
          <w:rFonts w:hint="eastAsia" w:ascii="仿宋" w:hAnsi="仿宋" w:eastAsia="仿宋" w:cs="Times New Roman"/>
          <w:sz w:val="32"/>
          <w:szCs w:val="32"/>
        </w:rPr>
        <w:t>2.7</w:t>
      </w:r>
      <w:r>
        <w:rPr>
          <w:rFonts w:ascii="仿宋" w:hAnsi="仿宋" w:eastAsia="仿宋" w:cs="Times New Roman"/>
          <w:sz w:val="32"/>
          <w:szCs w:val="32"/>
        </w:rPr>
        <w:t>转让双方持确认意见书及中国结算要求的其他材料，前往中国结算深圳分公司办理股份过户登记。</w:t>
      </w:r>
    </w:p>
    <w:p>
      <w:pPr>
        <w:adjustRightInd w:val="0"/>
        <w:snapToGrid w:val="0"/>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3．邮寄办理</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kern w:val="0"/>
          <w:sz w:val="32"/>
          <w:szCs w:val="32"/>
        </w:rPr>
        <w:t>.1</w:t>
      </w:r>
      <w:r>
        <w:rPr>
          <w:rFonts w:ascii="仿宋" w:hAnsi="仿宋" w:eastAsia="仿宋" w:cs="Times New Roman"/>
          <w:sz w:val="32"/>
          <w:szCs w:val="32"/>
        </w:rPr>
        <w:t>签署股份转让协议，履行信息披露义务（如需）。</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3.2</w:t>
      </w:r>
      <w:r>
        <w:rPr>
          <w:rFonts w:ascii="仿宋" w:hAnsi="仿宋" w:eastAsia="仿宋" w:cs="Times New Roman"/>
          <w:sz w:val="32"/>
          <w:szCs w:val="32"/>
        </w:rPr>
        <w:t>转让双方按</w:t>
      </w:r>
      <w:r>
        <w:rPr>
          <w:rFonts w:hint="eastAsia" w:ascii="仿宋" w:hAnsi="仿宋" w:eastAsia="仿宋" w:cs="Times New Roman"/>
          <w:sz w:val="32"/>
          <w:szCs w:val="32"/>
        </w:rPr>
        <w:t>材料</w:t>
      </w:r>
      <w:r>
        <w:rPr>
          <w:rFonts w:ascii="仿宋" w:hAnsi="仿宋" w:eastAsia="仿宋" w:cs="Times New Roman"/>
          <w:sz w:val="32"/>
          <w:szCs w:val="32"/>
        </w:rPr>
        <w:t>清单（</w:t>
      </w:r>
      <w:r>
        <w:rPr>
          <w:rFonts w:hint="eastAsia" w:ascii="仿宋" w:hAnsi="仿宋" w:eastAsia="仿宋" w:cs="Times New Roman"/>
          <w:sz w:val="32"/>
          <w:szCs w:val="32"/>
        </w:rPr>
        <w:t>见前述“九、办理材料清单</w:t>
      </w:r>
      <w:r>
        <w:rPr>
          <w:rFonts w:ascii="仿宋" w:hAnsi="仿宋" w:eastAsia="仿宋" w:cs="Times New Roman"/>
          <w:sz w:val="32"/>
          <w:szCs w:val="32"/>
        </w:rPr>
        <w:t>）要求准备材料，通过</w:t>
      </w:r>
      <w:r>
        <w:rPr>
          <w:rFonts w:hint="eastAsia" w:ascii="仿宋" w:hAnsi="仿宋" w:eastAsia="仿宋" w:cs="Times New Roman"/>
          <w:sz w:val="32"/>
          <w:szCs w:val="32"/>
        </w:rPr>
        <w:t>邮寄</w:t>
      </w:r>
      <w:r>
        <w:rPr>
          <w:rFonts w:ascii="仿宋" w:hAnsi="仿宋" w:eastAsia="仿宋" w:cs="Times New Roman"/>
          <w:sz w:val="32"/>
          <w:szCs w:val="32"/>
        </w:rPr>
        <w:t>的方式向本所法律</w:t>
      </w:r>
      <w:r>
        <w:rPr>
          <w:rFonts w:hint="eastAsia" w:ascii="仿宋" w:hAnsi="仿宋" w:eastAsia="仿宋" w:cs="Times New Roman"/>
          <w:sz w:val="32"/>
          <w:szCs w:val="32"/>
        </w:rPr>
        <w:t>事务</w:t>
      </w:r>
      <w:r>
        <w:rPr>
          <w:rFonts w:ascii="仿宋" w:hAnsi="仿宋" w:eastAsia="仿宋" w:cs="Times New Roman"/>
          <w:sz w:val="32"/>
          <w:szCs w:val="32"/>
        </w:rPr>
        <w:t>部提交。</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转让双方</w:t>
      </w:r>
      <w:r>
        <w:rPr>
          <w:rFonts w:hint="eastAsia" w:ascii="仿宋" w:hAnsi="仿宋" w:eastAsia="仿宋" w:cs="Times New Roman"/>
          <w:sz w:val="32"/>
          <w:szCs w:val="32"/>
        </w:rPr>
        <w:t>采用</w:t>
      </w:r>
      <w:r>
        <w:rPr>
          <w:rFonts w:ascii="仿宋" w:hAnsi="仿宋" w:eastAsia="仿宋" w:cs="Times New Roman"/>
          <w:sz w:val="32"/>
          <w:szCs w:val="32"/>
        </w:rPr>
        <w:t>邮寄办理</w:t>
      </w:r>
      <w:r>
        <w:rPr>
          <w:rFonts w:hint="eastAsia" w:ascii="仿宋" w:hAnsi="仿宋" w:eastAsia="仿宋" w:cs="Times New Roman"/>
          <w:sz w:val="32"/>
          <w:szCs w:val="32"/>
        </w:rPr>
        <w:t>，</w:t>
      </w:r>
      <w:r>
        <w:rPr>
          <w:rFonts w:ascii="仿宋" w:hAnsi="仿宋" w:eastAsia="仿宋" w:cs="Times New Roman"/>
          <w:sz w:val="32"/>
          <w:szCs w:val="32"/>
        </w:rPr>
        <w:t>应</w:t>
      </w:r>
      <w:r>
        <w:rPr>
          <w:rFonts w:hint="eastAsia" w:ascii="仿宋" w:hAnsi="仿宋" w:eastAsia="仿宋" w:cs="Times New Roman"/>
          <w:sz w:val="32"/>
          <w:szCs w:val="32"/>
        </w:rPr>
        <w:t>当</w:t>
      </w:r>
      <w:r>
        <w:rPr>
          <w:rFonts w:ascii="仿宋" w:hAnsi="仿宋" w:eastAsia="仿宋" w:cs="Times New Roman"/>
          <w:sz w:val="32"/>
          <w:szCs w:val="32"/>
        </w:rPr>
        <w:t>知悉可能存在文件丢失、毁损、延误等风险并提交承诺函（参考格式见附件</w:t>
      </w:r>
      <w:r>
        <w:rPr>
          <w:rFonts w:hint="eastAsia" w:ascii="仿宋" w:hAnsi="仿宋" w:eastAsia="仿宋" w:cs="Times New Roman"/>
          <w:sz w:val="32"/>
          <w:szCs w:val="32"/>
        </w:rPr>
        <w:t>2-7</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材料邮寄地址：深圳市深南大道2012号深圳证券交易所法律</w:t>
      </w:r>
      <w:r>
        <w:rPr>
          <w:rFonts w:hint="eastAsia" w:ascii="仿宋" w:hAnsi="仿宋" w:eastAsia="仿宋" w:cs="Times New Roman"/>
          <w:sz w:val="32"/>
          <w:szCs w:val="32"/>
        </w:rPr>
        <w:t>事务</w:t>
      </w:r>
      <w:r>
        <w:rPr>
          <w:rFonts w:ascii="仿宋" w:hAnsi="仿宋" w:eastAsia="仿宋" w:cs="Times New Roman"/>
          <w:sz w:val="32"/>
          <w:szCs w:val="32"/>
        </w:rPr>
        <w:t>部。</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3.3</w:t>
      </w:r>
      <w:r>
        <w:rPr>
          <w:rFonts w:ascii="仿宋" w:hAnsi="仿宋" w:eastAsia="仿宋" w:cs="Times New Roman"/>
          <w:sz w:val="32"/>
          <w:szCs w:val="32"/>
        </w:rPr>
        <w:t>本所法律</w:t>
      </w:r>
      <w:r>
        <w:rPr>
          <w:rFonts w:hint="eastAsia" w:ascii="仿宋" w:hAnsi="仿宋" w:eastAsia="仿宋" w:cs="Times New Roman"/>
          <w:sz w:val="32"/>
          <w:szCs w:val="32"/>
        </w:rPr>
        <w:t>事务</w:t>
      </w:r>
      <w:r>
        <w:rPr>
          <w:rFonts w:ascii="仿宋" w:hAnsi="仿宋" w:eastAsia="仿宋" w:cs="Times New Roman"/>
          <w:sz w:val="32"/>
          <w:szCs w:val="32"/>
        </w:rPr>
        <w:t>部收到材料后，进行初步完备性核对，办理材料形式完备的，予以受理。经征求相应公司管理部门意见后，自转让双方提交完备申请材料之日起</w:t>
      </w:r>
      <w:r>
        <w:rPr>
          <w:rFonts w:hint="eastAsia" w:ascii="仿宋" w:hAnsi="仿宋" w:eastAsia="仿宋" w:cs="Times New Roman"/>
          <w:sz w:val="32"/>
          <w:szCs w:val="32"/>
          <w:lang w:eastAsia="zh-CN"/>
        </w:rPr>
        <w:t>原则上</w:t>
      </w:r>
      <w:r>
        <w:rPr>
          <w:rFonts w:ascii="仿宋" w:hAnsi="仿宋" w:eastAsia="仿宋" w:cs="Times New Roman"/>
          <w:sz w:val="32"/>
          <w:szCs w:val="32"/>
        </w:rPr>
        <w:t>3个交易日内作出确认意见。</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需要补充相关材料的，法律</w:t>
      </w:r>
      <w:r>
        <w:rPr>
          <w:rFonts w:hint="eastAsia" w:ascii="仿宋" w:hAnsi="仿宋" w:eastAsia="仿宋" w:cs="Times New Roman"/>
          <w:sz w:val="32"/>
          <w:szCs w:val="32"/>
        </w:rPr>
        <w:t>事务</w:t>
      </w:r>
      <w:r>
        <w:rPr>
          <w:rFonts w:ascii="仿宋" w:hAnsi="仿宋" w:eastAsia="仿宋" w:cs="Times New Roman"/>
          <w:sz w:val="32"/>
          <w:szCs w:val="32"/>
        </w:rPr>
        <w:t>部向转让双方反馈需补充的材料清单，转让双方按要求补充材料后，法律</w:t>
      </w:r>
      <w:r>
        <w:rPr>
          <w:rFonts w:hint="eastAsia" w:ascii="仿宋" w:hAnsi="仿宋" w:eastAsia="仿宋" w:cs="Times New Roman"/>
          <w:sz w:val="32"/>
          <w:szCs w:val="32"/>
        </w:rPr>
        <w:t>事务</w:t>
      </w:r>
      <w:r>
        <w:rPr>
          <w:rFonts w:ascii="仿宋" w:hAnsi="仿宋" w:eastAsia="仿宋" w:cs="Times New Roman"/>
          <w:sz w:val="32"/>
          <w:szCs w:val="32"/>
        </w:rPr>
        <w:t>部再次予以形式核对。材料无法补充完备的，</w:t>
      </w:r>
      <w:r>
        <w:rPr>
          <w:rFonts w:hint="eastAsia" w:ascii="仿宋" w:hAnsi="仿宋" w:eastAsia="仿宋" w:cs="Times New Roman"/>
          <w:sz w:val="32"/>
          <w:szCs w:val="32"/>
        </w:rPr>
        <w:t>材料予以退回</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需要补充材料的，补充材料的时间不计算在3个交易日确认时限内。</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3.4</w:t>
      </w:r>
      <w:r>
        <w:rPr>
          <w:rFonts w:ascii="仿宋" w:hAnsi="仿宋" w:eastAsia="仿宋" w:cs="Times New Roman"/>
          <w:sz w:val="32"/>
          <w:szCs w:val="32"/>
        </w:rPr>
        <w:t>本所形成协议转让确认意见后，向转让双方发出收取协议转让经手费的通知书。</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3.5</w:t>
      </w:r>
      <w:r>
        <w:rPr>
          <w:rFonts w:ascii="仿宋" w:hAnsi="仿宋" w:eastAsia="仿宋" w:cs="Times New Roman"/>
          <w:sz w:val="32"/>
          <w:szCs w:val="32"/>
        </w:rPr>
        <w:t>转让双方按照收费通知书缴费后，本所财务部开具缴费发票。</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3.6</w:t>
      </w:r>
      <w:r>
        <w:rPr>
          <w:rFonts w:hint="eastAsia" w:ascii="仿宋" w:hAnsi="仿宋" w:eastAsia="仿宋" w:cs="Times New Roman"/>
          <w:kern w:val="0"/>
          <w:sz w:val="32"/>
          <w:szCs w:val="32"/>
        </w:rPr>
        <w:t>本所</w:t>
      </w:r>
      <w:r>
        <w:rPr>
          <w:rFonts w:ascii="仿宋" w:hAnsi="仿宋" w:eastAsia="仿宋" w:cs="Times New Roman"/>
          <w:sz w:val="32"/>
          <w:szCs w:val="32"/>
        </w:rPr>
        <w:t>根据转让双方填报的地址邮寄</w:t>
      </w:r>
      <w:r>
        <w:rPr>
          <w:rFonts w:hint="eastAsia" w:ascii="仿宋" w:hAnsi="仿宋" w:eastAsia="仿宋" w:cs="Times New Roman"/>
          <w:sz w:val="32"/>
          <w:szCs w:val="32"/>
        </w:rPr>
        <w:t>缴费</w:t>
      </w:r>
      <w:r>
        <w:rPr>
          <w:rFonts w:ascii="仿宋" w:hAnsi="仿宋" w:eastAsia="仿宋" w:cs="Times New Roman"/>
          <w:sz w:val="32"/>
          <w:szCs w:val="32"/>
        </w:rPr>
        <w:t>发票和股份协议转让确认</w:t>
      </w:r>
      <w:r>
        <w:rPr>
          <w:rFonts w:hint="eastAsia" w:ascii="仿宋" w:hAnsi="仿宋" w:eastAsia="仿宋" w:cs="Times New Roman"/>
          <w:sz w:val="32"/>
          <w:szCs w:val="32"/>
        </w:rPr>
        <w:t>意见</w:t>
      </w:r>
      <w:r>
        <w:rPr>
          <w:rFonts w:ascii="仿宋" w:hAnsi="仿宋" w:eastAsia="仿宋" w:cs="Times New Roman"/>
          <w:sz w:val="32"/>
          <w:szCs w:val="32"/>
        </w:rPr>
        <w:t>书</w:t>
      </w:r>
      <w:r>
        <w:rPr>
          <w:rFonts w:hint="eastAsia" w:ascii="仿宋" w:hAnsi="仿宋" w:eastAsia="仿宋" w:cs="Times New Roman"/>
          <w:sz w:val="32"/>
          <w:szCs w:val="32"/>
        </w:rPr>
        <w:t>原件</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3.7</w:t>
      </w:r>
      <w:r>
        <w:rPr>
          <w:rFonts w:ascii="仿宋" w:hAnsi="仿宋" w:eastAsia="仿宋" w:cs="Times New Roman"/>
          <w:sz w:val="32"/>
          <w:szCs w:val="32"/>
        </w:rPr>
        <w:t>转让双方持确认意见书及中国结算要求的其他材料，前往中国结算深圳分公司办理股份过户登记。</w:t>
      </w:r>
    </w:p>
    <w:p>
      <w:pPr>
        <w:pStyle w:val="6"/>
        <w:ind w:firstLine="643" w:firstLineChars="200"/>
        <w:rPr>
          <w:rFonts w:ascii="Times New Roman" w:hAnsi="Times New Roman" w:cs="Times New Roman"/>
        </w:rPr>
      </w:pPr>
      <w:bookmarkStart w:id="39" w:name="_Toc31135"/>
      <w:bookmarkStart w:id="40" w:name="_Toc85216145"/>
      <w:r>
        <w:rPr>
          <w:rFonts w:ascii="Times New Roman" w:hAnsi="Times New Roman" w:cs="Times New Roman"/>
        </w:rPr>
        <w:t>（二）股票质押回购违约处置协议转让办理</w:t>
      </w:r>
      <w:bookmarkEnd w:id="39"/>
      <w:bookmarkEnd w:id="40"/>
    </w:p>
    <w:p>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1</w:t>
      </w:r>
      <w:r>
        <w:rPr>
          <w:rFonts w:ascii="仿宋" w:hAnsi="仿宋" w:eastAsia="仿宋" w:cs="Times New Roman"/>
          <w:kern w:val="0"/>
          <w:sz w:val="32"/>
          <w:szCs w:val="32"/>
        </w:rPr>
        <w:t>．</w:t>
      </w:r>
      <w:r>
        <w:rPr>
          <w:rFonts w:hint="eastAsia" w:ascii="仿宋" w:hAnsi="仿宋" w:eastAsia="仿宋" w:cs="Times New Roman"/>
          <w:sz w:val="32"/>
          <w:szCs w:val="32"/>
        </w:rPr>
        <w:t>转</w:t>
      </w:r>
      <w:r>
        <w:rPr>
          <w:rFonts w:ascii="仿宋" w:hAnsi="仿宋" w:eastAsia="仿宋" w:cs="Times New Roman"/>
          <w:sz w:val="32"/>
          <w:szCs w:val="32"/>
        </w:rPr>
        <w:t>让方（出质人）、受让方与质权人就质押股票协议转让签订三方协议，通过上市公司披露本次协议转让事项的相关公告。</w:t>
      </w:r>
    </w:p>
    <w:p>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2</w:t>
      </w:r>
      <w:r>
        <w:rPr>
          <w:rFonts w:ascii="仿宋" w:hAnsi="仿宋" w:eastAsia="仿宋" w:cs="Times New Roman"/>
          <w:kern w:val="0"/>
          <w:sz w:val="32"/>
          <w:szCs w:val="32"/>
        </w:rPr>
        <w:t>．</w:t>
      </w:r>
      <w:r>
        <w:rPr>
          <w:rFonts w:ascii="仿宋" w:hAnsi="仿宋" w:eastAsia="仿宋" w:cs="Times New Roman"/>
          <w:sz w:val="32"/>
          <w:szCs w:val="32"/>
        </w:rPr>
        <w:t>证券公司通过会员业务专区向本所会员</w:t>
      </w:r>
      <w:r>
        <w:rPr>
          <w:rFonts w:hint="eastAsia" w:ascii="仿宋" w:hAnsi="仿宋" w:eastAsia="仿宋" w:cs="Times New Roman"/>
          <w:sz w:val="32"/>
          <w:szCs w:val="32"/>
        </w:rPr>
        <w:t>管理</w:t>
      </w:r>
      <w:r>
        <w:rPr>
          <w:rFonts w:ascii="仿宋" w:hAnsi="仿宋" w:eastAsia="仿宋" w:cs="Times New Roman"/>
          <w:sz w:val="32"/>
          <w:szCs w:val="32"/>
        </w:rPr>
        <w:t>部提交关于该笔股票质押式回购交易的相关说明及承诺（即《违约处置（协议转让）报告》</w:t>
      </w:r>
      <w:r>
        <w:rPr>
          <w:rFonts w:hint="eastAsia" w:ascii="仿宋" w:hAnsi="仿宋" w:eastAsia="仿宋" w:cs="Times New Roman"/>
          <w:sz w:val="32"/>
          <w:szCs w:val="32"/>
          <w:lang w:eastAsia="zh-CN"/>
        </w:rPr>
        <w:t>，</w:t>
      </w:r>
      <w:r>
        <w:rPr>
          <w:rFonts w:ascii="仿宋" w:hAnsi="仿宋" w:eastAsia="仿宋" w:cs="Times New Roman"/>
          <w:sz w:val="32"/>
          <w:szCs w:val="32"/>
        </w:rPr>
        <w:t>参考格式见附件</w:t>
      </w:r>
      <w:r>
        <w:rPr>
          <w:rFonts w:hint="eastAsia" w:ascii="仿宋" w:hAnsi="仿宋" w:eastAsia="仿宋" w:cs="Times New Roman"/>
          <w:sz w:val="32"/>
          <w:szCs w:val="32"/>
        </w:rPr>
        <w:t>3</w:t>
      </w:r>
      <w:r>
        <w:rPr>
          <w:rFonts w:ascii="仿宋" w:hAnsi="仿宋" w:eastAsia="仿宋" w:cs="Times New Roman"/>
          <w:sz w:val="32"/>
          <w:szCs w:val="32"/>
        </w:rPr>
        <w:t>）</w:t>
      </w:r>
      <w:r>
        <w:rPr>
          <w:rFonts w:hint="eastAsia" w:ascii="仿宋" w:hAnsi="仿宋" w:eastAsia="仿宋" w:cs="Times New Roman"/>
          <w:b/>
          <w:sz w:val="32"/>
          <w:szCs w:val="32"/>
        </w:rPr>
        <w:t>彩色</w:t>
      </w:r>
      <w:r>
        <w:rPr>
          <w:rFonts w:hint="eastAsia" w:ascii="仿宋" w:hAnsi="仿宋" w:eastAsia="仿宋" w:cs="Times New Roman"/>
          <w:sz w:val="32"/>
          <w:szCs w:val="32"/>
        </w:rPr>
        <w:t>电子扫描件和word版本；如</w:t>
      </w:r>
      <w:r>
        <w:rPr>
          <w:rFonts w:ascii="仿宋" w:hAnsi="仿宋" w:eastAsia="仿宋" w:cs="Times New Roman"/>
          <w:sz w:val="32"/>
          <w:szCs w:val="32"/>
        </w:rPr>
        <w:t>证券公司</w:t>
      </w:r>
      <w:r>
        <w:rPr>
          <w:rFonts w:hint="eastAsia" w:ascii="仿宋" w:hAnsi="仿宋" w:eastAsia="仿宋" w:cs="Times New Roman"/>
          <w:sz w:val="32"/>
          <w:szCs w:val="32"/>
        </w:rPr>
        <w:t>不为质权人时，还需提交承诺函</w:t>
      </w:r>
      <w:r>
        <w:rPr>
          <w:rFonts w:ascii="仿宋" w:hAnsi="仿宋" w:eastAsia="仿宋" w:cs="Times New Roman"/>
          <w:sz w:val="32"/>
          <w:szCs w:val="32"/>
        </w:rPr>
        <w:t>（参考格式见附件</w:t>
      </w:r>
      <w:r>
        <w:rPr>
          <w:rFonts w:hint="eastAsia" w:ascii="仿宋" w:hAnsi="仿宋" w:eastAsia="仿宋" w:cs="Times New Roman"/>
          <w:sz w:val="32"/>
          <w:szCs w:val="32"/>
        </w:rPr>
        <w:t>2-6</w:t>
      </w:r>
      <w:r>
        <w:rPr>
          <w:rFonts w:ascii="仿宋" w:hAnsi="仿宋" w:eastAsia="仿宋" w:cs="Times New Roman"/>
          <w:sz w:val="32"/>
          <w:szCs w:val="32"/>
        </w:rPr>
        <w:t>）</w:t>
      </w:r>
      <w:r>
        <w:rPr>
          <w:rFonts w:hint="eastAsia" w:ascii="仿宋" w:hAnsi="仿宋" w:eastAsia="仿宋" w:cs="Times New Roman"/>
          <w:b/>
          <w:sz w:val="32"/>
          <w:szCs w:val="32"/>
        </w:rPr>
        <w:t>彩色</w:t>
      </w:r>
      <w:r>
        <w:rPr>
          <w:rFonts w:hint="eastAsia" w:ascii="仿宋" w:hAnsi="仿宋" w:eastAsia="仿宋" w:cs="Times New Roman"/>
          <w:sz w:val="32"/>
          <w:szCs w:val="32"/>
        </w:rPr>
        <w:t>电子扫描件</w:t>
      </w:r>
      <w:r>
        <w:rPr>
          <w:rFonts w:ascii="仿宋" w:hAnsi="仿宋" w:eastAsia="仿宋" w:cs="Times New Roman"/>
          <w:sz w:val="32"/>
          <w:szCs w:val="32"/>
        </w:rPr>
        <w:t>。</w:t>
      </w:r>
    </w:p>
    <w:p>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3</w:t>
      </w:r>
      <w:r>
        <w:rPr>
          <w:rFonts w:ascii="仿宋" w:hAnsi="仿宋" w:eastAsia="仿宋" w:cs="Times New Roman"/>
          <w:kern w:val="0"/>
          <w:sz w:val="32"/>
          <w:szCs w:val="32"/>
        </w:rPr>
        <w:t>．</w:t>
      </w:r>
      <w:r>
        <w:rPr>
          <w:rFonts w:ascii="仿宋" w:hAnsi="仿宋" w:eastAsia="仿宋" w:cs="Times New Roman"/>
          <w:sz w:val="32"/>
          <w:szCs w:val="32"/>
        </w:rPr>
        <w:t>本所会员</w:t>
      </w:r>
      <w:r>
        <w:rPr>
          <w:rFonts w:hint="eastAsia" w:ascii="仿宋" w:hAnsi="仿宋" w:eastAsia="仿宋" w:cs="Times New Roman"/>
          <w:sz w:val="32"/>
          <w:szCs w:val="32"/>
        </w:rPr>
        <w:t>管理</w:t>
      </w:r>
      <w:r>
        <w:rPr>
          <w:rFonts w:ascii="仿宋" w:hAnsi="仿宋" w:eastAsia="仿宋" w:cs="Times New Roman"/>
          <w:sz w:val="32"/>
          <w:szCs w:val="32"/>
        </w:rPr>
        <w:t>部根据《违约处置通知》对《违约处置（协议转让）报告》予以核对，核对通过的，通知证券公司，告知本所法律</w:t>
      </w:r>
      <w:r>
        <w:rPr>
          <w:rFonts w:hint="eastAsia" w:ascii="仿宋" w:hAnsi="仿宋" w:eastAsia="仿宋" w:cs="Times New Roman"/>
          <w:sz w:val="32"/>
          <w:szCs w:val="32"/>
        </w:rPr>
        <w:t>事务</w:t>
      </w:r>
      <w:r>
        <w:rPr>
          <w:rFonts w:ascii="仿宋" w:hAnsi="仿宋" w:eastAsia="仿宋" w:cs="Times New Roman"/>
          <w:sz w:val="32"/>
          <w:szCs w:val="32"/>
        </w:rPr>
        <w:t>部。</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kern w:val="0"/>
          <w:sz w:val="32"/>
          <w:szCs w:val="32"/>
        </w:rPr>
        <w:t>．</w:t>
      </w:r>
      <w:r>
        <w:rPr>
          <w:rFonts w:hint="eastAsia" w:ascii="仿宋" w:hAnsi="仿宋" w:eastAsia="仿宋" w:cs="Times New Roman"/>
          <w:sz w:val="32"/>
          <w:szCs w:val="32"/>
        </w:rPr>
        <w:t>转让双方协商确定协议转让办理方式，并参照前述“（一）一般协议转让办理1.现场办理；2.邮寄办理；3.电子系统办理”的相应规定，向本所法律事务部提交全套办理材料，</w:t>
      </w:r>
      <w:r>
        <w:rPr>
          <w:rFonts w:ascii="仿宋" w:hAnsi="仿宋" w:eastAsia="仿宋" w:cs="Times New Roman"/>
          <w:sz w:val="32"/>
          <w:szCs w:val="32"/>
        </w:rPr>
        <w:t>包括转让双方及质权人签署的三方协议、</w:t>
      </w:r>
      <w:r>
        <w:rPr>
          <w:rFonts w:hint="eastAsia" w:ascii="仿宋" w:hAnsi="仿宋" w:eastAsia="仿宋" w:cs="Times New Roman"/>
          <w:sz w:val="32"/>
          <w:szCs w:val="32"/>
        </w:rPr>
        <w:t>三方</w:t>
      </w:r>
      <w:r>
        <w:rPr>
          <w:rFonts w:ascii="仿宋" w:hAnsi="仿宋" w:eastAsia="仿宋" w:cs="Times New Roman"/>
          <w:sz w:val="32"/>
          <w:szCs w:val="32"/>
        </w:rPr>
        <w:t>承诺函（参考格式见附件</w:t>
      </w:r>
      <w:r>
        <w:rPr>
          <w:rFonts w:hint="eastAsia" w:ascii="仿宋" w:hAnsi="仿宋" w:eastAsia="仿宋" w:cs="Times New Roman"/>
          <w:sz w:val="32"/>
          <w:szCs w:val="32"/>
        </w:rPr>
        <w:t>2-6</w:t>
      </w:r>
      <w:r>
        <w:rPr>
          <w:rFonts w:ascii="仿宋" w:hAnsi="仿宋" w:eastAsia="仿宋" w:cs="Times New Roman"/>
          <w:sz w:val="32"/>
          <w:szCs w:val="32"/>
        </w:rPr>
        <w:t>）</w:t>
      </w:r>
      <w:r>
        <w:rPr>
          <w:rFonts w:hint="eastAsia" w:ascii="仿宋" w:hAnsi="仿宋" w:eastAsia="仿宋" w:cs="Times New Roman"/>
          <w:sz w:val="32"/>
          <w:szCs w:val="32"/>
        </w:rPr>
        <w:t>、</w:t>
      </w:r>
      <w:r>
        <w:rPr>
          <w:rFonts w:ascii="仿宋" w:hAnsi="仿宋" w:eastAsia="仿宋" w:cs="Times New Roman"/>
          <w:sz w:val="32"/>
          <w:szCs w:val="32"/>
        </w:rPr>
        <w:t>证券公司的《违约处置（协议转让）报告》（参考格式见附件</w:t>
      </w:r>
      <w:r>
        <w:rPr>
          <w:rFonts w:hint="eastAsia" w:ascii="仿宋" w:hAnsi="仿宋" w:eastAsia="仿宋" w:cs="Times New Roman"/>
          <w:sz w:val="32"/>
          <w:szCs w:val="32"/>
        </w:rPr>
        <w:t>3</w:t>
      </w:r>
      <w:r>
        <w:rPr>
          <w:rFonts w:ascii="仿宋" w:hAnsi="仿宋" w:eastAsia="仿宋" w:cs="Times New Roman"/>
          <w:sz w:val="32"/>
          <w:szCs w:val="32"/>
        </w:rPr>
        <w:t>）以及办理一般协议转让所需要提交的其他材料。</w:t>
      </w:r>
    </w:p>
    <w:p>
      <w:pPr>
        <w:spacing w:line="560" w:lineRule="exact"/>
        <w:rPr>
          <w:rFonts w:ascii="Times New Roman" w:hAnsi="Times New Roman" w:eastAsia="仿宋" w:cs="Times New Roman"/>
          <w:sz w:val="32"/>
          <w:szCs w:val="32"/>
        </w:rPr>
      </w:pPr>
    </w:p>
    <w:p>
      <w:pPr>
        <w:pStyle w:val="5"/>
        <w:ind w:firstLine="640" w:firstLineChars="200"/>
        <w:rPr>
          <w:rFonts w:ascii="Times New Roman" w:hAnsi="Times New Roman" w:cs="Times New Roman"/>
        </w:rPr>
      </w:pPr>
      <w:bookmarkStart w:id="41" w:name="_Toc85216146"/>
      <w:bookmarkStart w:id="42" w:name="_Toc15108"/>
      <w:r>
        <w:rPr>
          <w:rFonts w:ascii="Times New Roman" w:hAnsi="Times New Roman" w:cs="Times New Roman"/>
        </w:rPr>
        <w:t>十二、办理结果及送达</w:t>
      </w:r>
      <w:bookmarkEnd w:id="41"/>
      <w:bookmarkEnd w:id="42"/>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本所按照法律、行政法规、部门规章、规范性文件和本所业务规则的相关规定及转让双方作出的承诺等对符合条件的协议转让予以确认，出具确认意见书；对不符合条件的</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不予受理。</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本所作出确认意见后，通过电话方式</w:t>
      </w:r>
      <w:r>
        <w:rPr>
          <w:rFonts w:hint="eastAsia" w:ascii="Times New Roman" w:hAnsi="Times New Roman" w:eastAsia="仿宋" w:cs="Times New Roman"/>
          <w:sz w:val="32"/>
          <w:szCs w:val="32"/>
        </w:rPr>
        <w:t>或者电子系统</w:t>
      </w:r>
      <w:r>
        <w:rPr>
          <w:rFonts w:ascii="Times New Roman" w:hAnsi="Times New Roman" w:eastAsia="仿宋" w:cs="Times New Roman"/>
          <w:sz w:val="32"/>
          <w:szCs w:val="32"/>
        </w:rPr>
        <w:t>通知转让双方经办人，转让双方通过现场领取或</w:t>
      </w:r>
      <w:r>
        <w:rPr>
          <w:rFonts w:hint="eastAsia" w:ascii="Times New Roman" w:hAnsi="Times New Roman" w:eastAsia="仿宋" w:cs="Times New Roman"/>
          <w:sz w:val="32"/>
          <w:szCs w:val="32"/>
        </w:rPr>
        <w:t>者</w:t>
      </w:r>
      <w:r>
        <w:rPr>
          <w:rFonts w:ascii="Times New Roman" w:hAnsi="Times New Roman" w:eastAsia="仿宋" w:cs="Times New Roman"/>
          <w:sz w:val="32"/>
          <w:szCs w:val="32"/>
        </w:rPr>
        <w:t>邮寄送达的方式取得确认意见书。</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本所出具确认意见书的有效期为六个月。</w:t>
      </w:r>
    </w:p>
    <w:p>
      <w:pPr>
        <w:spacing w:line="560" w:lineRule="exact"/>
        <w:rPr>
          <w:rFonts w:ascii="Times New Roman" w:hAnsi="Times New Roman" w:eastAsia="仿宋" w:cs="Times New Roman"/>
          <w:sz w:val="32"/>
          <w:szCs w:val="32"/>
        </w:rPr>
      </w:pPr>
    </w:p>
    <w:p>
      <w:pPr>
        <w:pStyle w:val="5"/>
        <w:ind w:firstLine="640" w:firstLineChars="200"/>
        <w:rPr>
          <w:rFonts w:ascii="Times New Roman" w:hAnsi="Times New Roman" w:cs="Times New Roman"/>
        </w:rPr>
      </w:pPr>
      <w:bookmarkStart w:id="43" w:name="_Toc85216147"/>
      <w:bookmarkStart w:id="44" w:name="_Toc122"/>
      <w:r>
        <w:rPr>
          <w:rFonts w:ascii="Times New Roman" w:hAnsi="Times New Roman" w:cs="Times New Roman"/>
        </w:rPr>
        <w:t>十三、咨询途径</w:t>
      </w:r>
      <w:bookmarkEnd w:id="43"/>
      <w:bookmarkEnd w:id="4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张先生，0755-88666908，</w:t>
      </w:r>
      <w:r>
        <w:rPr>
          <w:rFonts w:hint="eastAsia" w:ascii="仿宋" w:hAnsi="仿宋" w:eastAsia="仿宋" w:cs="仿宋"/>
          <w:color w:val="auto"/>
          <w:sz w:val="32"/>
          <w:szCs w:val="32"/>
          <w:u w:val="none"/>
          <w:lang w:val="en-US" w:eastAsia="zh-CN"/>
        </w:rPr>
        <w:t>crzhang@szse.cn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梁先生，0755-88666251，</w:t>
      </w:r>
      <w:r>
        <w:rPr>
          <w:rFonts w:hint="eastAsia" w:ascii="仿宋" w:hAnsi="仿宋" w:eastAsia="仿宋" w:cs="仿宋"/>
          <w:color w:val="auto"/>
          <w:sz w:val="32"/>
          <w:szCs w:val="32"/>
          <w:u w:val="none"/>
          <w:lang w:val="en-US" w:eastAsia="zh-CN"/>
        </w:rPr>
        <w:t>fzliang@szse.cn</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刘女士，0755-22388820，</w:t>
      </w:r>
      <w:r>
        <w:rPr>
          <w:rFonts w:hint="eastAsia" w:ascii="仿宋" w:hAnsi="仿宋" w:eastAsia="仿宋" w:cs="仿宋"/>
          <w:color w:val="auto"/>
          <w:sz w:val="32"/>
          <w:szCs w:val="32"/>
          <w:u w:val="none"/>
          <w:lang w:val="en-US" w:eastAsia="zh-CN"/>
        </w:rPr>
        <w:t>yuxiaoliu@szse.cn</w:t>
      </w:r>
      <w:r>
        <w:rPr>
          <w:rFonts w:hint="eastAsia" w:ascii="仿宋" w:hAnsi="仿宋" w:eastAsia="仿宋" w:cs="仿宋"/>
          <w:sz w:val="32"/>
          <w:szCs w:val="32"/>
          <w:lang w:val="en-US" w:eastAsia="zh-CN"/>
        </w:rPr>
        <w:t xml:space="preserve">  </w:t>
      </w:r>
    </w:p>
    <w:p>
      <w:pPr>
        <w:spacing w:line="560" w:lineRule="exact"/>
        <w:ind w:firstLine="640" w:firstLineChars="200"/>
        <w:jc w:val="left"/>
        <w:rPr>
          <w:rFonts w:ascii="Times New Roman" w:hAnsi="Times New Roman" w:eastAsia="仿宋" w:cs="Times New Roman"/>
          <w:sz w:val="32"/>
          <w:szCs w:val="32"/>
        </w:rPr>
      </w:pPr>
      <w:r>
        <w:rPr>
          <w:rFonts w:hint="eastAsia" w:ascii="仿宋" w:hAnsi="仿宋" w:eastAsia="仿宋" w:cs="仿宋"/>
          <w:sz w:val="32"/>
          <w:szCs w:val="32"/>
          <w:lang w:val="en-US" w:eastAsia="zh-CN"/>
        </w:rPr>
        <w:t>陈先生，</w:t>
      </w:r>
      <w:r>
        <w:rPr>
          <w:rFonts w:hint="eastAsia" w:ascii="仿宋" w:hAnsi="仿宋" w:eastAsia="仿宋" w:cs="仿宋"/>
          <w:w w:val="95"/>
          <w:sz w:val="32"/>
          <w:szCs w:val="32"/>
          <w:lang w:val="en-US" w:eastAsia="zh-CN"/>
        </w:rPr>
        <w:t>0755-</w:t>
      </w:r>
      <w:r>
        <w:rPr>
          <w:rFonts w:hint="eastAsia" w:ascii="仿宋" w:hAnsi="仿宋" w:eastAsia="仿宋" w:cs="仿宋"/>
          <w:w w:val="100"/>
          <w:sz w:val="32"/>
          <w:szCs w:val="32"/>
          <w:lang w:val="en-US" w:eastAsia="zh-CN"/>
        </w:rPr>
        <w:t>88666106</w:t>
      </w:r>
      <w:r>
        <w:rPr>
          <w:rFonts w:hint="eastAsia" w:ascii="仿宋" w:hAnsi="仿宋" w:eastAsia="仿宋" w:cs="仿宋"/>
          <w:sz w:val="32"/>
          <w:szCs w:val="32"/>
          <w:lang w:val="en-US" w:eastAsia="zh-CN"/>
        </w:rPr>
        <w:t>，</w:t>
      </w:r>
      <w:r>
        <w:rPr>
          <w:rFonts w:hint="eastAsia" w:ascii="仿宋" w:hAnsi="仿宋" w:eastAsia="仿宋" w:cs="仿宋"/>
          <w:w w:val="90"/>
          <w:sz w:val="32"/>
          <w:szCs w:val="32"/>
          <w:lang w:val="en-US" w:eastAsia="zh-CN"/>
        </w:rPr>
        <w:t>lingxiaochen@szse.cn</w:t>
      </w:r>
    </w:p>
    <w:p>
      <w:pPr>
        <w:pStyle w:val="5"/>
        <w:ind w:firstLine="640" w:firstLineChars="200"/>
        <w:rPr>
          <w:rFonts w:ascii="Times New Roman" w:hAnsi="Times New Roman" w:cs="Times New Roman"/>
        </w:rPr>
      </w:pPr>
      <w:bookmarkStart w:id="45" w:name="_Toc21722"/>
      <w:bookmarkStart w:id="46" w:name="_Toc85216148"/>
      <w:r>
        <w:rPr>
          <w:rFonts w:ascii="Times New Roman" w:hAnsi="Times New Roman" w:cs="Times New Roman"/>
        </w:rPr>
        <w:t>十四、办公地址和时间</w:t>
      </w:r>
      <w:bookmarkEnd w:id="45"/>
      <w:bookmarkEnd w:id="46"/>
    </w:p>
    <w:p>
      <w:pPr>
        <w:pStyle w:val="6"/>
        <w:ind w:firstLine="643" w:firstLineChars="200"/>
        <w:rPr>
          <w:rFonts w:ascii="仿宋" w:hAnsi="仿宋" w:cs="Times New Roman"/>
        </w:rPr>
      </w:pPr>
      <w:bookmarkStart w:id="47" w:name="_Toc85216149"/>
      <w:bookmarkStart w:id="48" w:name="_Toc25699"/>
      <w:r>
        <w:rPr>
          <w:rFonts w:ascii="仿宋" w:hAnsi="仿宋" w:cs="Times New Roman"/>
        </w:rPr>
        <w:t>（一）办公地址</w:t>
      </w:r>
      <w:bookmarkEnd w:id="47"/>
      <w:bookmarkEnd w:id="48"/>
    </w:p>
    <w:p>
      <w:pPr>
        <w:spacing w:line="560" w:lineRule="exact"/>
        <w:ind w:firstLine="640" w:firstLineChars="200"/>
        <w:rPr>
          <w:rFonts w:hint="eastAsia" w:ascii="仿宋" w:hAnsi="仿宋" w:eastAsia="仿宋" w:cs="Times New Roman"/>
          <w:sz w:val="32"/>
          <w:szCs w:val="32"/>
          <w:lang w:eastAsia="zh-CN"/>
        </w:rPr>
      </w:pPr>
      <w:r>
        <w:rPr>
          <w:rFonts w:ascii="仿宋" w:hAnsi="仿宋" w:eastAsia="仿宋" w:cs="Times New Roman"/>
          <w:sz w:val="32"/>
          <w:szCs w:val="32"/>
        </w:rPr>
        <w:t>深圳市深南大道2012号深圳证券交易所</w:t>
      </w:r>
    </w:p>
    <w:p>
      <w:pPr>
        <w:pStyle w:val="6"/>
        <w:ind w:firstLine="643" w:firstLineChars="200"/>
        <w:rPr>
          <w:rFonts w:ascii="仿宋" w:hAnsi="仿宋" w:cs="Times New Roman"/>
        </w:rPr>
      </w:pPr>
      <w:bookmarkStart w:id="49" w:name="_Toc24313"/>
      <w:bookmarkStart w:id="50" w:name="_Toc85216150"/>
      <w:r>
        <w:rPr>
          <w:rFonts w:ascii="仿宋" w:hAnsi="仿宋" w:cs="Times New Roman"/>
        </w:rPr>
        <w:t>（二）办公时间</w:t>
      </w:r>
      <w:bookmarkEnd w:id="49"/>
      <w:bookmarkEnd w:id="50"/>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1.本所股东业务专区7×24小时接受上市公司股份协议转让申请；</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 办公时间：</w:t>
      </w:r>
      <w:r>
        <w:rPr>
          <w:rFonts w:ascii="仿宋" w:hAnsi="仿宋" w:eastAsia="仿宋" w:cs="Times New Roman"/>
          <w:sz w:val="32"/>
          <w:szCs w:val="32"/>
        </w:rPr>
        <w:t>周一至周五 8:30-11:30;13:30-17:00。</w:t>
      </w:r>
    </w:p>
    <w:p>
      <w:pPr>
        <w:spacing w:line="560" w:lineRule="exact"/>
        <w:rPr>
          <w:rFonts w:ascii="仿宋" w:hAnsi="仿宋" w:eastAsia="仿宋" w:cs="Times New Roman"/>
          <w:sz w:val="32"/>
          <w:szCs w:val="32"/>
        </w:rPr>
      </w:pPr>
    </w:p>
    <w:p>
      <w:pPr>
        <w:pStyle w:val="5"/>
        <w:ind w:firstLine="640" w:firstLineChars="200"/>
        <w:rPr>
          <w:rFonts w:ascii="仿宋" w:hAnsi="仿宋" w:eastAsia="仿宋" w:cs="Times New Roman"/>
        </w:rPr>
      </w:pPr>
      <w:bookmarkStart w:id="51" w:name="_Toc85216151"/>
      <w:bookmarkStart w:id="52" w:name="_Toc17939"/>
      <w:r>
        <w:rPr>
          <w:rFonts w:ascii="仿宋" w:hAnsi="仿宋" w:eastAsia="仿宋" w:cs="Times New Roman"/>
        </w:rPr>
        <w:t>附件</w:t>
      </w:r>
      <w:bookmarkEnd w:id="51"/>
      <w:r>
        <w:rPr>
          <w:rFonts w:hint="eastAsia" w:ascii="仿宋" w:hAnsi="仿宋" w:eastAsia="仿宋" w:cs="Times New Roman"/>
        </w:rPr>
        <w:t>:</w:t>
      </w:r>
      <w:bookmarkEnd w:id="52"/>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w:t>
      </w:r>
      <w:r>
        <w:rPr>
          <w:rFonts w:ascii="仿宋" w:hAnsi="仿宋" w:eastAsia="仿宋" w:cs="Times New Roman"/>
          <w:sz w:val="32"/>
          <w:szCs w:val="32"/>
        </w:rPr>
        <w:t>深圳证券交易所上市公司股份协议转让确认申请表</w:t>
      </w:r>
    </w:p>
    <w:p>
      <w:pPr>
        <w:spacing w:line="560" w:lineRule="exact"/>
        <w:rPr>
          <w:rFonts w:ascii="仿宋" w:hAnsi="仿宋" w:eastAsia="仿宋" w:cs="Times New Roman"/>
          <w:sz w:val="32"/>
          <w:szCs w:val="32"/>
        </w:rPr>
      </w:pPr>
      <w:r>
        <w:rPr>
          <w:rFonts w:ascii="仿宋" w:hAnsi="仿宋" w:eastAsia="仿宋" w:cs="Times New Roman"/>
          <w:sz w:val="32"/>
          <w:szCs w:val="32"/>
        </w:rPr>
        <w:t xml:space="preserve">    2</w:t>
      </w:r>
      <w:r>
        <w:rPr>
          <w:rFonts w:hint="eastAsia" w:ascii="仿宋" w:hAnsi="仿宋" w:eastAsia="仿宋" w:cs="Times New Roman"/>
          <w:sz w:val="32"/>
          <w:szCs w:val="32"/>
        </w:rPr>
        <w:t>.</w:t>
      </w:r>
      <w:r>
        <w:rPr>
          <w:rFonts w:ascii="仿宋" w:hAnsi="仿宋" w:eastAsia="仿宋" w:cs="Times New Roman"/>
          <w:sz w:val="32"/>
          <w:szCs w:val="32"/>
        </w:rPr>
        <w:t>参考格式文本</w:t>
      </w:r>
    </w:p>
    <w:p>
      <w:pPr>
        <w:spacing w:line="560" w:lineRule="exact"/>
        <w:ind w:left="1920" w:hanging="1920" w:hangingChars="600"/>
        <w:rPr>
          <w:rFonts w:ascii="仿宋" w:hAnsi="仿宋" w:eastAsia="仿宋" w:cs="Times New Roman"/>
          <w:sz w:val="32"/>
          <w:szCs w:val="32"/>
        </w:rPr>
      </w:pPr>
      <w:r>
        <w:rPr>
          <w:rFonts w:ascii="仿宋" w:hAnsi="仿宋" w:eastAsia="仿宋" w:cs="Times New Roman"/>
          <w:sz w:val="32"/>
          <w:szCs w:val="32"/>
        </w:rPr>
        <w:t xml:space="preserve">        2-</w:t>
      </w:r>
      <w:r>
        <w:rPr>
          <w:rFonts w:hint="eastAsia" w:ascii="仿宋" w:hAnsi="仿宋" w:eastAsia="仿宋" w:cs="Times New Roman"/>
          <w:sz w:val="32"/>
          <w:szCs w:val="32"/>
        </w:rPr>
        <w:t>1</w:t>
      </w:r>
      <w:r>
        <w:rPr>
          <w:rFonts w:ascii="仿宋" w:hAnsi="仿宋" w:eastAsia="仿宋" w:cs="Times New Roman"/>
          <w:sz w:val="32"/>
          <w:szCs w:val="32"/>
        </w:rPr>
        <w:t xml:space="preserve"> 法定代表人</w:t>
      </w:r>
      <w:r>
        <w:rPr>
          <w:rFonts w:hint="eastAsia" w:ascii="仿宋" w:hAnsi="仿宋" w:eastAsia="仿宋" w:cs="Times New Roman"/>
          <w:sz w:val="32"/>
          <w:szCs w:val="32"/>
        </w:rPr>
        <w:t>/负责人/执行事务合伙人/委派代表</w:t>
      </w:r>
      <w:r>
        <w:rPr>
          <w:rFonts w:ascii="仿宋" w:hAnsi="仿宋" w:eastAsia="仿宋" w:cs="Times New Roman"/>
          <w:sz w:val="32"/>
          <w:szCs w:val="32"/>
        </w:rPr>
        <w:t>授权委托书（参考格式）</w:t>
      </w:r>
    </w:p>
    <w:p>
      <w:pPr>
        <w:spacing w:line="560" w:lineRule="exact"/>
        <w:rPr>
          <w:rFonts w:ascii="仿宋" w:hAnsi="仿宋" w:eastAsia="仿宋" w:cs="Times New Roman"/>
          <w:sz w:val="32"/>
          <w:szCs w:val="32"/>
        </w:rPr>
      </w:pPr>
      <w:r>
        <w:rPr>
          <w:rFonts w:ascii="仿宋" w:hAnsi="仿宋" w:eastAsia="仿宋" w:cs="Times New Roman"/>
          <w:sz w:val="32"/>
          <w:szCs w:val="32"/>
        </w:rPr>
        <w:t xml:space="preserve">        2-</w:t>
      </w:r>
      <w:r>
        <w:rPr>
          <w:rFonts w:hint="eastAsia" w:ascii="仿宋" w:hAnsi="仿宋" w:eastAsia="仿宋" w:cs="Times New Roman"/>
          <w:sz w:val="32"/>
          <w:szCs w:val="32"/>
        </w:rPr>
        <w:t>2</w:t>
      </w:r>
      <w:r>
        <w:rPr>
          <w:rFonts w:ascii="仿宋" w:hAnsi="仿宋" w:eastAsia="仿宋" w:cs="Times New Roman"/>
          <w:sz w:val="32"/>
          <w:szCs w:val="32"/>
        </w:rPr>
        <w:t xml:space="preserve"> 授权委托书（参考格式）</w:t>
      </w:r>
    </w:p>
    <w:p>
      <w:pPr>
        <w:spacing w:line="560" w:lineRule="exact"/>
        <w:rPr>
          <w:rFonts w:ascii="仿宋" w:hAnsi="仿宋" w:eastAsia="仿宋" w:cs="Times New Roman"/>
          <w:sz w:val="32"/>
          <w:szCs w:val="32"/>
        </w:rPr>
      </w:pPr>
      <w:r>
        <w:rPr>
          <w:rFonts w:ascii="仿宋" w:hAnsi="仿宋" w:eastAsia="仿宋" w:cs="Times New Roman"/>
          <w:sz w:val="32"/>
          <w:szCs w:val="32"/>
        </w:rPr>
        <w:t xml:space="preserve">        2-</w:t>
      </w:r>
      <w:r>
        <w:rPr>
          <w:rFonts w:hint="eastAsia" w:ascii="仿宋" w:hAnsi="仿宋" w:eastAsia="仿宋" w:cs="Times New Roman"/>
          <w:sz w:val="32"/>
          <w:szCs w:val="32"/>
        </w:rPr>
        <w:t>3</w:t>
      </w:r>
      <w:r>
        <w:rPr>
          <w:rFonts w:ascii="仿宋" w:hAnsi="仿宋" w:eastAsia="仿宋" w:cs="Times New Roman"/>
          <w:sz w:val="32"/>
          <w:szCs w:val="32"/>
        </w:rPr>
        <w:t xml:space="preserve"> 转让双方承诺与履行情况说明（参考格式）</w:t>
      </w:r>
    </w:p>
    <w:p>
      <w:pPr>
        <w:spacing w:line="560" w:lineRule="exact"/>
        <w:rPr>
          <w:rFonts w:ascii="仿宋" w:hAnsi="仿宋" w:eastAsia="仿宋" w:cs="Times New Roman"/>
          <w:sz w:val="32"/>
          <w:szCs w:val="32"/>
        </w:rPr>
      </w:pPr>
      <w:r>
        <w:rPr>
          <w:rFonts w:ascii="仿宋" w:hAnsi="仿宋" w:eastAsia="仿宋" w:cs="Times New Roman"/>
          <w:sz w:val="32"/>
          <w:szCs w:val="32"/>
        </w:rPr>
        <w:t xml:space="preserve">        2-</w:t>
      </w:r>
      <w:r>
        <w:rPr>
          <w:rFonts w:hint="eastAsia" w:ascii="仿宋" w:hAnsi="仿宋" w:eastAsia="仿宋" w:cs="Times New Roman"/>
          <w:sz w:val="32"/>
          <w:szCs w:val="32"/>
        </w:rPr>
        <w:t>4</w:t>
      </w:r>
      <w:r>
        <w:rPr>
          <w:rFonts w:ascii="仿宋" w:hAnsi="仿宋" w:eastAsia="仿宋" w:cs="Times New Roman"/>
          <w:sz w:val="32"/>
          <w:szCs w:val="32"/>
        </w:rPr>
        <w:t xml:space="preserve"> 质权人同意函（参考格式）</w:t>
      </w:r>
    </w:p>
    <w:p>
      <w:pPr>
        <w:spacing w:line="560" w:lineRule="exact"/>
        <w:ind w:left="1920" w:hanging="1920" w:hangingChars="600"/>
        <w:rPr>
          <w:rFonts w:ascii="仿宋" w:hAnsi="仿宋" w:eastAsia="仿宋" w:cs="Times New Roman"/>
          <w:sz w:val="32"/>
          <w:szCs w:val="32"/>
        </w:rPr>
      </w:pPr>
      <w:r>
        <w:rPr>
          <w:rFonts w:ascii="仿宋" w:hAnsi="仿宋" w:eastAsia="仿宋" w:cs="Times New Roman"/>
          <w:sz w:val="32"/>
          <w:szCs w:val="32"/>
        </w:rPr>
        <w:t xml:space="preserve">        2-</w:t>
      </w:r>
      <w:r>
        <w:rPr>
          <w:rFonts w:hint="eastAsia" w:ascii="仿宋" w:hAnsi="仿宋" w:eastAsia="仿宋" w:cs="Times New Roman"/>
          <w:sz w:val="32"/>
          <w:szCs w:val="32"/>
        </w:rPr>
        <w:t>5</w:t>
      </w:r>
      <w:r>
        <w:rPr>
          <w:rFonts w:ascii="仿宋" w:hAnsi="仿宋" w:eastAsia="仿宋" w:cs="Times New Roman"/>
          <w:sz w:val="32"/>
          <w:szCs w:val="32"/>
        </w:rPr>
        <w:t>上市公司董事会关于本次股份协议转让有关情况的说明（参考格式）</w:t>
      </w:r>
    </w:p>
    <w:p>
      <w:pPr>
        <w:spacing w:line="560" w:lineRule="exact"/>
        <w:ind w:left="1920" w:hanging="1920" w:hangingChars="600"/>
        <w:rPr>
          <w:rFonts w:ascii="仿宋" w:hAnsi="仿宋" w:eastAsia="仿宋" w:cs="Times New Roman"/>
          <w:b/>
          <w:sz w:val="32"/>
          <w:szCs w:val="32"/>
        </w:rPr>
      </w:pPr>
      <w:r>
        <w:rPr>
          <w:rFonts w:ascii="仿宋" w:hAnsi="仿宋" w:eastAsia="仿宋" w:cs="Times New Roman"/>
          <w:sz w:val="32"/>
          <w:szCs w:val="32"/>
        </w:rPr>
        <w:t xml:space="preserve">        2-</w:t>
      </w:r>
      <w:r>
        <w:rPr>
          <w:rFonts w:hint="eastAsia" w:ascii="仿宋" w:hAnsi="仿宋" w:eastAsia="仿宋" w:cs="Times New Roman"/>
          <w:sz w:val="32"/>
          <w:szCs w:val="32"/>
        </w:rPr>
        <w:t>6</w:t>
      </w:r>
      <w:r>
        <w:rPr>
          <w:rFonts w:ascii="仿宋" w:hAnsi="仿宋" w:eastAsia="仿宋" w:cs="Times New Roman"/>
          <w:sz w:val="32"/>
          <w:szCs w:val="32"/>
        </w:rPr>
        <w:t xml:space="preserve"> 股票质押回购违约处置协议转让承诺函（参考格式）</w:t>
      </w:r>
    </w:p>
    <w:p>
      <w:pPr>
        <w:spacing w:line="560" w:lineRule="exact"/>
        <w:rPr>
          <w:rFonts w:ascii="仿宋" w:hAnsi="仿宋" w:eastAsia="仿宋" w:cs="Times New Roman"/>
          <w:sz w:val="32"/>
          <w:szCs w:val="32"/>
        </w:rPr>
      </w:pPr>
      <w:r>
        <w:rPr>
          <w:rFonts w:ascii="仿宋" w:hAnsi="仿宋" w:eastAsia="仿宋" w:cs="Times New Roman"/>
          <w:sz w:val="32"/>
          <w:szCs w:val="32"/>
        </w:rPr>
        <w:t xml:space="preserve">        2-</w:t>
      </w:r>
      <w:r>
        <w:rPr>
          <w:rFonts w:hint="eastAsia" w:ascii="仿宋" w:hAnsi="仿宋" w:eastAsia="仿宋" w:cs="Times New Roman"/>
          <w:sz w:val="32"/>
          <w:szCs w:val="32"/>
        </w:rPr>
        <w:t>7</w:t>
      </w:r>
      <w:r>
        <w:rPr>
          <w:rFonts w:ascii="仿宋" w:hAnsi="仿宋" w:eastAsia="仿宋" w:cs="Times New Roman"/>
          <w:sz w:val="32"/>
          <w:szCs w:val="32"/>
        </w:rPr>
        <w:t xml:space="preserve"> 邮寄办理承诺函（参考格式）</w:t>
      </w:r>
    </w:p>
    <w:p>
      <w:pPr>
        <w:spacing w:line="560" w:lineRule="exact"/>
        <w:ind w:firstLine="1280" w:firstLineChars="400"/>
        <w:rPr>
          <w:rFonts w:ascii="仿宋" w:hAnsi="仿宋" w:eastAsia="仿宋" w:cs="Times New Roman"/>
          <w:sz w:val="32"/>
          <w:szCs w:val="32"/>
        </w:rPr>
      </w:pPr>
      <w:r>
        <w:rPr>
          <w:rFonts w:hint="eastAsia" w:ascii="仿宋" w:hAnsi="仿宋" w:eastAsia="仿宋" w:cs="Times New Roman"/>
          <w:sz w:val="32"/>
          <w:szCs w:val="32"/>
        </w:rPr>
        <w:t>2-8股份协议转让电子与纸质文件一致的</w:t>
      </w:r>
      <w:r>
        <w:rPr>
          <w:rFonts w:ascii="仿宋" w:hAnsi="仿宋" w:eastAsia="仿宋" w:cs="Times New Roman"/>
          <w:sz w:val="32"/>
          <w:szCs w:val="32"/>
        </w:rPr>
        <w:t>承诺函</w:t>
      </w:r>
    </w:p>
    <w:p>
      <w:pPr>
        <w:spacing w:line="560" w:lineRule="exact"/>
        <w:ind w:firstLine="645"/>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rPr>
        <w:t>.</w:t>
      </w:r>
      <w:r>
        <w:rPr>
          <w:rFonts w:ascii="仿宋" w:hAnsi="仿宋" w:eastAsia="仿宋" w:cs="Times New Roman"/>
          <w:sz w:val="32"/>
          <w:szCs w:val="32"/>
        </w:rPr>
        <w:t>违约处置（协议转让）报告</w:t>
      </w:r>
    </w:p>
    <w:p>
      <w:pPr>
        <w:widowControl/>
        <w:jc w:val="left"/>
        <w:rPr>
          <w:rFonts w:ascii="Times New Roman" w:hAnsi="Times New Roman" w:eastAsia="方正仿宋简体" w:cs="Times New Roman"/>
          <w:sz w:val="30"/>
          <w:szCs w:val="30"/>
        </w:rPr>
      </w:pPr>
      <w:r>
        <w:rPr>
          <w:rFonts w:ascii="Times New Roman" w:hAnsi="Times New Roman" w:eastAsia="方正仿宋简体" w:cs="Times New Roman"/>
          <w:sz w:val="30"/>
          <w:szCs w:val="30"/>
        </w:rPr>
        <w:br w:type="page"/>
      </w:r>
    </w:p>
    <w:p>
      <w:pPr>
        <w:widowControl/>
        <w:adjustRightInd w:val="0"/>
        <w:snapToGrid w:val="0"/>
        <w:spacing w:line="360" w:lineRule="auto"/>
        <w:jc w:val="left"/>
        <w:rPr>
          <w:rFonts w:ascii="黑体" w:hAnsi="黑体" w:eastAsia="黑体" w:cs="黑体"/>
          <w:sz w:val="28"/>
          <w:szCs w:val="28"/>
        </w:rPr>
      </w:pPr>
      <w:r>
        <w:rPr>
          <w:rFonts w:hint="eastAsia" w:ascii="黑体" w:hAnsi="黑体" w:eastAsia="黑体" w:cs="黑体"/>
          <w:sz w:val="30"/>
          <w:szCs w:val="30"/>
        </w:rPr>
        <w:t>附件1</w:t>
      </w:r>
    </w:p>
    <w:p>
      <w:pPr>
        <w:adjustRightInd w:val="0"/>
        <w:snapToGrid w:val="0"/>
        <w:spacing w:line="560" w:lineRule="exact"/>
        <w:jc w:val="center"/>
        <w:rPr>
          <w:rFonts w:ascii="黑体" w:hAnsi="黑体" w:eastAsia="黑体" w:cs="Times New Roman"/>
          <w:sz w:val="32"/>
          <w:szCs w:val="32"/>
        </w:rPr>
      </w:pPr>
      <w:r>
        <w:rPr>
          <w:rFonts w:hint="eastAsia" w:ascii="黑体" w:hAnsi="黑体" w:eastAsia="黑体" w:cs="Times New Roman"/>
          <w:sz w:val="32"/>
          <w:szCs w:val="32"/>
        </w:rPr>
        <w:t>深圳证券交易所上市公司股份协议转让确认申请表</w:t>
      </w:r>
    </w:p>
    <w:tbl>
      <w:tblPr>
        <w:tblStyle w:val="14"/>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430"/>
        <w:gridCol w:w="1627"/>
        <w:gridCol w:w="1403"/>
        <w:gridCol w:w="408"/>
        <w:gridCol w:w="1891"/>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783" w:type="dxa"/>
            <w:gridSpan w:val="3"/>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办理协议</w:t>
            </w:r>
            <w:r>
              <w:rPr>
                <w:rFonts w:ascii="Times New Roman" w:hAnsi="Times New Roman" w:eastAsia="方正仿宋简体" w:cs="Times New Roman"/>
                <w:sz w:val="18"/>
                <w:szCs w:val="18"/>
              </w:rPr>
              <w:t>转让的情形</w:t>
            </w:r>
          </w:p>
        </w:tc>
        <w:tc>
          <w:tcPr>
            <w:tcW w:w="6355" w:type="dxa"/>
            <w:gridSpan w:val="4"/>
            <w:shd w:val="clear" w:color="auto" w:fill="auto"/>
            <w:vAlign w:val="center"/>
          </w:tcPr>
          <w:p>
            <w:pPr>
              <w:adjustRightInd w:val="0"/>
              <w:snapToGrid w:val="0"/>
              <w:rPr>
                <w:rFonts w:ascii="Times New Roman" w:hAnsi="Times New Roman" w:eastAsia="方正仿宋简体" w:cs="Times New Roman"/>
                <w:b/>
                <w:sz w:val="18"/>
                <w:szCs w:val="18"/>
              </w:rPr>
            </w:pPr>
            <w:r>
              <w:rPr>
                <w:rFonts w:ascii="Times New Roman" w:hAnsi="Times New Roman" w:eastAsia="方正仿宋简体" w:cs="Times New Roman"/>
                <w:sz w:val="18"/>
                <w:szCs w:val="18"/>
              </w:rPr>
              <w:t>□股东权益变动</w:t>
            </w:r>
            <w:r>
              <w:rPr>
                <w:rFonts w:ascii="Times New Roman" w:hAnsi="Times New Roman" w:eastAsia="方正仿宋简体" w:cs="Times New Roman"/>
                <w:b/>
                <w:sz w:val="18"/>
                <w:szCs w:val="18"/>
              </w:rPr>
              <w:t>（转让股份数量不低于上市公司</w:t>
            </w:r>
            <w:r>
              <w:rPr>
                <w:rFonts w:hint="eastAsia" w:ascii="Times New Roman" w:hAnsi="Times New Roman" w:eastAsia="方正仿宋简体" w:cs="Times New Roman"/>
                <w:b/>
                <w:sz w:val="18"/>
                <w:szCs w:val="18"/>
              </w:rPr>
              <w:t>境内外发行股份总数</w:t>
            </w:r>
            <w:r>
              <w:rPr>
                <w:rFonts w:ascii="Times New Roman" w:hAnsi="Times New Roman" w:eastAsia="方正仿宋简体" w:cs="Times New Roman"/>
                <w:b/>
                <w:sz w:val="18"/>
                <w:szCs w:val="18"/>
              </w:rPr>
              <w:t>的5%）</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□转让双方存在实际控制关系或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 xml:space="preserve">均受同一控制人所控制  </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□外国投资者战略投资上市公司所涉及的股份转让</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国有股东协议出让</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国有股东无偿</w:t>
            </w:r>
            <w:r>
              <w:rPr>
                <w:rFonts w:ascii="Times New Roman" w:hAnsi="Times New Roman" w:eastAsia="方正仿宋简体" w:cs="Times New Roman"/>
                <w:sz w:val="18"/>
                <w:szCs w:val="18"/>
              </w:rPr>
              <w:t>划转</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□股票质押回购违约处置协议转让</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restart"/>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转让股份情况</w:t>
            </w:r>
          </w:p>
        </w:tc>
        <w:tc>
          <w:tcPr>
            <w:tcW w:w="2057" w:type="dxa"/>
            <w:gridSpan w:val="2"/>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上市公司名称</w:t>
            </w:r>
          </w:p>
        </w:tc>
        <w:tc>
          <w:tcPr>
            <w:tcW w:w="6355" w:type="dxa"/>
            <w:gridSpan w:val="4"/>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2057" w:type="dxa"/>
            <w:gridSpan w:val="2"/>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证券简称</w:t>
            </w:r>
          </w:p>
        </w:tc>
        <w:tc>
          <w:tcPr>
            <w:tcW w:w="1403" w:type="dxa"/>
            <w:shd w:val="clear" w:color="auto" w:fill="auto"/>
          </w:tcPr>
          <w:p>
            <w:pPr>
              <w:adjustRightInd w:val="0"/>
              <w:snapToGrid w:val="0"/>
              <w:rPr>
                <w:rFonts w:ascii="Times New Roman" w:hAnsi="Times New Roman" w:eastAsia="方正仿宋简体" w:cs="Times New Roman"/>
                <w:sz w:val="18"/>
                <w:szCs w:val="18"/>
              </w:rPr>
            </w:pPr>
          </w:p>
        </w:tc>
        <w:tc>
          <w:tcPr>
            <w:tcW w:w="2299" w:type="dxa"/>
            <w:gridSpan w:val="2"/>
            <w:shd w:val="clear" w:color="auto" w:fill="auto"/>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证券代码</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2057" w:type="dxa"/>
            <w:gridSpan w:val="2"/>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上市公司境内外发行</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股份总数</w:t>
            </w:r>
          </w:p>
        </w:tc>
        <w:tc>
          <w:tcPr>
            <w:tcW w:w="1403" w:type="dxa"/>
            <w:shd w:val="clear" w:color="auto" w:fill="auto"/>
          </w:tcPr>
          <w:p>
            <w:pPr>
              <w:adjustRightInd w:val="0"/>
              <w:snapToGrid w:val="0"/>
              <w:rPr>
                <w:rFonts w:ascii="Times New Roman" w:hAnsi="Times New Roman" w:eastAsia="方正仿宋简体" w:cs="Times New Roman"/>
                <w:sz w:val="18"/>
                <w:szCs w:val="18"/>
              </w:rPr>
            </w:pPr>
          </w:p>
        </w:tc>
        <w:tc>
          <w:tcPr>
            <w:tcW w:w="2299" w:type="dxa"/>
            <w:gridSpan w:val="2"/>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w:t>
            </w:r>
            <w:r>
              <w:rPr>
                <w:rFonts w:ascii="Times New Roman" w:hAnsi="Times New Roman" w:eastAsia="方正仿宋简体" w:cs="Times New Roman"/>
                <w:sz w:val="18"/>
                <w:szCs w:val="18"/>
              </w:rPr>
              <w:t>让股份数量</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2057" w:type="dxa"/>
            <w:gridSpan w:val="2"/>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每股转让价格</w:t>
            </w:r>
          </w:p>
        </w:tc>
        <w:tc>
          <w:tcPr>
            <w:tcW w:w="1403" w:type="dxa"/>
            <w:shd w:val="clear" w:color="auto" w:fill="auto"/>
          </w:tcPr>
          <w:p>
            <w:pPr>
              <w:adjustRightInd w:val="0"/>
              <w:snapToGrid w:val="0"/>
              <w:rPr>
                <w:rFonts w:ascii="Times New Roman" w:hAnsi="Times New Roman" w:eastAsia="方正仿宋简体" w:cs="Times New Roman"/>
                <w:sz w:val="18"/>
                <w:szCs w:val="18"/>
              </w:rPr>
            </w:pPr>
          </w:p>
        </w:tc>
        <w:tc>
          <w:tcPr>
            <w:tcW w:w="2299" w:type="dxa"/>
            <w:gridSpan w:val="2"/>
            <w:shd w:val="clear" w:color="auto" w:fill="auto"/>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占</w:t>
            </w:r>
            <w:r>
              <w:rPr>
                <w:rFonts w:hint="eastAsia" w:ascii="Times New Roman" w:hAnsi="Times New Roman" w:eastAsia="方正仿宋简体" w:cs="Times New Roman"/>
                <w:sz w:val="18"/>
                <w:szCs w:val="18"/>
              </w:rPr>
              <w:t>上市</w:t>
            </w:r>
            <w:r>
              <w:rPr>
                <w:rFonts w:ascii="Times New Roman" w:hAnsi="Times New Roman" w:eastAsia="方正仿宋简体" w:cs="Times New Roman"/>
                <w:sz w:val="18"/>
                <w:szCs w:val="18"/>
              </w:rPr>
              <w:t>公司境内外发行股份总数比例</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2057" w:type="dxa"/>
            <w:gridSpan w:val="2"/>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w:t>
            </w:r>
            <w:r>
              <w:rPr>
                <w:rFonts w:ascii="Times New Roman" w:hAnsi="Times New Roman" w:eastAsia="方正仿宋简体" w:cs="Times New Roman"/>
                <w:sz w:val="18"/>
                <w:szCs w:val="18"/>
              </w:rPr>
              <w:t>让前股份性质</w:t>
            </w:r>
          </w:p>
        </w:tc>
        <w:tc>
          <w:tcPr>
            <w:tcW w:w="6355" w:type="dxa"/>
            <w:gridSpan w:val="4"/>
            <w:shd w:val="clear" w:color="auto" w:fill="auto"/>
            <w:vAlign w:val="center"/>
          </w:tcPr>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□限售流通股      </w:t>
            </w:r>
            <w:r>
              <w:rPr>
                <w:rFonts w:hint="eastAsia" w:ascii="Times New Roman" w:hAnsi="Times New Roman" w:eastAsia="方正仿宋简体" w:cs="Times New Roman"/>
                <w:sz w:val="18"/>
                <w:szCs w:val="18"/>
              </w:rPr>
              <w:t xml:space="preserve">    </w:t>
            </w:r>
            <w:r>
              <w:rPr>
                <w:rFonts w:ascii="Times New Roman" w:hAnsi="Times New Roman" w:eastAsia="方正仿宋简体" w:cs="Times New Roman"/>
                <w:sz w:val="18"/>
                <w:szCs w:val="18"/>
              </w:rPr>
              <w:t xml:space="preserve"> □无限售流通股</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 xml:space="preserve">非流通股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26" w:type="dxa"/>
            <w:vMerge w:val="restart"/>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让</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双</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方</w:t>
            </w:r>
          </w:p>
          <w:p>
            <w:pPr>
              <w:adjustRightInd w:val="0"/>
              <w:snapToGrid w:val="0"/>
              <w:jc w:val="center"/>
              <w:rPr>
                <w:rFonts w:ascii="Times New Roman" w:hAnsi="Times New Roman" w:eastAsia="方正仿宋简体" w:cs="Times New Roman"/>
                <w:sz w:val="18"/>
                <w:szCs w:val="18"/>
              </w:rPr>
            </w:pP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基</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情</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况</w:t>
            </w:r>
          </w:p>
        </w:tc>
        <w:tc>
          <w:tcPr>
            <w:tcW w:w="430" w:type="dxa"/>
            <w:vMerge w:val="restart"/>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让</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方</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股</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份</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持</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有</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方</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名称/姓名</w:t>
            </w:r>
          </w:p>
        </w:tc>
        <w:tc>
          <w:tcPr>
            <w:tcW w:w="6355" w:type="dxa"/>
            <w:gridSpan w:val="4"/>
            <w:shd w:val="clear" w:color="auto" w:fill="auto"/>
            <w:vAlign w:val="center"/>
          </w:tcPr>
          <w:p>
            <w:pPr>
              <w:adjustRightInd w:val="0"/>
              <w:snapToGrid w:val="0"/>
              <w:jc w:val="center"/>
              <w:rPr>
                <w:rFonts w:ascii="Times New Roman" w:hAnsi="Times New Roman" w:eastAsia="方正仿宋简体" w:cs="Times New Roman"/>
                <w:b/>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实体性质</w:t>
            </w:r>
          </w:p>
        </w:tc>
        <w:tc>
          <w:tcPr>
            <w:tcW w:w="6355" w:type="dxa"/>
            <w:gridSpan w:val="4"/>
            <w:shd w:val="clear" w:color="auto" w:fill="auto"/>
            <w:vAlign w:val="center"/>
          </w:tcPr>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□国有或者国有控股</w:t>
            </w:r>
            <w:r>
              <w:rPr>
                <w:rFonts w:hint="eastAsia" w:ascii="Times New Roman" w:hAnsi="Times New Roman" w:eastAsia="方正仿宋简体" w:cs="Times New Roman"/>
                <w:sz w:val="18"/>
                <w:szCs w:val="18"/>
              </w:rPr>
              <w:t>主体</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□非国有或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非国有控股</w:t>
            </w:r>
            <w:r>
              <w:rPr>
                <w:rFonts w:hint="eastAsia" w:ascii="Times New Roman" w:hAnsi="Times New Roman" w:eastAsia="方正仿宋简体" w:cs="Times New Roman"/>
                <w:sz w:val="18"/>
                <w:szCs w:val="18"/>
              </w:rPr>
              <w:t>主体</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□上市公司董事、监事、高级管理人员</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□上市公司</w:t>
            </w:r>
            <w:r>
              <w:rPr>
                <w:rFonts w:hint="eastAsia" w:ascii="Times New Roman" w:hAnsi="Times New Roman" w:eastAsia="方正仿宋简体" w:cs="Times New Roman"/>
                <w:sz w:val="18"/>
                <w:szCs w:val="18"/>
              </w:rPr>
              <w:t>离职</w:t>
            </w:r>
            <w:r>
              <w:rPr>
                <w:rFonts w:ascii="Times New Roman" w:hAnsi="Times New Roman" w:eastAsia="方正仿宋简体" w:cs="Times New Roman"/>
                <w:sz w:val="18"/>
                <w:szCs w:val="18"/>
              </w:rPr>
              <w:t>董事、监事、高级管理人员</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注册号码/身份证</w:t>
            </w:r>
            <w:r>
              <w:rPr>
                <w:rFonts w:hint="eastAsia" w:ascii="Times New Roman" w:hAnsi="Times New Roman" w:eastAsia="方正仿宋简体" w:cs="Times New Roman"/>
                <w:sz w:val="18"/>
                <w:szCs w:val="18"/>
              </w:rPr>
              <w:t>件</w:t>
            </w:r>
            <w:r>
              <w:rPr>
                <w:rFonts w:ascii="Times New Roman" w:hAnsi="Times New Roman" w:eastAsia="方正仿宋简体" w:cs="Times New Roman"/>
                <w:sz w:val="18"/>
                <w:szCs w:val="18"/>
              </w:rPr>
              <w:t>号码</w:t>
            </w:r>
          </w:p>
        </w:tc>
        <w:tc>
          <w:tcPr>
            <w:tcW w:w="1811" w:type="dxa"/>
            <w:gridSpan w:val="2"/>
            <w:shd w:val="clear" w:color="auto" w:fill="auto"/>
          </w:tcPr>
          <w:p>
            <w:pPr>
              <w:adjustRightInd w:val="0"/>
              <w:snapToGrid w:val="0"/>
              <w:rPr>
                <w:rFonts w:ascii="Times New Roman" w:hAnsi="Times New Roman" w:eastAsia="方正仿宋简体" w:cs="Times New Roman"/>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证券账户号码</w:t>
            </w:r>
          </w:p>
        </w:tc>
        <w:tc>
          <w:tcPr>
            <w:tcW w:w="2653" w:type="dxa"/>
            <w:shd w:val="clear" w:color="auto" w:fill="auto"/>
            <w:vAlign w:val="center"/>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法定代表人/负责人/执行事务合伙人/委派代表姓名及身份证件号码</w:t>
            </w:r>
          </w:p>
        </w:tc>
        <w:tc>
          <w:tcPr>
            <w:tcW w:w="1811" w:type="dxa"/>
            <w:gridSpan w:val="2"/>
            <w:shd w:val="clear" w:color="auto" w:fill="auto"/>
          </w:tcPr>
          <w:p>
            <w:pPr>
              <w:adjustRightInd w:val="0"/>
              <w:snapToGrid w:val="0"/>
              <w:rPr>
                <w:rFonts w:ascii="Times New Roman" w:hAnsi="Times New Roman" w:eastAsia="方正仿宋简体" w:cs="Times New Roman"/>
                <w:b/>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本次申请前6个月是否增持过股份</w:t>
            </w:r>
          </w:p>
        </w:tc>
        <w:tc>
          <w:tcPr>
            <w:tcW w:w="2653" w:type="dxa"/>
            <w:shd w:val="clear" w:color="auto" w:fill="auto"/>
          </w:tcPr>
          <w:p>
            <w:pPr>
              <w:adjustRightInd w:val="0"/>
              <w:snapToGrid w:val="0"/>
              <w:rPr>
                <w:rFonts w:ascii="Times New Roman" w:hAnsi="Times New Roman" w:eastAsia="方正仿宋简体" w:cs="Times New Roman"/>
                <w:szCs w:val="21"/>
              </w:rPr>
            </w:pPr>
            <w:r>
              <w:rPr>
                <w:rFonts w:ascii="Times New Roman" w:hAnsi="Times New Roman" w:eastAsia="方正仿宋简体" w:cs="Times New Roman"/>
                <w:szCs w:val="21"/>
              </w:rPr>
              <w:t xml:space="preserve">□ </w:t>
            </w:r>
            <w:r>
              <w:rPr>
                <w:rFonts w:hint="eastAsia" w:ascii="Times New Roman" w:hAnsi="Times New Roman" w:eastAsia="方正仿宋简体" w:cs="Times New Roman"/>
                <w:sz w:val="18"/>
                <w:szCs w:val="18"/>
              </w:rPr>
              <w:t>是</w:t>
            </w:r>
          </w:p>
          <w:p>
            <w:pPr>
              <w:adjustRightInd w:val="0"/>
              <w:snapToGrid w:val="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取得方式及</w:t>
            </w:r>
            <w:r>
              <w:rPr>
                <w:rFonts w:ascii="Times New Roman" w:hAnsi="Times New Roman" w:eastAsia="方正仿宋简体" w:cs="Times New Roman"/>
                <w:sz w:val="18"/>
                <w:szCs w:val="18"/>
              </w:rPr>
              <w:t>登记过户时间</w:t>
            </w:r>
            <w:r>
              <w:rPr>
                <w:rFonts w:hint="eastAsia" w:ascii="Times New Roman" w:hAnsi="Times New Roman" w:eastAsia="方正仿宋简体" w:cs="Times New Roman"/>
                <w:sz w:val="18"/>
                <w:szCs w:val="18"/>
              </w:rPr>
              <w:t>：__________</w:t>
            </w:r>
          </w:p>
          <w:p>
            <w:pPr>
              <w:adjustRightInd w:val="0"/>
              <w:snapToGrid w:val="0"/>
              <w:rPr>
                <w:rFonts w:ascii="Times New Roman" w:hAnsi="Times New Roman" w:eastAsia="方正仿宋简体" w:cs="Times New Roman"/>
                <w:sz w:val="18"/>
                <w:szCs w:val="18"/>
              </w:rPr>
            </w:pPr>
          </w:p>
          <w:p>
            <w:pPr>
              <w:adjustRightInd w:val="0"/>
              <w:snapToGrid w:val="0"/>
              <w:rPr>
                <w:rFonts w:ascii="Times New Roman" w:hAnsi="Times New Roman" w:eastAsia="方正仿宋简体" w:cs="Times New Roman"/>
                <w:sz w:val="18"/>
                <w:szCs w:val="18"/>
              </w:rPr>
            </w:pP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Cs w:val="21"/>
              </w:rPr>
              <w:t xml:space="preserve">□ </w:t>
            </w:r>
            <w:r>
              <w:rPr>
                <w:rFonts w:hint="eastAsia" w:ascii="Times New Roman" w:hAnsi="Times New Roman" w:eastAsia="方正仿宋简体" w:cs="Times New Roman"/>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本人或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经办人</w:t>
            </w:r>
            <w:r>
              <w:rPr>
                <w:rFonts w:hint="eastAsia" w:ascii="Times New Roman" w:hAnsi="Times New Roman" w:eastAsia="方正仿宋简体" w:cs="Times New Roman"/>
                <w:sz w:val="18"/>
                <w:szCs w:val="18"/>
              </w:rPr>
              <w:t>姓名</w:t>
            </w:r>
            <w:r>
              <w:rPr>
                <w:rFonts w:ascii="Times New Roman" w:hAnsi="Times New Roman" w:eastAsia="方正仿宋简体" w:cs="Times New Roman"/>
                <w:sz w:val="18"/>
                <w:szCs w:val="18"/>
              </w:rPr>
              <w:t>及身份证号码</w:t>
            </w:r>
          </w:p>
        </w:tc>
        <w:tc>
          <w:tcPr>
            <w:tcW w:w="1811" w:type="dxa"/>
            <w:gridSpan w:val="2"/>
            <w:shd w:val="clear" w:color="auto" w:fill="auto"/>
          </w:tcPr>
          <w:p>
            <w:pPr>
              <w:adjustRightInd w:val="0"/>
              <w:snapToGrid w:val="0"/>
              <w:rPr>
                <w:rFonts w:ascii="Times New Roman" w:hAnsi="Times New Roman" w:eastAsia="方正仿宋简体" w:cs="Times New Roman"/>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本人或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经办人地址及联系</w:t>
            </w:r>
            <w:r>
              <w:rPr>
                <w:rFonts w:hint="eastAsia" w:ascii="Times New Roman" w:hAnsi="Times New Roman" w:eastAsia="方正仿宋简体" w:cs="Times New Roman"/>
                <w:sz w:val="18"/>
                <w:szCs w:val="18"/>
              </w:rPr>
              <w:t>电话</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left"/>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本次变动前</w:t>
            </w:r>
            <w:r>
              <w:rPr>
                <w:rFonts w:hint="eastAsia" w:ascii="Times New Roman" w:hAnsi="Times New Roman" w:eastAsia="方正仿宋简体" w:cs="Times New Roman"/>
                <w:sz w:val="18"/>
                <w:szCs w:val="18"/>
              </w:rPr>
              <w:t>持股比例（含</w:t>
            </w:r>
            <w:r>
              <w:rPr>
                <w:rFonts w:ascii="Times New Roman" w:hAnsi="Times New Roman" w:eastAsia="方正仿宋简体" w:cs="Times New Roman"/>
                <w:sz w:val="18"/>
                <w:szCs w:val="18"/>
              </w:rPr>
              <w:t>直接、间接持股</w:t>
            </w:r>
            <w:r>
              <w:rPr>
                <w:rFonts w:hint="eastAsia" w:ascii="Times New Roman" w:hAnsi="Times New Roman" w:eastAsia="方正仿宋简体" w:cs="Times New Roman"/>
                <w:sz w:val="18"/>
                <w:szCs w:val="18"/>
              </w:rPr>
              <w:t>）</w:t>
            </w:r>
          </w:p>
        </w:tc>
        <w:tc>
          <w:tcPr>
            <w:tcW w:w="1811" w:type="dxa"/>
            <w:gridSpan w:val="2"/>
            <w:shd w:val="clear" w:color="auto" w:fill="auto"/>
          </w:tcPr>
          <w:p>
            <w:pPr>
              <w:adjustRightInd w:val="0"/>
              <w:snapToGrid w:val="0"/>
              <w:rPr>
                <w:rFonts w:ascii="Times New Roman" w:hAnsi="Times New Roman" w:eastAsia="方正仿宋简体" w:cs="Times New Roman"/>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本次变动后</w:t>
            </w:r>
            <w:r>
              <w:rPr>
                <w:rFonts w:hint="eastAsia" w:ascii="Times New Roman" w:hAnsi="Times New Roman" w:eastAsia="方正仿宋简体" w:cs="Times New Roman"/>
                <w:sz w:val="18"/>
                <w:szCs w:val="18"/>
              </w:rPr>
              <w:t>持股比例（含</w:t>
            </w:r>
            <w:r>
              <w:rPr>
                <w:rFonts w:ascii="Times New Roman" w:hAnsi="Times New Roman" w:eastAsia="方正仿宋简体" w:cs="Times New Roman"/>
                <w:sz w:val="18"/>
                <w:szCs w:val="18"/>
              </w:rPr>
              <w:t>直接、间接持股</w:t>
            </w:r>
            <w:r>
              <w:rPr>
                <w:rFonts w:hint="eastAsia" w:ascii="Times New Roman" w:hAnsi="Times New Roman" w:eastAsia="方正仿宋简体" w:cs="Times New Roman"/>
                <w:sz w:val="18"/>
                <w:szCs w:val="18"/>
              </w:rPr>
              <w:t>）</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restart"/>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受</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让</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方</w:t>
            </w: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名称/姓名</w:t>
            </w:r>
          </w:p>
        </w:tc>
        <w:tc>
          <w:tcPr>
            <w:tcW w:w="6355" w:type="dxa"/>
            <w:gridSpan w:val="4"/>
            <w:shd w:val="clear" w:color="auto" w:fill="auto"/>
            <w:vAlign w:val="center"/>
          </w:tcPr>
          <w:p>
            <w:pPr>
              <w:adjustRightInd w:val="0"/>
              <w:snapToGrid w:val="0"/>
              <w:jc w:val="center"/>
              <w:rPr>
                <w:rFonts w:ascii="Times New Roman" w:hAnsi="Times New Roman" w:eastAsia="方正仿宋简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实体性质</w:t>
            </w:r>
          </w:p>
        </w:tc>
        <w:tc>
          <w:tcPr>
            <w:tcW w:w="6355" w:type="dxa"/>
            <w:gridSpan w:val="4"/>
            <w:shd w:val="clear" w:color="auto" w:fill="auto"/>
            <w:vAlign w:val="center"/>
          </w:tcPr>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□境内国有或者国有控股</w:t>
            </w:r>
            <w:r>
              <w:rPr>
                <w:rFonts w:hint="eastAsia" w:ascii="Times New Roman" w:hAnsi="Times New Roman" w:eastAsia="方正仿宋简体" w:cs="Times New Roman"/>
                <w:sz w:val="18"/>
                <w:szCs w:val="18"/>
              </w:rPr>
              <w:t>主体</w:t>
            </w:r>
            <w:r>
              <w:rPr>
                <w:rFonts w:ascii="Times New Roman" w:hAnsi="Times New Roman" w:eastAsia="方正仿宋简体" w:cs="Times New Roman"/>
                <w:sz w:val="18"/>
                <w:szCs w:val="18"/>
              </w:rPr>
              <w:t xml:space="preserve"> </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□境内非国有或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非国有控股</w:t>
            </w:r>
            <w:r>
              <w:rPr>
                <w:rFonts w:hint="eastAsia" w:ascii="Times New Roman" w:hAnsi="Times New Roman" w:eastAsia="方正仿宋简体" w:cs="Times New Roman"/>
                <w:sz w:val="18"/>
                <w:szCs w:val="18"/>
              </w:rPr>
              <w:t>主体</w:t>
            </w:r>
            <w:r>
              <w:rPr>
                <w:rFonts w:ascii="Times New Roman" w:hAnsi="Times New Roman" w:eastAsia="方正仿宋简体" w:cs="Times New Roman"/>
                <w:sz w:val="18"/>
                <w:szCs w:val="18"/>
              </w:rPr>
              <w:t xml:space="preserve"> </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外国投资者</w:t>
            </w:r>
            <w:r>
              <w:rPr>
                <w:rFonts w:ascii="Times New Roman" w:hAnsi="Times New Roman" w:eastAsia="方正仿宋简体" w:cs="Times New Roman"/>
                <w:sz w:val="18"/>
                <w:szCs w:val="18"/>
              </w:rPr>
              <w:t>（含境内的外商投资性公司、外商投资创业投资企业）</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注册号码/身份证号码</w:t>
            </w:r>
          </w:p>
        </w:tc>
        <w:tc>
          <w:tcPr>
            <w:tcW w:w="1811" w:type="dxa"/>
            <w:gridSpan w:val="2"/>
            <w:shd w:val="clear" w:color="auto" w:fill="auto"/>
          </w:tcPr>
          <w:p>
            <w:pPr>
              <w:adjustRightInd w:val="0"/>
              <w:snapToGrid w:val="0"/>
              <w:rPr>
                <w:rFonts w:ascii="Times New Roman" w:hAnsi="Times New Roman" w:eastAsia="方正仿宋简体" w:cs="Times New Roman"/>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证券账户号码</w:t>
            </w:r>
          </w:p>
        </w:tc>
        <w:tc>
          <w:tcPr>
            <w:tcW w:w="2653" w:type="dxa"/>
            <w:shd w:val="clear" w:color="auto" w:fill="auto"/>
            <w:vAlign w:val="center"/>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法定代表人/负责人/执行事务合伙人/委派代表姓名及身份证件号码</w:t>
            </w:r>
          </w:p>
        </w:tc>
        <w:tc>
          <w:tcPr>
            <w:tcW w:w="1811" w:type="dxa"/>
            <w:gridSpan w:val="2"/>
            <w:shd w:val="clear" w:color="auto" w:fill="auto"/>
          </w:tcPr>
          <w:p>
            <w:pPr>
              <w:adjustRightInd w:val="0"/>
              <w:snapToGrid w:val="0"/>
              <w:rPr>
                <w:rFonts w:ascii="Times New Roman" w:hAnsi="Times New Roman" w:eastAsia="方正仿宋简体" w:cs="Times New Roman"/>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是否触发要约收购</w:t>
            </w:r>
          </w:p>
        </w:tc>
        <w:tc>
          <w:tcPr>
            <w:tcW w:w="2653" w:type="dxa"/>
            <w:shd w:val="clear" w:color="auto" w:fill="auto"/>
            <w:vAlign w:val="center"/>
          </w:tcPr>
          <w:p>
            <w:pPr>
              <w:adjustRightInd w:val="0"/>
              <w:snapToGrid w:val="0"/>
              <w:rPr>
                <w:rFonts w:ascii="Times New Roman" w:hAnsi="Times New Roman" w:eastAsia="方正仿宋简体" w:cs="Times New Roman"/>
                <w:szCs w:val="21"/>
              </w:rPr>
            </w:pPr>
            <w:r>
              <w:rPr>
                <w:rFonts w:ascii="Times New Roman" w:hAnsi="Times New Roman" w:eastAsia="方正仿宋简体" w:cs="Times New Roman"/>
                <w:szCs w:val="21"/>
              </w:rPr>
              <w:t xml:space="preserve">□ </w:t>
            </w:r>
            <w:r>
              <w:rPr>
                <w:rFonts w:hint="eastAsia" w:ascii="Times New Roman" w:hAnsi="Times New Roman" w:eastAsia="方正仿宋简体" w:cs="Times New Roman"/>
                <w:sz w:val="18"/>
                <w:szCs w:val="18"/>
              </w:rPr>
              <w:t xml:space="preserve">是 </w:t>
            </w:r>
            <w:r>
              <w:rPr>
                <w:rFonts w:hint="eastAsia" w:ascii="Times New Roman" w:hAnsi="Times New Roman" w:eastAsia="方正仿宋简体" w:cs="Times New Roman"/>
                <w:szCs w:val="21"/>
              </w:rPr>
              <w:t xml:space="preserve">          </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Cs w:val="21"/>
              </w:rPr>
              <w:t xml:space="preserve">□ </w:t>
            </w:r>
            <w:r>
              <w:rPr>
                <w:rFonts w:hint="eastAsia" w:ascii="Times New Roman" w:hAnsi="Times New Roman" w:eastAsia="方正仿宋简体" w:cs="Times New Roman"/>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本人或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经办人</w:t>
            </w:r>
            <w:r>
              <w:rPr>
                <w:rFonts w:hint="eastAsia" w:ascii="Times New Roman" w:hAnsi="Times New Roman" w:eastAsia="方正仿宋简体" w:cs="Times New Roman"/>
                <w:sz w:val="18"/>
                <w:szCs w:val="18"/>
              </w:rPr>
              <w:t>姓名</w:t>
            </w:r>
            <w:r>
              <w:rPr>
                <w:rFonts w:ascii="Times New Roman" w:hAnsi="Times New Roman" w:eastAsia="方正仿宋简体" w:cs="Times New Roman"/>
                <w:sz w:val="18"/>
                <w:szCs w:val="18"/>
              </w:rPr>
              <w:t>及身份证号码</w:t>
            </w:r>
          </w:p>
        </w:tc>
        <w:tc>
          <w:tcPr>
            <w:tcW w:w="1811" w:type="dxa"/>
            <w:gridSpan w:val="2"/>
            <w:shd w:val="clear" w:color="auto" w:fill="auto"/>
          </w:tcPr>
          <w:p>
            <w:pPr>
              <w:adjustRightInd w:val="0"/>
              <w:snapToGrid w:val="0"/>
              <w:rPr>
                <w:rFonts w:ascii="Times New Roman" w:hAnsi="Times New Roman" w:eastAsia="方正仿宋简体" w:cs="Times New Roman"/>
                <w:b/>
                <w:sz w:val="18"/>
                <w:szCs w:val="18"/>
              </w:rPr>
            </w:pPr>
          </w:p>
        </w:tc>
        <w:tc>
          <w:tcPr>
            <w:tcW w:w="1891" w:type="dxa"/>
            <w:shd w:val="clear" w:color="auto" w:fill="auto"/>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本人或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经办人地址及联系</w:t>
            </w:r>
            <w:r>
              <w:rPr>
                <w:rFonts w:hint="eastAsia" w:ascii="Times New Roman" w:hAnsi="Times New Roman" w:eastAsia="方正仿宋简体" w:cs="Times New Roman"/>
                <w:sz w:val="18"/>
                <w:szCs w:val="18"/>
              </w:rPr>
              <w:t>电话</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本次变动前</w:t>
            </w:r>
            <w:r>
              <w:rPr>
                <w:rFonts w:hint="eastAsia" w:ascii="Times New Roman" w:hAnsi="Times New Roman" w:eastAsia="方正仿宋简体" w:cs="Times New Roman"/>
                <w:sz w:val="18"/>
                <w:szCs w:val="18"/>
              </w:rPr>
              <w:t>持股比例（含</w:t>
            </w:r>
            <w:r>
              <w:rPr>
                <w:rFonts w:ascii="Times New Roman" w:hAnsi="Times New Roman" w:eastAsia="方正仿宋简体" w:cs="Times New Roman"/>
                <w:sz w:val="18"/>
                <w:szCs w:val="18"/>
              </w:rPr>
              <w:t>直接、间接持股</w:t>
            </w:r>
            <w:r>
              <w:rPr>
                <w:rFonts w:hint="eastAsia" w:ascii="Times New Roman" w:hAnsi="Times New Roman" w:eastAsia="方正仿宋简体" w:cs="Times New Roman"/>
                <w:sz w:val="18"/>
                <w:szCs w:val="18"/>
              </w:rPr>
              <w:t>）</w:t>
            </w:r>
          </w:p>
        </w:tc>
        <w:tc>
          <w:tcPr>
            <w:tcW w:w="1811" w:type="dxa"/>
            <w:gridSpan w:val="2"/>
            <w:shd w:val="clear" w:color="auto" w:fill="auto"/>
            <w:vAlign w:val="center"/>
          </w:tcPr>
          <w:p>
            <w:pPr>
              <w:adjustRightInd w:val="0"/>
              <w:snapToGrid w:val="0"/>
              <w:rPr>
                <w:rFonts w:ascii="Times New Roman" w:hAnsi="Times New Roman" w:eastAsia="方正仿宋简体" w:cs="Times New Roman"/>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本次变动后</w:t>
            </w:r>
            <w:r>
              <w:rPr>
                <w:rFonts w:hint="eastAsia" w:ascii="Times New Roman" w:hAnsi="Times New Roman" w:eastAsia="方正仿宋简体" w:cs="Times New Roman"/>
                <w:sz w:val="18"/>
                <w:szCs w:val="18"/>
              </w:rPr>
              <w:t>持股比例（</w:t>
            </w:r>
            <w:r>
              <w:rPr>
                <w:rFonts w:ascii="Times New Roman" w:hAnsi="Times New Roman" w:eastAsia="方正仿宋简体" w:cs="Times New Roman"/>
                <w:sz w:val="18"/>
                <w:szCs w:val="18"/>
              </w:rPr>
              <w:t>直接、间接持股</w:t>
            </w:r>
            <w:r>
              <w:rPr>
                <w:rFonts w:hint="eastAsia" w:ascii="Times New Roman" w:hAnsi="Times New Roman" w:eastAsia="方正仿宋简体" w:cs="Times New Roman"/>
                <w:sz w:val="18"/>
                <w:szCs w:val="18"/>
              </w:rPr>
              <w:t>）</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jc w:val="center"/>
        </w:trPr>
        <w:tc>
          <w:tcPr>
            <w:tcW w:w="726" w:type="dxa"/>
            <w:shd w:val="clear" w:color="auto" w:fill="auto"/>
            <w:vAlign w:val="center"/>
          </w:tcPr>
          <w:p>
            <w:pPr>
              <w:adjustRightInd w:val="0"/>
              <w:snapToGrid w:val="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本次转让涉及的全部信息披露文件名称及披露时 间</w:t>
            </w:r>
          </w:p>
        </w:tc>
        <w:tc>
          <w:tcPr>
            <w:tcW w:w="8412" w:type="dxa"/>
            <w:gridSpan w:val="6"/>
            <w:shd w:val="clear" w:color="auto" w:fill="auto"/>
          </w:tcPr>
          <w:p>
            <w:pPr>
              <w:adjustRightInd w:val="0"/>
              <w:snapToGrid w:val="0"/>
              <w:rPr>
                <w:rFonts w:ascii="Times New Roman" w:hAnsi="Times New Roman" w:eastAsia="方正仿宋简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26" w:type="dxa"/>
            <w:shd w:val="clear" w:color="auto" w:fill="auto"/>
            <w:vAlign w:val="center"/>
          </w:tcPr>
          <w:p>
            <w:pPr>
              <w:adjustRightInd w:val="0"/>
              <w:snapToGrid w:val="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提交的文件</w:t>
            </w:r>
          </w:p>
        </w:tc>
        <w:tc>
          <w:tcPr>
            <w:tcW w:w="8412" w:type="dxa"/>
            <w:gridSpan w:val="6"/>
            <w:shd w:val="clear" w:color="auto" w:fill="auto"/>
          </w:tcPr>
          <w:p>
            <w:pPr>
              <w:tabs>
                <w:tab w:val="left" w:pos="900"/>
              </w:tabs>
              <w:adjustRightInd w:val="0"/>
              <w:snapToGrid w:val="0"/>
              <w:ind w:left="180" w:hanging="180" w:hangingChars="100"/>
              <w:rPr>
                <w:rFonts w:hint="eastAsia" w:ascii="Times New Roman" w:hAnsi="Times New Roman" w:eastAsia="方正仿宋简体" w:cs="Times New Roman"/>
                <w:sz w:val="18"/>
                <w:szCs w:val="18"/>
                <w:lang w:eastAsia="zh-CN"/>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lang w:eastAsia="zh-CN"/>
              </w:rPr>
              <w:t>必备文件：</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lang w:eastAsia="zh-CN"/>
              </w:rPr>
              <w:t>转让方</w:t>
            </w:r>
            <w:r>
              <w:rPr>
                <w:rFonts w:hint="eastAsia" w:ascii="Times New Roman" w:hAnsi="Times New Roman" w:eastAsia="方正仿宋简体" w:cs="Times New Roman"/>
                <w:sz w:val="18"/>
                <w:szCs w:val="18"/>
              </w:rPr>
              <w:t>证券</w:t>
            </w:r>
            <w:r>
              <w:rPr>
                <w:rFonts w:ascii="Times New Roman" w:hAnsi="Times New Roman" w:eastAsia="方正仿宋简体" w:cs="Times New Roman"/>
                <w:sz w:val="18"/>
                <w:szCs w:val="18"/>
              </w:rPr>
              <w:t>持有信息</w:t>
            </w:r>
            <w:r>
              <w:rPr>
                <w:rFonts w:hint="eastAsia" w:ascii="Times New Roman" w:hAnsi="Times New Roman" w:eastAsia="方正仿宋简体" w:cs="Times New Roman"/>
                <w:sz w:val="18"/>
                <w:szCs w:val="18"/>
              </w:rPr>
              <w:t>单</w:t>
            </w:r>
            <w:r>
              <w:rPr>
                <w:rFonts w:ascii="Times New Roman" w:hAnsi="Times New Roman" w:eastAsia="方正仿宋简体" w:cs="Times New Roman"/>
                <w:sz w:val="18"/>
                <w:szCs w:val="18"/>
              </w:rPr>
              <w:t>和冻结信息单；</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lang w:val="en-US" w:eastAsia="zh-CN"/>
              </w:rPr>
              <w:t>2</w:t>
            </w:r>
            <w:r>
              <w:rPr>
                <w:rFonts w:ascii="Times New Roman" w:hAnsi="Times New Roman" w:eastAsia="方正仿宋简体" w:cs="Times New Roman"/>
                <w:sz w:val="18"/>
                <w:szCs w:val="18"/>
              </w:rPr>
              <w:t>.股份转让协议正本；</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lang w:val="en-US" w:eastAsia="zh-CN"/>
              </w:rPr>
              <w:t>3</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w:t>
            </w:r>
            <w:r>
              <w:rPr>
                <w:rFonts w:ascii="Times New Roman" w:hAnsi="Times New Roman" w:eastAsia="方正仿宋简体" w:cs="Times New Roman"/>
                <w:sz w:val="18"/>
                <w:szCs w:val="18"/>
              </w:rPr>
              <w:t>让双方及经办人的身份证明文件；</w:t>
            </w:r>
          </w:p>
          <w:p>
            <w:pPr>
              <w:tabs>
                <w:tab w:val="left" w:pos="900"/>
              </w:tabs>
              <w:adjustRightInd w:val="0"/>
              <w:snapToGrid w:val="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lang w:val="en-US" w:eastAsia="zh-CN"/>
              </w:rPr>
              <w:t>4</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受让</w:t>
            </w:r>
            <w:r>
              <w:rPr>
                <w:rFonts w:ascii="Times New Roman" w:hAnsi="Times New Roman" w:eastAsia="方正仿宋简体" w:cs="Times New Roman"/>
                <w:sz w:val="18"/>
                <w:szCs w:val="18"/>
              </w:rPr>
              <w:t>方的证券</w:t>
            </w:r>
            <w:r>
              <w:rPr>
                <w:rFonts w:hint="eastAsia" w:ascii="Times New Roman" w:hAnsi="Times New Roman" w:eastAsia="方正仿宋简体" w:cs="Times New Roman"/>
                <w:sz w:val="18"/>
                <w:szCs w:val="18"/>
              </w:rPr>
              <w:t>查询</w:t>
            </w:r>
            <w:r>
              <w:rPr>
                <w:rFonts w:ascii="Times New Roman" w:hAnsi="Times New Roman" w:eastAsia="方正仿宋简体" w:cs="Times New Roman"/>
                <w:sz w:val="18"/>
                <w:szCs w:val="18"/>
              </w:rPr>
              <w:t>信息单</w:t>
            </w:r>
            <w:r>
              <w:rPr>
                <w:rFonts w:hint="eastAsia" w:ascii="Times New Roman" w:hAnsi="Times New Roman" w:eastAsia="方正仿宋简体" w:cs="Times New Roman"/>
                <w:sz w:val="18"/>
                <w:szCs w:val="18"/>
              </w:rPr>
              <w:t>或者</w:t>
            </w:r>
            <w:r>
              <w:rPr>
                <w:rFonts w:ascii="Times New Roman" w:hAnsi="Times New Roman" w:eastAsia="方正仿宋简体" w:cs="Times New Roman"/>
                <w:sz w:val="18"/>
                <w:szCs w:val="18"/>
              </w:rPr>
              <w:t>证券账户卡</w:t>
            </w:r>
            <w:r>
              <w:rPr>
                <w:rFonts w:hint="eastAsia" w:ascii="Times New Roman" w:hAnsi="Times New Roman" w:eastAsia="方正仿宋简体" w:cs="Times New Roman"/>
                <w:sz w:val="18"/>
                <w:szCs w:val="18"/>
                <w:lang w:eastAsia="zh-CN"/>
              </w:rPr>
              <w:t>。</w:t>
            </w:r>
            <w:r>
              <w:rPr>
                <w:rFonts w:ascii="Times New Roman" w:hAnsi="Times New Roman" w:eastAsia="方正仿宋简体" w:cs="Times New Roman"/>
                <w:sz w:val="18"/>
                <w:szCs w:val="18"/>
              </w:rPr>
              <w:t xml:space="preserve"> </w:t>
            </w:r>
          </w:p>
          <w:p>
            <w:pPr>
              <w:tabs>
                <w:tab w:val="left" w:pos="900"/>
              </w:tabs>
              <w:adjustRightInd w:val="0"/>
              <w:snapToGrid w:val="0"/>
              <w:ind w:left="180" w:hanging="180" w:hangingChars="100"/>
              <w:rPr>
                <w:rFonts w:hint="eastAsia" w:ascii="Times New Roman" w:hAnsi="Times New Roman" w:eastAsia="方正仿宋简体" w:cs="Times New Roman"/>
                <w:sz w:val="18"/>
                <w:szCs w:val="18"/>
                <w:lang w:eastAsia="zh-CN"/>
              </w:rPr>
            </w:pPr>
          </w:p>
          <w:p>
            <w:pPr>
              <w:tabs>
                <w:tab w:val="left" w:pos="900"/>
              </w:tabs>
              <w:adjustRightInd w:val="0"/>
              <w:snapToGrid w:val="0"/>
              <w:ind w:left="180" w:hanging="180" w:hangingChars="100"/>
              <w:rPr>
                <w:rFonts w:hint="eastAsia" w:ascii="Times New Roman" w:hAnsi="Times New Roman" w:eastAsia="方正仿宋简体" w:cs="Times New Roman"/>
                <w:sz w:val="18"/>
                <w:szCs w:val="18"/>
              </w:rPr>
            </w:pPr>
            <w:r>
              <w:rPr>
                <w:rFonts w:hint="eastAsia" w:ascii="Times New Roman" w:hAnsi="Times New Roman" w:eastAsia="方正仿宋简体" w:cs="Times New Roman"/>
                <w:sz w:val="18"/>
                <w:szCs w:val="18"/>
                <w:lang w:eastAsia="zh-CN"/>
              </w:rPr>
              <w:t>选择文件（如适用）：</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lang w:val="en-US" w:eastAsia="zh-CN"/>
              </w:rPr>
              <w:t xml:space="preserve"> 1</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质权人同意函；</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lang w:val="en-US" w:eastAsia="zh-CN"/>
              </w:rPr>
              <w:t>2</w:t>
            </w:r>
            <w:r>
              <w:rPr>
                <w:rFonts w:ascii="Times New Roman" w:hAnsi="Times New Roman" w:eastAsia="方正仿宋简体" w:cs="Times New Roman"/>
                <w:sz w:val="18"/>
                <w:szCs w:val="18"/>
              </w:rPr>
              <w:t>.工商机关出具的转让双方工商信息查询单</w:t>
            </w:r>
            <w:r>
              <w:rPr>
                <w:rFonts w:hint="eastAsia"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lang w:val="en-US" w:eastAsia="zh-CN"/>
              </w:rPr>
              <w:t>3</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上市公司董事会说明</w:t>
            </w:r>
            <w:r>
              <w:rPr>
                <w:rFonts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lang w:val="en-US" w:eastAsia="zh-CN"/>
              </w:rPr>
              <w:t>4</w:t>
            </w:r>
            <w:r>
              <w:rPr>
                <w:rFonts w:hint="eastAsia" w:ascii="Times New Roman" w:hAnsi="Times New Roman" w:eastAsia="方正仿宋简体" w:cs="Times New Roman"/>
                <w:sz w:val="18"/>
                <w:szCs w:val="18"/>
              </w:rPr>
              <w:t>.转让双方承诺与履行情况说明；</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lang w:val="en-US" w:eastAsia="zh-CN"/>
              </w:rPr>
              <w:t>5</w:t>
            </w:r>
            <w:r>
              <w:rPr>
                <w:rFonts w:ascii="Times New Roman" w:hAnsi="Times New Roman" w:eastAsia="方正仿宋简体" w:cs="Times New Roman"/>
                <w:sz w:val="18"/>
                <w:szCs w:val="18"/>
              </w:rPr>
              <w:t>.证监会、国资委、商务部等有权机关的批准</w:t>
            </w:r>
            <w:r>
              <w:rPr>
                <w:rFonts w:hint="eastAsia" w:ascii="Times New Roman" w:hAnsi="Times New Roman" w:eastAsia="方正仿宋简体" w:cs="Times New Roman"/>
                <w:sz w:val="18"/>
                <w:szCs w:val="18"/>
              </w:rPr>
              <w:t>或者备案</w:t>
            </w:r>
            <w:r>
              <w:rPr>
                <w:rFonts w:ascii="Times New Roman" w:hAnsi="Times New Roman" w:eastAsia="方正仿宋简体" w:cs="Times New Roman"/>
                <w:sz w:val="18"/>
                <w:szCs w:val="18"/>
              </w:rPr>
              <w:t>文件；</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lang w:val="en-US" w:eastAsia="zh-CN"/>
              </w:rPr>
              <w:t>6</w:t>
            </w:r>
            <w:r>
              <w:rPr>
                <w:rFonts w:ascii="Times New Roman" w:hAnsi="Times New Roman" w:eastAsia="方正仿宋简体" w:cs="Times New Roman"/>
                <w:sz w:val="18"/>
                <w:szCs w:val="18"/>
              </w:rPr>
              <w:t>.法律意见书</w:t>
            </w:r>
            <w:r>
              <w:rPr>
                <w:rFonts w:hint="eastAsia"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lang w:val="en-US" w:eastAsia="zh-CN"/>
              </w:rPr>
              <w:t>7</w:t>
            </w:r>
            <w:r>
              <w:rPr>
                <w:rFonts w:ascii="Times New Roman" w:hAnsi="Times New Roman" w:eastAsia="方正仿宋简体" w:cs="Times New Roman"/>
                <w:sz w:val="18"/>
                <w:szCs w:val="18"/>
              </w:rPr>
              <w:t>.股票质押回购违约处置协议转让承诺函</w:t>
            </w:r>
            <w:r>
              <w:rPr>
                <w:rFonts w:hint="eastAsia" w:ascii="Times New Roman" w:hAnsi="Times New Roman" w:eastAsia="方正仿宋简体" w:cs="Times New Roman"/>
                <w:sz w:val="18"/>
                <w:szCs w:val="18"/>
              </w:rPr>
              <w:t>及</w:t>
            </w:r>
            <w:r>
              <w:rPr>
                <w:rFonts w:ascii="Times New Roman" w:hAnsi="Times New Roman" w:eastAsia="方正仿宋简体" w:cs="Times New Roman"/>
                <w:sz w:val="18"/>
                <w:szCs w:val="18"/>
              </w:rPr>
              <w:t>《违约处置（协议转让）报告》</w:t>
            </w:r>
            <w:r>
              <w:rPr>
                <w:rFonts w:hint="eastAsia"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lang w:val="en-US" w:eastAsia="zh-CN"/>
              </w:rPr>
              <w:t>8</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人民法院出具的同意转让准许文件；</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lang w:val="en-US" w:eastAsia="zh-CN"/>
              </w:rPr>
              <w:t>9</w:t>
            </w:r>
            <w:r>
              <w:rPr>
                <w:rFonts w:ascii="Times New Roman" w:hAnsi="Times New Roman" w:eastAsia="方正仿宋简体" w:cs="Times New Roman"/>
                <w:sz w:val="18"/>
                <w:szCs w:val="18"/>
              </w:rPr>
              <w:t>.邮寄办理承诺函</w:t>
            </w:r>
            <w:r>
              <w:rPr>
                <w:rFonts w:hint="eastAsia"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1</w:t>
            </w:r>
            <w:r>
              <w:rPr>
                <w:rFonts w:hint="eastAsia" w:ascii="Times New Roman" w:hAnsi="Times New Roman" w:eastAsia="方正仿宋简体" w:cs="Times New Roman"/>
                <w:sz w:val="18"/>
                <w:szCs w:val="18"/>
                <w:lang w:val="en-US" w:eastAsia="zh-CN"/>
              </w:rPr>
              <w:t>0</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电子与纸质文件一致的承诺函。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让</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双</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方</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承</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诺</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与</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签</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章</w:t>
            </w:r>
          </w:p>
        </w:tc>
        <w:tc>
          <w:tcPr>
            <w:tcW w:w="8412" w:type="dxa"/>
            <w:gridSpan w:val="6"/>
            <w:shd w:val="clear" w:color="auto" w:fill="auto"/>
          </w:tcPr>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承诺并确认：</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保证提交的全部股份转让申请材料真实、准确、完整、合法合规。</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2.</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已依据《证券法》和《上市公司收购管理办法》</w:t>
            </w:r>
            <w:r>
              <w:rPr>
                <w:rFonts w:hint="eastAsia" w:ascii="Times New Roman" w:hAnsi="Times New Roman" w:eastAsia="方正仿宋简体" w:cs="Times New Roman"/>
                <w:sz w:val="18"/>
                <w:szCs w:val="18"/>
                <w:lang w:eastAsia="zh-CN"/>
              </w:rPr>
              <w:t>《深圳证券交易所股票上市规则》《深圳证券交易所创业板股票上市规则》</w:t>
            </w:r>
            <w:r>
              <w:rPr>
                <w:rFonts w:ascii="Times New Roman" w:hAnsi="Times New Roman" w:eastAsia="方正仿宋简体" w:cs="Times New Roman"/>
                <w:sz w:val="18"/>
                <w:szCs w:val="18"/>
              </w:rPr>
              <w:t>等有关规定，就本次股份</w:t>
            </w:r>
            <w:r>
              <w:rPr>
                <w:rFonts w:hint="eastAsia" w:ascii="Times New Roman" w:hAnsi="Times New Roman" w:eastAsia="方正仿宋简体" w:cs="Times New Roman"/>
                <w:sz w:val="18"/>
                <w:szCs w:val="18"/>
                <w:lang w:eastAsia="zh-CN"/>
              </w:rPr>
              <w:t>转让</w:t>
            </w:r>
            <w:r>
              <w:rPr>
                <w:rFonts w:ascii="Times New Roman" w:hAnsi="Times New Roman" w:eastAsia="方正仿宋简体" w:cs="Times New Roman"/>
                <w:sz w:val="18"/>
                <w:szCs w:val="18"/>
              </w:rPr>
              <w:t>真实、准确、完整</w:t>
            </w:r>
            <w:r>
              <w:rPr>
                <w:rFonts w:hint="eastAsia" w:ascii="Times New Roman" w:hAnsi="Times New Roman" w:eastAsia="方正仿宋简体" w:cs="Times New Roman"/>
                <w:sz w:val="18"/>
                <w:szCs w:val="18"/>
                <w:lang w:eastAsia="zh-CN"/>
              </w:rPr>
              <w:t>、及时地</w:t>
            </w:r>
            <w:r>
              <w:rPr>
                <w:rFonts w:ascii="Times New Roman" w:hAnsi="Times New Roman" w:eastAsia="方正仿宋简体" w:cs="Times New Roman"/>
                <w:sz w:val="18"/>
                <w:szCs w:val="18"/>
              </w:rPr>
              <w:t>履行了信息披露义务。</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3.</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保证本次股份转让已按照法律法规等规定履行</w:t>
            </w:r>
            <w:r>
              <w:rPr>
                <w:rFonts w:hint="eastAsia" w:ascii="Times New Roman" w:hAnsi="Times New Roman" w:eastAsia="方正仿宋简体" w:cs="Times New Roman"/>
                <w:sz w:val="18"/>
                <w:szCs w:val="18"/>
              </w:rPr>
              <w:t>了</w:t>
            </w:r>
            <w:r>
              <w:rPr>
                <w:rFonts w:ascii="Times New Roman" w:hAnsi="Times New Roman" w:eastAsia="方正仿宋简体" w:cs="Times New Roman"/>
                <w:sz w:val="18"/>
                <w:szCs w:val="18"/>
              </w:rPr>
              <w:t>国有资产管理、外国投资者对上市公司战略投资等</w:t>
            </w:r>
            <w:r>
              <w:rPr>
                <w:rFonts w:hint="eastAsia" w:ascii="Times New Roman" w:hAnsi="Times New Roman" w:eastAsia="方正仿宋简体" w:cs="Times New Roman"/>
                <w:sz w:val="18"/>
                <w:szCs w:val="18"/>
              </w:rPr>
              <w:t>相关</w:t>
            </w:r>
            <w:r>
              <w:rPr>
                <w:rFonts w:ascii="Times New Roman" w:hAnsi="Times New Roman" w:eastAsia="方正仿宋简体" w:cs="Times New Roman"/>
                <w:sz w:val="18"/>
                <w:szCs w:val="18"/>
              </w:rPr>
              <w:t>程序。</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4.</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确认本次拟转让的股份不存在质押；如本次拟转让的股份存在质押，质权人已出具书面同意函（另附质权人同意函）。</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5.</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保证拟转让股份不存在尚未了结的诉讼、仲裁或者其他争议或者被司法冻结等权利受限情形</w:t>
            </w:r>
            <w:r>
              <w:rPr>
                <w:rFonts w:hint="eastAsia" w:ascii="Times New Roman" w:hAnsi="Times New Roman" w:eastAsia="方正仿宋简体" w:cs="Times New Roman"/>
                <w:sz w:val="18"/>
                <w:szCs w:val="18"/>
              </w:rPr>
              <w:t>，如存在前述情形，自愿承担由此引起的一切后果（如存在司法标记的，已提供人民法院出具的准许文件）。</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6.</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保证拟转让股份</w:t>
            </w:r>
            <w:r>
              <w:rPr>
                <w:rFonts w:hint="eastAsia" w:ascii="Times New Roman" w:hAnsi="Times New Roman" w:eastAsia="方正仿宋简体" w:cs="Times New Roman"/>
                <w:sz w:val="18"/>
                <w:szCs w:val="18"/>
              </w:rPr>
              <w:t>为</w:t>
            </w:r>
            <w:r>
              <w:rPr>
                <w:rFonts w:ascii="Times New Roman" w:hAnsi="Times New Roman" w:eastAsia="方正仿宋简体" w:cs="Times New Roman"/>
                <w:sz w:val="18"/>
                <w:szCs w:val="18"/>
              </w:rPr>
              <w:t>合法取得并有权处置，本次股份转让不损害其他任何第三人的权利，如存在任何权利障碍</w:t>
            </w:r>
            <w:r>
              <w:rPr>
                <w:rFonts w:hint="eastAsia" w:ascii="Times New Roman" w:hAnsi="Times New Roman" w:eastAsia="方正仿宋简体" w:cs="Times New Roman"/>
                <w:sz w:val="18"/>
                <w:szCs w:val="18"/>
              </w:rPr>
              <w:t>或者引发任何纠纷</w:t>
            </w:r>
            <w:r>
              <w:rPr>
                <w:rFonts w:ascii="Times New Roman" w:hAnsi="Times New Roman" w:eastAsia="方正仿宋简体" w:cs="Times New Roman"/>
                <w:sz w:val="18"/>
                <w:szCs w:val="18"/>
              </w:rPr>
              <w:t>，自愿承担由此引起的一切后果。</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7</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保证本次拟转让的股份不存在不得转让的情形，且不存在</w:t>
            </w:r>
            <w:r>
              <w:rPr>
                <w:rFonts w:hint="eastAsia" w:ascii="Times New Roman" w:hAnsi="Times New Roman" w:eastAsia="方正仿宋简体" w:cs="Times New Roman"/>
                <w:sz w:val="18"/>
                <w:szCs w:val="18"/>
              </w:rPr>
              <w:t>《上市公司股东减持股份管理暂行办法》《上市公司董事和高级管理人员所持本公司股份及其变动管理规则》《深圳证券交易所上市公司自律监管指引第18号——股东及董事、高级管理人员减持股份》</w:t>
            </w:r>
            <w:r>
              <w:rPr>
                <w:rFonts w:ascii="Times New Roman" w:hAnsi="Times New Roman" w:eastAsia="方正仿宋简体" w:cs="Times New Roman"/>
                <w:sz w:val="18"/>
                <w:szCs w:val="18"/>
              </w:rPr>
              <w:t>及其他法律、行政法规、部门规章、规范性文件、深圳证券交易所业务规则等文件规定的不得减持相关股份的情形。</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8</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保证本次股份转让不违背转让双方作出的承诺</w:t>
            </w:r>
            <w:r>
              <w:rPr>
                <w:rFonts w:hint="eastAsia"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9</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保证本次股份转让不存在可能导致规避股份限售相关规定的情形。</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10</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保证本次股份转让不构成短线交易</w:t>
            </w:r>
            <w:r>
              <w:rPr>
                <w:rFonts w:hint="eastAsia" w:ascii="Times New Roman" w:hAnsi="Times New Roman" w:eastAsia="方正仿宋简体" w:cs="Times New Roman"/>
                <w:sz w:val="18"/>
                <w:szCs w:val="18"/>
              </w:rPr>
              <w:t>，不存在违反《证券市场禁入规定》等规定情形</w:t>
            </w:r>
            <w:r>
              <w:rPr>
                <w:rFonts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lang w:val="en-US" w:eastAsia="zh-CN"/>
              </w:rPr>
              <w:t>1</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保证本次股份转让不存在其他违反法律、行政法规、部门规章、规范性文件、深圳证券交易所业务规则等规定的情形，不存在深圳证券交易所认定的不予受理的情形。</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lang w:val="en-US" w:eastAsia="zh-CN"/>
              </w:rPr>
              <w:t>2</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lang w:eastAsia="zh-CN"/>
              </w:rPr>
              <w:t>转让双方承诺并保证本次股份转让是双方真实意思表示，具备真实交易背景，不存在未披露的补充协议和股份代持、保底保收益、超额收益分成等其他利益安排，受让方承诺并保证严格按照已披露的股份转让协议约定履行全部支付义务，</w:t>
            </w:r>
            <w:r>
              <w:rPr>
                <w:rFonts w:ascii="Times New Roman" w:hAnsi="Times New Roman" w:eastAsia="方正仿宋简体" w:cs="Times New Roman"/>
                <w:sz w:val="18"/>
                <w:szCs w:val="18"/>
              </w:rPr>
              <w:t>否则，自愿承担由此引起的一切后果。</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lang w:val="en-US" w:eastAsia="zh-CN"/>
              </w:rPr>
              <w:t>3</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保证按照深圳证券交易所确认意见书载明的转让股份数量一次性办理过户登记。</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lang w:val="en-US" w:eastAsia="zh-CN"/>
              </w:rPr>
              <w:t>4</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保证本次股份转让不存在法律障碍，或者在中国证券登记结算有限责任公司深圳分公司办理股份过户时相关法律障碍能够消除，否则，自愿承担由此引起的一切后果。</w:t>
            </w:r>
          </w:p>
          <w:p>
            <w:pPr>
              <w:tabs>
                <w:tab w:val="left" w:pos="900"/>
              </w:tabs>
              <w:adjustRightInd w:val="0"/>
              <w:snapToGrid w:val="0"/>
              <w:ind w:left="180" w:hanging="180" w:hangingChars="100"/>
              <w:rPr>
                <w:rFonts w:hint="eastAsia" w:ascii="Times New Roman" w:hAnsi="Times New Roman" w:eastAsia="方正仿宋简体" w:cs="Times New Roman"/>
                <w:sz w:val="18"/>
                <w:szCs w:val="18"/>
                <w:lang w:eastAsia="zh-CN"/>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lang w:val="en-US" w:eastAsia="zh-CN"/>
              </w:rPr>
              <w:t>5</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提交</w:t>
            </w:r>
            <w:r>
              <w:rPr>
                <w:rFonts w:hint="eastAsia" w:ascii="Times New Roman" w:hAnsi="Times New Roman" w:eastAsia="方正仿宋简体" w:cs="Times New Roman"/>
                <w:sz w:val="18"/>
                <w:szCs w:val="18"/>
              </w:rPr>
              <w:t>的协议转让办理材料</w:t>
            </w:r>
            <w:r>
              <w:rPr>
                <w:rFonts w:ascii="Times New Roman" w:hAnsi="Times New Roman" w:eastAsia="方正仿宋简体" w:cs="Times New Roman"/>
                <w:sz w:val="18"/>
                <w:szCs w:val="18"/>
              </w:rPr>
              <w:t>经深圳证券交易所受理后，双方对本次协议转让事项进行重大变更的，须待首次提交日三十日后再次提交股份协议转让</w:t>
            </w:r>
            <w:r>
              <w:rPr>
                <w:rFonts w:hint="eastAsia" w:ascii="Times New Roman" w:hAnsi="Times New Roman" w:eastAsia="方正仿宋简体" w:cs="Times New Roman"/>
                <w:sz w:val="18"/>
                <w:szCs w:val="18"/>
              </w:rPr>
              <w:t>办理材料</w:t>
            </w:r>
            <w:r>
              <w:rPr>
                <w:rFonts w:ascii="Times New Roman" w:hAnsi="Times New Roman" w:eastAsia="方正仿宋简体" w:cs="Times New Roman"/>
                <w:sz w:val="18"/>
                <w:szCs w:val="18"/>
              </w:rPr>
              <w:t>。</w:t>
            </w:r>
          </w:p>
          <w:p>
            <w:pPr>
              <w:tabs>
                <w:tab w:val="left" w:pos="900"/>
              </w:tabs>
              <w:adjustRightInd w:val="0"/>
              <w:snapToGrid w:val="0"/>
              <w:ind w:left="180" w:hanging="180" w:hangingChars="100"/>
              <w:rPr>
                <w:rFonts w:hint="eastAsia"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lang w:val="en-US" w:eastAsia="zh-CN"/>
              </w:rPr>
              <w:t>6.</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转让双方承诺，</w:t>
            </w:r>
            <w:r>
              <w:rPr>
                <w:rFonts w:ascii="Times New Roman" w:hAnsi="Times New Roman" w:eastAsia="方正仿宋简体" w:cs="Times New Roman"/>
                <w:sz w:val="18"/>
                <w:szCs w:val="18"/>
              </w:rPr>
              <w:t>在本次协议转让后减持股份的，</w:t>
            </w:r>
            <w:r>
              <w:rPr>
                <w:rFonts w:hint="eastAsia" w:ascii="Times New Roman" w:hAnsi="Times New Roman" w:eastAsia="方正仿宋简体" w:cs="Times New Roman"/>
                <w:sz w:val="18"/>
                <w:szCs w:val="18"/>
              </w:rPr>
              <w:t>将</w:t>
            </w:r>
            <w:r>
              <w:rPr>
                <w:rFonts w:ascii="Times New Roman" w:hAnsi="Times New Roman" w:eastAsia="方正仿宋简体" w:cs="Times New Roman"/>
                <w:sz w:val="18"/>
                <w:szCs w:val="18"/>
              </w:rPr>
              <w:t>严格遵守法律、行政法规、部门规章、规范性文件、本所业务规则关于股份减持的相关规定</w:t>
            </w:r>
            <w:r>
              <w:rPr>
                <w:rFonts w:hint="eastAsia" w:ascii="Times New Roman" w:hAnsi="Times New Roman" w:eastAsia="方正仿宋简体" w:cs="Times New Roman"/>
                <w:sz w:val="18"/>
                <w:szCs w:val="18"/>
              </w:rPr>
              <w:t>，并遵守</w:t>
            </w:r>
            <w:r>
              <w:rPr>
                <w:rFonts w:ascii="Times New Roman" w:hAnsi="Times New Roman" w:eastAsia="方正仿宋简体" w:cs="Times New Roman"/>
                <w:sz w:val="18"/>
                <w:szCs w:val="18"/>
              </w:rPr>
              <w:t>转让双方</w:t>
            </w:r>
            <w:r>
              <w:rPr>
                <w:rFonts w:hint="eastAsia" w:ascii="Times New Roman" w:hAnsi="Times New Roman" w:eastAsia="方正仿宋简体" w:cs="Times New Roman"/>
                <w:sz w:val="18"/>
                <w:szCs w:val="18"/>
              </w:rPr>
              <w:t>关于股份减持的相关</w:t>
            </w:r>
            <w:r>
              <w:rPr>
                <w:rFonts w:ascii="Times New Roman" w:hAnsi="Times New Roman" w:eastAsia="方正仿宋简体" w:cs="Times New Roman"/>
                <w:sz w:val="18"/>
                <w:szCs w:val="18"/>
              </w:rPr>
              <w:t>承诺</w:t>
            </w:r>
            <w:r>
              <w:rPr>
                <w:rFonts w:hint="eastAsia"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lang w:val="en-US" w:eastAsia="zh-CN"/>
              </w:rPr>
              <w:t>7</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承诺</w:t>
            </w:r>
            <w:r>
              <w:rPr>
                <w:rFonts w:hint="eastAsia" w:ascii="Times New Roman" w:hAnsi="Times New Roman" w:eastAsia="方正仿宋简体" w:cs="Times New Roman"/>
                <w:sz w:val="18"/>
                <w:szCs w:val="18"/>
                <w:lang w:eastAsia="zh-CN"/>
              </w:rPr>
              <w:t>并保证</w:t>
            </w:r>
            <w:r>
              <w:rPr>
                <w:rFonts w:ascii="Times New Roman" w:hAnsi="Times New Roman" w:eastAsia="方正仿宋简体" w:cs="Times New Roman"/>
                <w:sz w:val="18"/>
                <w:szCs w:val="18"/>
              </w:rPr>
              <w:t>，如提交的股份转让申请材料存在不真实、不准确、不完整</w:t>
            </w:r>
            <w:r>
              <w:rPr>
                <w:rFonts w:hint="eastAsia" w:ascii="Times New Roman" w:hAnsi="Times New Roman" w:eastAsia="方正仿宋简体" w:cs="Times New Roman"/>
                <w:sz w:val="18"/>
                <w:szCs w:val="18"/>
                <w:lang w:eastAsia="zh-CN"/>
              </w:rPr>
              <w:t>、</w:t>
            </w:r>
            <w:r>
              <w:rPr>
                <w:rFonts w:ascii="Times New Roman" w:hAnsi="Times New Roman" w:eastAsia="方正仿宋简体" w:cs="Times New Roman"/>
                <w:sz w:val="18"/>
                <w:szCs w:val="18"/>
              </w:rPr>
              <w:t>不合法合规等情形或者未能遵守</w:t>
            </w:r>
            <w:r>
              <w:rPr>
                <w:rFonts w:hint="eastAsia" w:ascii="Times New Roman" w:hAnsi="Times New Roman" w:eastAsia="方正仿宋简体" w:cs="Times New Roman"/>
                <w:sz w:val="18"/>
                <w:szCs w:val="18"/>
              </w:rPr>
              <w:t>转让双方</w:t>
            </w:r>
            <w:r>
              <w:rPr>
                <w:rFonts w:hint="eastAsia" w:ascii="Times New Roman" w:hAnsi="Times New Roman" w:eastAsia="方正仿宋简体" w:cs="Times New Roman"/>
                <w:sz w:val="18"/>
                <w:szCs w:val="18"/>
                <w:lang w:eastAsia="zh-CN"/>
              </w:rPr>
              <w:t>在本申请表中作出的</w:t>
            </w:r>
            <w:r>
              <w:rPr>
                <w:rFonts w:ascii="Times New Roman" w:hAnsi="Times New Roman" w:eastAsia="方正仿宋简体" w:cs="Times New Roman"/>
                <w:sz w:val="18"/>
                <w:szCs w:val="18"/>
              </w:rPr>
              <w:t>承诺的，自愿承担由此引起的一切后果</w:t>
            </w:r>
            <w:r>
              <w:rPr>
                <w:rFonts w:hint="eastAsia" w:ascii="Times New Roman" w:hAnsi="Times New Roman" w:eastAsia="方正仿宋简体" w:cs="Times New Roman"/>
                <w:sz w:val="18"/>
                <w:szCs w:val="18"/>
              </w:rPr>
              <w:t>，深圳证券交易所不承担任何相关责任</w:t>
            </w:r>
            <w:r>
              <w:rPr>
                <w:rFonts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w:t>
            </w:r>
            <w:r>
              <w:rPr>
                <w:rFonts w:ascii="Times New Roman" w:hAnsi="Times New Roman" w:eastAsia="方正仿宋简体" w:cs="Times New Roman"/>
                <w:sz w:val="18"/>
                <w:szCs w:val="18"/>
              </w:rPr>
              <w:t>让</w:t>
            </w:r>
            <w:r>
              <w:rPr>
                <w:rFonts w:hint="eastAsia" w:ascii="Times New Roman" w:hAnsi="Times New Roman" w:eastAsia="方正仿宋简体" w:cs="Times New Roman"/>
                <w:sz w:val="18"/>
                <w:szCs w:val="18"/>
              </w:rPr>
              <w:t>方</w:t>
            </w:r>
            <w:r>
              <w:rPr>
                <w:rFonts w:ascii="Times New Roman" w:hAnsi="Times New Roman" w:eastAsia="方正仿宋简体" w:cs="Times New Roman"/>
                <w:sz w:val="18"/>
                <w:szCs w:val="18"/>
              </w:rPr>
              <w:t xml:space="preserve">：（盖章）/签字：      </w:t>
            </w:r>
          </w:p>
          <w:p>
            <w:pPr>
              <w:adjustRightInd w:val="0"/>
              <w:snapToGrid w:val="0"/>
              <w:ind w:right="980"/>
              <w:rPr>
                <w:rFonts w:ascii="Times New Roman" w:hAnsi="Times New Roman" w:eastAsia="方正仿宋简体" w:cs="Times New Roman"/>
                <w:sz w:val="18"/>
                <w:szCs w:val="18"/>
              </w:rPr>
            </w:pPr>
            <w:r>
              <w:rPr>
                <w:rFonts w:ascii="Times New Roman" w:hAnsi="Times New Roman" w:eastAsia="方正仿宋简体" w:cs="Times New Roman"/>
                <w:sz w:val="18"/>
                <w:szCs w:val="18"/>
              </w:rPr>
              <w:t>法定代表人/</w:t>
            </w:r>
            <w:r>
              <w:rPr>
                <w:rFonts w:hint="eastAsia" w:ascii="Times New Roman" w:hAnsi="Times New Roman" w:eastAsia="方正仿宋简体" w:cs="Times New Roman"/>
                <w:sz w:val="18"/>
                <w:szCs w:val="18"/>
              </w:rPr>
              <w:t>负责人</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执行事务合伙人</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委派代表</w:t>
            </w:r>
            <w:r>
              <w:rPr>
                <w:rFonts w:ascii="Times New Roman" w:hAnsi="Times New Roman" w:eastAsia="方正仿宋简体" w:cs="Times New Roman"/>
                <w:sz w:val="18"/>
                <w:szCs w:val="18"/>
              </w:rPr>
              <w:t>（签字）：</w:t>
            </w:r>
          </w:p>
          <w:p>
            <w:pPr>
              <w:adjustRightInd w:val="0"/>
              <w:snapToGrid w:val="0"/>
              <w:ind w:right="980" w:firstLine="360" w:firstLineChars="200"/>
              <w:rPr>
                <w:rFonts w:ascii="Times New Roman" w:hAnsi="Times New Roman" w:eastAsia="方正仿宋简体" w:cs="Times New Roman"/>
                <w:sz w:val="18"/>
                <w:szCs w:val="18"/>
              </w:rPr>
            </w:pPr>
            <w:r>
              <w:rPr>
                <w:rFonts w:ascii="Times New Roman" w:hAnsi="Times New Roman" w:eastAsia="方正仿宋简体" w:cs="Times New Roman"/>
                <w:sz w:val="18"/>
                <w:szCs w:val="18"/>
              </w:rPr>
              <w:t>年   月   日</w:t>
            </w:r>
          </w:p>
          <w:p>
            <w:pPr>
              <w:adjustRightInd w:val="0"/>
              <w:snapToGrid w:val="0"/>
              <w:ind w:right="980"/>
              <w:rPr>
                <w:rFonts w:ascii="Times New Roman" w:hAnsi="Times New Roman" w:eastAsia="方正仿宋简体" w:cs="Times New Roman"/>
                <w:sz w:val="18"/>
                <w:szCs w:val="18"/>
              </w:rPr>
            </w:pPr>
          </w:p>
          <w:p>
            <w:pPr>
              <w:adjustRightInd w:val="0"/>
              <w:snapToGrid w:val="0"/>
              <w:ind w:right="980"/>
              <w:rPr>
                <w:rFonts w:ascii="Times New Roman" w:hAnsi="Times New Roman" w:eastAsia="方正仿宋简体" w:cs="Times New Roman"/>
                <w:sz w:val="18"/>
                <w:szCs w:val="18"/>
              </w:rPr>
            </w:pPr>
            <w:r>
              <w:rPr>
                <w:rFonts w:ascii="Times New Roman" w:hAnsi="Times New Roman" w:eastAsia="方正仿宋简体" w:cs="Times New Roman"/>
                <w:sz w:val="18"/>
                <w:szCs w:val="18"/>
              </w:rPr>
              <w:t>受让</w:t>
            </w:r>
            <w:r>
              <w:rPr>
                <w:rFonts w:hint="eastAsia" w:ascii="Times New Roman" w:hAnsi="Times New Roman" w:eastAsia="方正仿宋简体" w:cs="Times New Roman"/>
                <w:sz w:val="18"/>
                <w:szCs w:val="18"/>
              </w:rPr>
              <w:t>方</w:t>
            </w:r>
            <w:r>
              <w:rPr>
                <w:rFonts w:ascii="Times New Roman" w:hAnsi="Times New Roman" w:eastAsia="方正仿宋简体" w:cs="Times New Roman"/>
                <w:sz w:val="18"/>
                <w:szCs w:val="18"/>
              </w:rPr>
              <w:t>：（盖章）/签字：</w:t>
            </w:r>
          </w:p>
          <w:p>
            <w:pPr>
              <w:adjustRightInd w:val="0"/>
              <w:snapToGrid w:val="0"/>
              <w:ind w:right="980"/>
              <w:rPr>
                <w:rFonts w:ascii="Times New Roman" w:hAnsi="Times New Roman" w:eastAsia="方正仿宋简体" w:cs="Times New Roman"/>
                <w:sz w:val="18"/>
                <w:szCs w:val="18"/>
              </w:rPr>
            </w:pPr>
            <w:r>
              <w:rPr>
                <w:rFonts w:ascii="Times New Roman" w:hAnsi="Times New Roman" w:eastAsia="方正仿宋简体" w:cs="Times New Roman"/>
                <w:sz w:val="18"/>
                <w:szCs w:val="18"/>
              </w:rPr>
              <w:t>法定代表人/</w:t>
            </w:r>
            <w:r>
              <w:rPr>
                <w:rFonts w:hint="eastAsia" w:ascii="Times New Roman" w:hAnsi="Times New Roman" w:eastAsia="方正仿宋简体" w:cs="Times New Roman"/>
                <w:sz w:val="18"/>
                <w:szCs w:val="18"/>
              </w:rPr>
              <w:t>负责人</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执行事务合伙人</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委派代表</w:t>
            </w:r>
            <w:r>
              <w:rPr>
                <w:rFonts w:ascii="Times New Roman" w:hAnsi="Times New Roman" w:eastAsia="方正仿宋简体" w:cs="Times New Roman"/>
                <w:sz w:val="18"/>
                <w:szCs w:val="18"/>
              </w:rPr>
              <w:t>（签字）：</w:t>
            </w:r>
          </w:p>
          <w:p>
            <w:pPr>
              <w:adjustRightInd w:val="0"/>
              <w:snapToGrid w:val="0"/>
              <w:ind w:right="980" w:firstLine="360" w:firstLineChars="2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年   月   日              </w:t>
            </w:r>
          </w:p>
        </w:tc>
      </w:tr>
    </w:tbl>
    <w:p>
      <w:pPr>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adjustRightInd w:val="0"/>
        <w:snapToGrid w:val="0"/>
        <w:spacing w:line="560" w:lineRule="exact"/>
        <w:rPr>
          <w:rFonts w:ascii="仿宋" w:hAnsi="仿宋" w:eastAsia="仿宋" w:cs="Times New Roman"/>
          <w:sz w:val="32"/>
          <w:szCs w:val="32"/>
        </w:rPr>
      </w:pPr>
      <w:r>
        <w:rPr>
          <w:rFonts w:hint="eastAsia" w:ascii="仿宋" w:hAnsi="仿宋" w:eastAsia="仿宋" w:cs="Times New Roman"/>
          <w:b/>
          <w:bCs/>
          <w:sz w:val="32"/>
          <w:szCs w:val="32"/>
        </w:rPr>
        <w:t>填表说明</w:t>
      </w:r>
      <w:r>
        <w:rPr>
          <w:rFonts w:hint="eastAsia" w:ascii="仿宋" w:hAnsi="仿宋" w:eastAsia="仿宋" w:cs="Times New Roman"/>
          <w:sz w:val="32"/>
          <w:szCs w:val="32"/>
        </w:rPr>
        <w:t>（填表说明无需打印提交）：</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1．转</w:t>
      </w:r>
      <w:r>
        <w:rPr>
          <w:rFonts w:ascii="仿宋" w:hAnsi="仿宋" w:eastAsia="仿宋" w:cs="Times New Roman"/>
          <w:sz w:val="32"/>
          <w:szCs w:val="32"/>
        </w:rPr>
        <w:t>让方或</w:t>
      </w:r>
      <w:r>
        <w:rPr>
          <w:rFonts w:hint="eastAsia" w:ascii="仿宋" w:hAnsi="仿宋" w:eastAsia="仿宋" w:cs="Times New Roman"/>
          <w:sz w:val="32"/>
          <w:szCs w:val="32"/>
        </w:rPr>
        <w:t>者</w:t>
      </w:r>
      <w:r>
        <w:rPr>
          <w:rFonts w:ascii="仿宋" w:hAnsi="仿宋" w:eastAsia="仿宋" w:cs="Times New Roman"/>
          <w:sz w:val="32"/>
          <w:szCs w:val="32"/>
        </w:rPr>
        <w:t>受让方涉及多个主体的，按照一转一的原则填写并提交多份申请表。</w:t>
      </w:r>
      <w:r>
        <w:rPr>
          <w:rFonts w:hint="eastAsia" w:ascii="仿宋" w:hAnsi="仿宋" w:eastAsia="仿宋" w:cs="Times New Roman"/>
          <w:sz w:val="32"/>
          <w:szCs w:val="32"/>
        </w:rPr>
        <w:t>申请表需由转让双方本人签署，多页打印的需加盖骑缝章或者逐页签字。</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2．表中所有方框“□”选项，使用“√”勾选。</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上市公司境内外发行股份总数</w:t>
      </w:r>
      <w:r>
        <w:rPr>
          <w:rFonts w:hint="eastAsia" w:ascii="仿宋" w:hAnsi="仿宋" w:eastAsia="仿宋" w:cs="Times New Roman"/>
          <w:sz w:val="32"/>
          <w:szCs w:val="32"/>
        </w:rPr>
        <w:t>”“</w:t>
      </w:r>
      <w:r>
        <w:rPr>
          <w:rFonts w:ascii="仿宋" w:hAnsi="仿宋" w:eastAsia="仿宋" w:cs="Times New Roman"/>
          <w:sz w:val="32"/>
          <w:szCs w:val="32"/>
        </w:rPr>
        <w:t>转让股份数量</w:t>
      </w:r>
      <w:r>
        <w:rPr>
          <w:rFonts w:hint="eastAsia" w:ascii="仿宋" w:hAnsi="仿宋" w:eastAsia="仿宋" w:cs="Times New Roman"/>
          <w:sz w:val="32"/>
          <w:szCs w:val="32"/>
        </w:rPr>
        <w:t>”“</w:t>
      </w:r>
      <w:r>
        <w:rPr>
          <w:rFonts w:ascii="仿宋" w:hAnsi="仿宋" w:eastAsia="仿宋" w:cs="Times New Roman"/>
          <w:sz w:val="32"/>
          <w:szCs w:val="32"/>
        </w:rPr>
        <w:t>每股转让价格</w:t>
      </w:r>
      <w:r>
        <w:rPr>
          <w:rFonts w:hint="eastAsia" w:ascii="仿宋" w:hAnsi="仿宋" w:eastAsia="仿宋" w:cs="Times New Roman"/>
          <w:sz w:val="32"/>
          <w:szCs w:val="32"/>
        </w:rPr>
        <w:t>”按“数值+单位”方式填写。</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4．转让方、受让方的“名称/姓名”按“股东证券账户名称”填写。</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变动前持股比例（含直接、间接持股）”“变动后持股比例（含直接、间接持股）”是指转让方或者受让方及其一致行动人持有的股份总数之和，转让双方存在实际控制关系或者构成一致行动人的，仅需填写直接持股比例。转</w:t>
      </w:r>
      <w:r>
        <w:rPr>
          <w:rFonts w:ascii="仿宋" w:hAnsi="仿宋" w:eastAsia="仿宋" w:cs="Times New Roman"/>
          <w:sz w:val="32"/>
          <w:szCs w:val="32"/>
        </w:rPr>
        <w:t>让方或</w:t>
      </w:r>
      <w:r>
        <w:rPr>
          <w:rFonts w:hint="eastAsia" w:ascii="仿宋" w:hAnsi="仿宋" w:eastAsia="仿宋" w:cs="Times New Roman"/>
          <w:sz w:val="32"/>
          <w:szCs w:val="32"/>
        </w:rPr>
        <w:t>者</w:t>
      </w:r>
      <w:r>
        <w:rPr>
          <w:rFonts w:ascii="仿宋" w:hAnsi="仿宋" w:eastAsia="仿宋" w:cs="Times New Roman"/>
          <w:sz w:val="32"/>
          <w:szCs w:val="32"/>
        </w:rPr>
        <w:t>受让方涉及多个主体的，</w:t>
      </w:r>
      <w:r>
        <w:rPr>
          <w:rFonts w:hint="eastAsia" w:ascii="仿宋" w:hAnsi="仿宋" w:eastAsia="仿宋" w:cs="Times New Roman"/>
          <w:sz w:val="32"/>
          <w:szCs w:val="32"/>
        </w:rPr>
        <w:t>“变动前持股比例（含直接、间接持股）”“变动后持股比例（含直接、间接持股）”按一定顺序逐笔递增/递减填写。</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6．“本次转让涉及的全部信息披露文件名称及披露时间”，是指本次协议转让涉及的相关提示性公告、简式权益变动报告书、详式权益变动报告书、收购报告书及其他相关信息披露文件；</w:t>
      </w:r>
      <w:r>
        <w:rPr>
          <w:rFonts w:ascii="仿宋" w:hAnsi="仿宋" w:eastAsia="仿宋" w:cs="Times New Roman"/>
          <w:sz w:val="32"/>
          <w:szCs w:val="32"/>
        </w:rPr>
        <w:t>触发要约收购义务的，</w:t>
      </w:r>
      <w:r>
        <w:rPr>
          <w:rFonts w:hint="eastAsia" w:ascii="仿宋" w:hAnsi="仿宋" w:eastAsia="仿宋" w:cs="Times New Roman"/>
          <w:sz w:val="32"/>
          <w:szCs w:val="32"/>
        </w:rPr>
        <w:t>填报</w:t>
      </w:r>
      <w:r>
        <w:rPr>
          <w:rFonts w:ascii="仿宋" w:hAnsi="仿宋" w:eastAsia="仿宋" w:cs="Times New Roman"/>
          <w:sz w:val="32"/>
          <w:szCs w:val="32"/>
        </w:rPr>
        <w:t>要约收购结果公告</w:t>
      </w:r>
      <w:r>
        <w:rPr>
          <w:rFonts w:hint="eastAsia" w:ascii="仿宋" w:hAnsi="仿宋" w:eastAsia="仿宋" w:cs="Times New Roman"/>
          <w:sz w:val="32"/>
          <w:szCs w:val="32"/>
        </w:rPr>
        <w:t>；</w:t>
      </w:r>
      <w:r>
        <w:rPr>
          <w:rFonts w:ascii="仿宋" w:hAnsi="仿宋" w:eastAsia="仿宋" w:cs="Times New Roman"/>
          <w:sz w:val="32"/>
          <w:szCs w:val="32"/>
        </w:rPr>
        <w:t>符合</w:t>
      </w:r>
      <w:r>
        <w:rPr>
          <w:rFonts w:hint="eastAsia" w:ascii="仿宋" w:hAnsi="仿宋" w:eastAsia="仿宋" w:cs="Times New Roman"/>
          <w:sz w:val="32"/>
          <w:szCs w:val="32"/>
        </w:rPr>
        <w:t>中国</w:t>
      </w:r>
      <w:r>
        <w:rPr>
          <w:rFonts w:ascii="仿宋" w:hAnsi="仿宋" w:eastAsia="仿宋" w:cs="Times New Roman"/>
          <w:sz w:val="32"/>
          <w:szCs w:val="32"/>
        </w:rPr>
        <w:t>证监会规定的免</w:t>
      </w:r>
      <w:r>
        <w:rPr>
          <w:rFonts w:hint="eastAsia" w:ascii="仿宋" w:hAnsi="仿宋" w:eastAsia="仿宋" w:cs="Times New Roman"/>
          <w:sz w:val="32"/>
          <w:szCs w:val="32"/>
        </w:rPr>
        <w:t>于</w:t>
      </w:r>
      <w:r>
        <w:rPr>
          <w:rFonts w:ascii="仿宋" w:hAnsi="仿宋" w:eastAsia="仿宋" w:cs="Times New Roman"/>
          <w:sz w:val="32"/>
          <w:szCs w:val="32"/>
        </w:rPr>
        <w:t>发出要约的，</w:t>
      </w:r>
      <w:r>
        <w:rPr>
          <w:rFonts w:hint="eastAsia" w:ascii="仿宋" w:hAnsi="仿宋" w:eastAsia="仿宋" w:cs="Times New Roman"/>
          <w:sz w:val="32"/>
          <w:szCs w:val="32"/>
        </w:rPr>
        <w:t>填报</w:t>
      </w:r>
      <w:r>
        <w:rPr>
          <w:rFonts w:ascii="仿宋" w:hAnsi="仿宋" w:eastAsia="仿宋" w:cs="Times New Roman"/>
          <w:sz w:val="32"/>
          <w:szCs w:val="32"/>
        </w:rPr>
        <w:t>免</w:t>
      </w:r>
      <w:r>
        <w:rPr>
          <w:rFonts w:hint="eastAsia" w:ascii="仿宋" w:hAnsi="仿宋" w:eastAsia="仿宋" w:cs="Times New Roman"/>
          <w:sz w:val="32"/>
          <w:szCs w:val="32"/>
        </w:rPr>
        <w:t>于</w:t>
      </w:r>
      <w:r>
        <w:rPr>
          <w:rFonts w:ascii="仿宋" w:hAnsi="仿宋" w:eastAsia="仿宋" w:cs="Times New Roman"/>
          <w:sz w:val="32"/>
          <w:szCs w:val="32"/>
        </w:rPr>
        <w:t>发出要约的有关公告</w:t>
      </w:r>
      <w:r>
        <w:rPr>
          <w:rFonts w:hint="eastAsia" w:ascii="仿宋" w:hAnsi="仿宋" w:eastAsia="仿宋" w:cs="Times New Roman"/>
          <w:sz w:val="32"/>
          <w:szCs w:val="32"/>
        </w:rPr>
        <w:t>等。</w:t>
      </w:r>
    </w:p>
    <w:p>
      <w:pPr>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adjustRightInd w:val="0"/>
        <w:snapToGrid w:val="0"/>
        <w:spacing w:line="560" w:lineRule="exact"/>
        <w:rPr>
          <w:rFonts w:ascii="仿宋" w:hAnsi="仿宋" w:eastAsia="仿宋" w:cs="Times New Roman"/>
          <w:sz w:val="32"/>
          <w:szCs w:val="32"/>
        </w:rPr>
      </w:pPr>
      <w:r>
        <w:rPr>
          <w:rFonts w:hint="eastAsia" w:ascii="黑体" w:hAnsi="黑体" w:eastAsia="黑体" w:cs="黑体"/>
          <w:sz w:val="32"/>
          <w:szCs w:val="32"/>
        </w:rPr>
        <w:t>附件2-1</w:t>
      </w:r>
      <w:r>
        <w:rPr>
          <w:rFonts w:ascii="仿宋" w:hAnsi="仿宋" w:eastAsia="仿宋" w:cs="Times New Roman"/>
          <w:sz w:val="32"/>
          <w:szCs w:val="32"/>
        </w:rPr>
        <w:t xml:space="preserve">        </w:t>
      </w:r>
    </w:p>
    <w:p>
      <w:pPr>
        <w:adjustRightInd w:val="0"/>
        <w:snapToGrid w:val="0"/>
        <w:spacing w:line="560" w:lineRule="exact"/>
        <w:rPr>
          <w:rFonts w:ascii="Times New Roman" w:hAnsi="Times New Roman" w:eastAsia="仿宋" w:cs="Times New Roman"/>
          <w:sz w:val="32"/>
          <w:szCs w:val="32"/>
        </w:rPr>
      </w:pPr>
    </w:p>
    <w:p>
      <w:pPr>
        <w:adjustRightInd w:val="0"/>
        <w:snapToGrid w:val="0"/>
        <w:spacing w:line="560" w:lineRule="exact"/>
        <w:rPr>
          <w:rFonts w:ascii="Times New Roman" w:hAnsi="Times New Roman" w:eastAsia="仿宋" w:cs="Times New Roman"/>
          <w:sz w:val="32"/>
          <w:szCs w:val="32"/>
        </w:rPr>
      </w:pPr>
    </w:p>
    <w:p>
      <w:pPr>
        <w:adjustRightInd w:val="0"/>
        <w:snapToGrid w:val="0"/>
        <w:spacing w:line="560" w:lineRule="exact"/>
        <w:jc w:val="center"/>
        <w:rPr>
          <w:rFonts w:ascii="黑体" w:hAnsi="黑体" w:eastAsia="黑体" w:cs="Times New Roman"/>
          <w:sz w:val="32"/>
          <w:szCs w:val="32"/>
        </w:rPr>
      </w:pPr>
      <w:r>
        <w:rPr>
          <w:rFonts w:hint="eastAsia" w:ascii="黑体" w:hAnsi="黑体" w:eastAsia="黑体" w:cs="Times New Roman"/>
          <w:sz w:val="32"/>
          <w:szCs w:val="32"/>
        </w:rPr>
        <w:t>授权委托书</w:t>
      </w:r>
    </w:p>
    <w:p>
      <w:pPr>
        <w:adjustRightInd w:val="0"/>
        <w:snapToGrid w:val="0"/>
        <w:spacing w:line="560" w:lineRule="exact"/>
        <w:jc w:val="center"/>
        <w:rPr>
          <w:rFonts w:ascii="黑体" w:hAnsi="黑体" w:eastAsia="黑体" w:cs="Times New Roman"/>
          <w:sz w:val="32"/>
          <w:szCs w:val="32"/>
        </w:rPr>
      </w:pPr>
      <w:r>
        <w:rPr>
          <w:rFonts w:hint="eastAsia" w:ascii="黑体" w:hAnsi="黑体" w:eastAsia="黑体" w:cs="Times New Roman"/>
          <w:sz w:val="32"/>
          <w:szCs w:val="32"/>
        </w:rPr>
        <w:t>（参考格式，法人或者其他组织法定代表人/负责人/执行事务合伙人/委派代表授权适用）</w:t>
      </w:r>
    </w:p>
    <w:p>
      <w:pPr>
        <w:spacing w:line="560" w:lineRule="exact"/>
        <w:rPr>
          <w:rFonts w:ascii="Times New Roman" w:hAnsi="Times New Roman" w:eastAsia="仿宋" w:cs="Times New Roman"/>
          <w:kern w:val="0"/>
          <w:sz w:val="32"/>
          <w:szCs w:val="32"/>
        </w:rPr>
      </w:pP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兹授权XXX（身份证号：XXXXXXXXXXXXXXXXXX）代表XXX公司</w:t>
      </w:r>
      <w:r>
        <w:rPr>
          <w:rFonts w:hint="eastAsia" w:ascii="仿宋" w:hAnsi="仿宋" w:eastAsia="仿宋" w:cs="Times New Roman"/>
          <w:sz w:val="32"/>
          <w:szCs w:val="32"/>
        </w:rPr>
        <w:t>向</w:t>
      </w:r>
      <w:r>
        <w:rPr>
          <w:rFonts w:ascii="仿宋" w:hAnsi="仿宋" w:eastAsia="仿宋" w:cs="Times New Roman"/>
          <w:sz w:val="32"/>
          <w:szCs w:val="32"/>
        </w:rPr>
        <w:t>深圳证券交易所</w:t>
      </w:r>
      <w:r>
        <w:rPr>
          <w:rFonts w:hint="eastAsia" w:ascii="仿宋" w:hAnsi="仿宋" w:eastAsia="仿宋" w:cs="Times New Roman"/>
          <w:sz w:val="32"/>
          <w:szCs w:val="32"/>
        </w:rPr>
        <w:t>提交股份协议转让办理材料</w:t>
      </w:r>
      <w:r>
        <w:rPr>
          <w:rFonts w:ascii="仿宋" w:hAnsi="仿宋" w:eastAsia="仿宋" w:cs="Times New Roman"/>
          <w:sz w:val="32"/>
          <w:szCs w:val="32"/>
        </w:rPr>
        <w:t>，办理本公司</w:t>
      </w:r>
      <w:r>
        <w:rPr>
          <w:rFonts w:hint="eastAsia" w:ascii="仿宋" w:hAnsi="仿宋" w:eastAsia="仿宋" w:cs="Times New Roman"/>
          <w:sz w:val="32"/>
          <w:szCs w:val="32"/>
        </w:rPr>
        <w:t>/企业/单位</w:t>
      </w:r>
      <w:r>
        <w:rPr>
          <w:rFonts w:ascii="仿宋" w:hAnsi="仿宋" w:eastAsia="仿宋" w:cs="Times New Roman"/>
          <w:sz w:val="32"/>
          <w:szCs w:val="32"/>
        </w:rPr>
        <w:t>持有的XXX公司（股票代码：XXXXXX）的XXX股股份以X元/股的价格转让给XXX的确认手续。</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授权期限：自   年   月   日至   年   月   日。</w:t>
      </w:r>
    </w:p>
    <w:p>
      <w:pPr>
        <w:adjustRightInd w:val="0"/>
        <w:snapToGrid w:val="0"/>
        <w:spacing w:line="560" w:lineRule="exact"/>
        <w:rPr>
          <w:rFonts w:ascii="仿宋" w:hAnsi="仿宋" w:eastAsia="仿宋" w:cs="Times New Roman"/>
          <w:sz w:val="32"/>
          <w:szCs w:val="32"/>
        </w:rPr>
      </w:pPr>
    </w:p>
    <w:p>
      <w:pPr>
        <w:adjustRightInd w:val="0"/>
        <w:snapToGrid w:val="0"/>
        <w:spacing w:line="560" w:lineRule="exact"/>
        <w:ind w:firstLine="640" w:firstLineChars="200"/>
        <w:jc w:val="right"/>
        <w:rPr>
          <w:rFonts w:ascii="仿宋" w:hAnsi="仿宋" w:eastAsia="仿宋" w:cs="Times New Roman"/>
          <w:sz w:val="32"/>
          <w:szCs w:val="32"/>
        </w:rPr>
      </w:pPr>
      <w:r>
        <w:rPr>
          <w:rFonts w:ascii="仿宋" w:hAnsi="仿宋" w:eastAsia="仿宋" w:cs="Times New Roman"/>
          <w:sz w:val="32"/>
          <w:szCs w:val="32"/>
        </w:rPr>
        <w:t>XXX公司（盖章）</w:t>
      </w:r>
    </w:p>
    <w:p>
      <w:pPr>
        <w:adjustRightInd w:val="0"/>
        <w:snapToGrid w:val="0"/>
        <w:spacing w:line="560" w:lineRule="exact"/>
        <w:ind w:firstLine="640" w:firstLineChars="200"/>
        <w:jc w:val="right"/>
        <w:rPr>
          <w:rFonts w:ascii="仿宋" w:hAnsi="仿宋" w:eastAsia="仿宋" w:cs="Times New Roman"/>
          <w:sz w:val="32"/>
          <w:szCs w:val="32"/>
        </w:rPr>
      </w:pPr>
      <w:r>
        <w:rPr>
          <w:rFonts w:ascii="仿宋" w:hAnsi="仿宋" w:eastAsia="仿宋" w:cs="Times New Roman"/>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sz w:val="32"/>
          <w:szCs w:val="32"/>
        </w:rPr>
        <w:t>（签字）：</w:t>
      </w:r>
    </w:p>
    <w:p>
      <w:pPr>
        <w:adjustRightInd w:val="0"/>
        <w:snapToGrid w:val="0"/>
        <w:spacing w:line="560" w:lineRule="exact"/>
        <w:ind w:firstLine="640" w:firstLineChars="200"/>
        <w:jc w:val="right"/>
        <w:rPr>
          <w:rFonts w:ascii="仿宋" w:hAnsi="仿宋" w:eastAsia="仿宋" w:cs="Times New Roman"/>
          <w:sz w:val="32"/>
          <w:szCs w:val="32"/>
        </w:rPr>
      </w:pPr>
      <w:r>
        <w:rPr>
          <w:rFonts w:ascii="仿宋" w:hAnsi="仿宋" w:eastAsia="仿宋" w:cs="Times New Roman"/>
          <w:sz w:val="32"/>
          <w:szCs w:val="32"/>
        </w:rPr>
        <w:t>年   月   日</w:t>
      </w:r>
    </w:p>
    <w:p>
      <w:pPr>
        <w:adjustRightInd w:val="0"/>
        <w:snapToGrid w:val="0"/>
        <w:spacing w:line="560" w:lineRule="exact"/>
        <w:ind w:firstLine="640" w:firstLineChars="200"/>
        <w:jc w:val="right"/>
        <w:rPr>
          <w:rFonts w:ascii="仿宋" w:hAnsi="仿宋" w:eastAsia="仿宋" w:cs="Times New Roman"/>
          <w:sz w:val="32"/>
          <w:szCs w:val="32"/>
        </w:rPr>
      </w:pPr>
    </w:p>
    <w:p>
      <w:pPr>
        <w:adjustRightInd w:val="0"/>
        <w:snapToGrid w:val="0"/>
        <w:spacing w:line="560" w:lineRule="exact"/>
        <w:ind w:firstLine="640" w:firstLineChars="200"/>
        <w:jc w:val="right"/>
        <w:rPr>
          <w:rFonts w:ascii="仿宋" w:hAnsi="仿宋" w:eastAsia="仿宋" w:cs="Times New Roman"/>
          <w:sz w:val="32"/>
          <w:szCs w:val="32"/>
        </w:rPr>
      </w:pPr>
    </w:p>
    <w:p>
      <w:pPr>
        <w:adjustRightInd w:val="0"/>
        <w:snapToGrid w:val="0"/>
        <w:spacing w:line="560" w:lineRule="exact"/>
        <w:ind w:firstLine="640" w:firstLineChars="200"/>
        <w:jc w:val="right"/>
        <w:rPr>
          <w:rFonts w:ascii="仿宋" w:hAnsi="仿宋" w:eastAsia="仿宋" w:cs="Times New Roman"/>
          <w:sz w:val="32"/>
          <w:szCs w:val="32"/>
        </w:rPr>
      </w:pPr>
    </w:p>
    <w:p>
      <w:pPr>
        <w:adjustRightInd w:val="0"/>
        <w:snapToGrid w:val="0"/>
        <w:spacing w:line="560" w:lineRule="exact"/>
        <w:ind w:firstLine="640" w:firstLineChars="200"/>
        <w:rPr>
          <w:rFonts w:hint="eastAsia" w:ascii="仿宋" w:hAnsi="仿宋" w:eastAsia="仿宋" w:cs="Times New Roman"/>
          <w:sz w:val="32"/>
          <w:szCs w:val="32"/>
        </w:rPr>
      </w:pPr>
      <w:r>
        <w:rPr>
          <w:rFonts w:ascii="仿宋" w:hAnsi="仿宋" w:eastAsia="仿宋" w:cs="Times New Roman"/>
          <w:sz w:val="32"/>
          <w:szCs w:val="32"/>
        </w:rPr>
        <w:t>附件：</w:t>
      </w:r>
      <w:r>
        <w:rPr>
          <w:rFonts w:hint="eastAsia" w:ascii="仿宋" w:hAnsi="仿宋" w:eastAsia="仿宋" w:cs="Times New Roman"/>
          <w:sz w:val="32"/>
          <w:szCs w:val="32"/>
        </w:rPr>
        <w:t>1．法定代表人/负责人/执行事务合伙人/委派代</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2080" w:firstLineChars="650"/>
        <w:textAlignment w:val="auto"/>
        <w:rPr>
          <w:rFonts w:ascii="仿宋" w:hAnsi="仿宋" w:eastAsia="仿宋" w:cs="Times New Roman"/>
          <w:sz w:val="32"/>
          <w:szCs w:val="32"/>
        </w:rPr>
      </w:pPr>
      <w:r>
        <w:rPr>
          <w:rFonts w:hint="eastAsia" w:ascii="仿宋" w:hAnsi="仿宋" w:eastAsia="仿宋" w:cs="Times New Roman"/>
          <w:sz w:val="32"/>
          <w:szCs w:val="32"/>
        </w:rPr>
        <w:t>表</w:t>
      </w:r>
      <w:r>
        <w:rPr>
          <w:rFonts w:ascii="仿宋" w:hAnsi="仿宋" w:eastAsia="仿宋" w:cs="Times New Roman"/>
          <w:sz w:val="32"/>
          <w:szCs w:val="32"/>
        </w:rPr>
        <w:t>身份证复印件</w:t>
      </w:r>
    </w:p>
    <w:p>
      <w:pPr>
        <w:adjustRightInd w:val="0"/>
        <w:snapToGrid w:val="0"/>
        <w:spacing w:line="5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被授权人身份证复印件</w:t>
      </w:r>
    </w:p>
    <w:p>
      <w:pPr>
        <w:rPr>
          <w:rFonts w:ascii="仿宋" w:hAnsi="仿宋" w:eastAsia="仿宋" w:cs="Times New Roman"/>
          <w:sz w:val="32"/>
          <w:szCs w:val="32"/>
        </w:rPr>
      </w:pPr>
      <w:r>
        <w:rPr>
          <w:rFonts w:ascii="仿宋" w:hAnsi="仿宋" w:eastAsia="仿宋" w:cs="Times New Roman"/>
          <w:sz w:val="32"/>
          <w:szCs w:val="32"/>
        </w:rPr>
        <w:br w:type="page"/>
      </w:r>
    </w:p>
    <w:p>
      <w:pPr>
        <w:adjustRightInd w:val="0"/>
        <w:snapToGrid w:val="0"/>
        <w:spacing w:line="560" w:lineRule="exact"/>
        <w:rPr>
          <w:rFonts w:ascii="仿宋" w:hAnsi="仿宋" w:eastAsia="仿宋" w:cs="Times New Roman"/>
          <w:sz w:val="32"/>
          <w:szCs w:val="32"/>
        </w:rPr>
      </w:pPr>
      <w:r>
        <w:rPr>
          <w:rFonts w:hint="eastAsia" w:ascii="黑体" w:hAnsi="黑体" w:eastAsia="黑体" w:cs="黑体"/>
          <w:sz w:val="32"/>
          <w:szCs w:val="32"/>
        </w:rPr>
        <w:t>附件2-2</w:t>
      </w:r>
      <w:r>
        <w:rPr>
          <w:rFonts w:ascii="仿宋" w:hAnsi="仿宋" w:eastAsia="仿宋" w:cs="Times New Roman"/>
          <w:sz w:val="32"/>
          <w:szCs w:val="32"/>
        </w:rPr>
        <w:t xml:space="preserve">            </w:t>
      </w:r>
    </w:p>
    <w:p>
      <w:pPr>
        <w:adjustRightInd w:val="0"/>
        <w:snapToGrid w:val="0"/>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pPr>
        <w:adjustRightInd w:val="0"/>
        <w:snapToGrid w:val="0"/>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pPr>
        <w:spacing w:line="500" w:lineRule="exact"/>
        <w:jc w:val="center"/>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授权委托书</w:t>
      </w:r>
    </w:p>
    <w:p>
      <w:pPr>
        <w:spacing w:line="500" w:lineRule="exact"/>
        <w:jc w:val="center"/>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（参考格式，自然人授权适用）</w:t>
      </w:r>
    </w:p>
    <w:p>
      <w:pPr>
        <w:spacing w:line="500" w:lineRule="exact"/>
        <w:jc w:val="center"/>
        <w:rPr>
          <w:rFonts w:ascii="Times New Roman" w:hAnsi="Times New Roman" w:eastAsia="黑体" w:cs="Times New Roman"/>
          <w:b/>
          <w:sz w:val="32"/>
          <w:szCs w:val="32"/>
        </w:rPr>
      </w:pP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兹授权XXX（身份证号：XXXXXXXXXXXXXXXXXX）代表XXX（身份证号：XXXXXXXXXXXXXXXXXX）</w:t>
      </w:r>
      <w:r>
        <w:rPr>
          <w:rFonts w:hint="eastAsia" w:ascii="仿宋" w:hAnsi="仿宋" w:eastAsia="仿宋" w:cs="Times New Roman"/>
          <w:sz w:val="32"/>
          <w:szCs w:val="32"/>
        </w:rPr>
        <w:t>向</w:t>
      </w:r>
      <w:r>
        <w:rPr>
          <w:rFonts w:ascii="仿宋" w:hAnsi="仿宋" w:eastAsia="仿宋" w:cs="Times New Roman"/>
          <w:sz w:val="32"/>
          <w:szCs w:val="32"/>
        </w:rPr>
        <w:t>深圳证券交易所</w:t>
      </w:r>
      <w:r>
        <w:rPr>
          <w:rFonts w:hint="eastAsia" w:ascii="仿宋" w:hAnsi="仿宋" w:eastAsia="仿宋" w:cs="Times New Roman"/>
          <w:sz w:val="32"/>
          <w:szCs w:val="32"/>
        </w:rPr>
        <w:t>提交股份协议转让办理材料</w:t>
      </w:r>
      <w:r>
        <w:rPr>
          <w:rFonts w:ascii="仿宋" w:hAnsi="仿宋" w:eastAsia="仿宋" w:cs="Times New Roman"/>
          <w:sz w:val="32"/>
          <w:szCs w:val="32"/>
        </w:rPr>
        <w:t>，办理本人持有的XXX公司（股票代码：XXXXXX）的XXX股股份以X元/股的价格转让给XXX的确认手续。</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授权期限：自   年   月   日至   年   月   日。</w:t>
      </w:r>
    </w:p>
    <w:p>
      <w:pPr>
        <w:adjustRightInd w:val="0"/>
        <w:snapToGrid w:val="0"/>
        <w:spacing w:line="560" w:lineRule="exact"/>
        <w:rPr>
          <w:rFonts w:ascii="仿宋" w:hAnsi="仿宋" w:eastAsia="仿宋" w:cs="Times New Roman"/>
          <w:sz w:val="32"/>
          <w:szCs w:val="32"/>
        </w:rPr>
      </w:pPr>
    </w:p>
    <w:p>
      <w:pPr>
        <w:adjustRightInd w:val="0"/>
        <w:snapToGrid w:val="0"/>
        <w:spacing w:line="560" w:lineRule="exact"/>
        <w:ind w:firstLine="640" w:firstLineChars="200"/>
        <w:jc w:val="right"/>
        <w:rPr>
          <w:rFonts w:ascii="仿宋" w:hAnsi="仿宋" w:eastAsia="仿宋" w:cs="Times New Roman"/>
          <w:sz w:val="32"/>
          <w:szCs w:val="32"/>
        </w:rPr>
      </w:pPr>
      <w:r>
        <w:rPr>
          <w:rFonts w:ascii="仿宋" w:hAnsi="仿宋" w:eastAsia="仿宋" w:cs="Times New Roman"/>
          <w:sz w:val="32"/>
          <w:szCs w:val="32"/>
        </w:rPr>
        <w:t>授权人（签字）：</w:t>
      </w:r>
    </w:p>
    <w:p>
      <w:pPr>
        <w:adjustRightInd w:val="0"/>
        <w:snapToGrid w:val="0"/>
        <w:spacing w:line="560" w:lineRule="exact"/>
        <w:ind w:firstLine="640" w:firstLineChars="200"/>
        <w:jc w:val="right"/>
        <w:rPr>
          <w:rFonts w:ascii="仿宋" w:hAnsi="仿宋" w:eastAsia="仿宋" w:cs="Times New Roman"/>
          <w:sz w:val="32"/>
          <w:szCs w:val="32"/>
        </w:rPr>
      </w:pPr>
      <w:r>
        <w:rPr>
          <w:rFonts w:ascii="仿宋" w:hAnsi="仿宋" w:eastAsia="仿宋" w:cs="Times New Roman"/>
          <w:sz w:val="32"/>
          <w:szCs w:val="32"/>
        </w:rPr>
        <w:t>年   月   日</w:t>
      </w:r>
    </w:p>
    <w:p>
      <w:pPr>
        <w:adjustRightInd w:val="0"/>
        <w:snapToGrid w:val="0"/>
        <w:spacing w:line="560" w:lineRule="exact"/>
        <w:ind w:firstLine="640" w:firstLineChars="200"/>
        <w:jc w:val="right"/>
        <w:rPr>
          <w:rFonts w:ascii="仿宋" w:hAnsi="仿宋" w:eastAsia="仿宋" w:cs="Times New Roman"/>
          <w:sz w:val="32"/>
          <w:szCs w:val="32"/>
        </w:rPr>
      </w:pP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附件：被授权人身份证复印件</w:t>
      </w:r>
    </w:p>
    <w:p>
      <w:pPr>
        <w:rPr>
          <w:rFonts w:hint="eastAsia" w:ascii="黑体" w:hAnsi="黑体" w:eastAsia="黑体" w:cs="黑体"/>
          <w:sz w:val="32"/>
          <w:szCs w:val="32"/>
        </w:rPr>
      </w:pPr>
      <w:r>
        <w:rPr>
          <w:rFonts w:hint="eastAsia" w:ascii="黑体" w:hAnsi="黑体" w:eastAsia="黑体" w:cs="黑体"/>
          <w:sz w:val="32"/>
          <w:szCs w:val="32"/>
        </w:rPr>
        <w:br w:type="page"/>
      </w:r>
    </w:p>
    <w:p>
      <w:pPr>
        <w:adjustRightInd w:val="0"/>
        <w:snapToGrid w:val="0"/>
        <w:spacing w:line="560" w:lineRule="exact"/>
        <w:rPr>
          <w:rFonts w:ascii="仿宋" w:hAnsi="仿宋" w:eastAsia="仿宋" w:cs="Times New Roman"/>
          <w:sz w:val="32"/>
          <w:szCs w:val="32"/>
        </w:rPr>
      </w:pPr>
      <w:r>
        <w:rPr>
          <w:rFonts w:hint="eastAsia" w:ascii="黑体" w:hAnsi="黑体" w:eastAsia="黑体" w:cs="黑体"/>
          <w:sz w:val="32"/>
          <w:szCs w:val="32"/>
        </w:rPr>
        <w:t>附件2-3</w:t>
      </w:r>
    </w:p>
    <w:p>
      <w:pPr>
        <w:adjustRightInd w:val="0"/>
        <w:snapToGrid w:val="0"/>
        <w:spacing w:line="560" w:lineRule="exact"/>
        <w:rPr>
          <w:rFonts w:ascii="Times New Roman" w:hAnsi="Times New Roman" w:eastAsia="仿宋" w:cs="Times New Roman"/>
          <w:sz w:val="32"/>
          <w:szCs w:val="32"/>
        </w:rPr>
      </w:pPr>
    </w:p>
    <w:p>
      <w:pPr>
        <w:adjustRightInd w:val="0"/>
        <w:snapToGrid w:val="0"/>
        <w:spacing w:line="560" w:lineRule="exact"/>
        <w:rPr>
          <w:rFonts w:ascii="Times New Roman" w:hAnsi="Times New Roman" w:eastAsia="仿宋" w:cs="Times New Roman"/>
          <w:sz w:val="32"/>
          <w:szCs w:val="32"/>
        </w:rPr>
      </w:pPr>
    </w:p>
    <w:p>
      <w:pPr>
        <w:spacing w:line="500" w:lineRule="exact"/>
        <w:jc w:val="center"/>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转让双方承诺与履行情况说明</w:t>
      </w:r>
    </w:p>
    <w:p>
      <w:pPr>
        <w:spacing w:line="500" w:lineRule="exact"/>
        <w:jc w:val="center"/>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（参考格式，转让双方如有任何承诺时适用）</w:t>
      </w:r>
    </w:p>
    <w:p>
      <w:pPr>
        <w:adjustRightInd w:val="0"/>
        <w:snapToGrid w:val="0"/>
        <w:spacing w:line="560" w:lineRule="exact"/>
        <w:jc w:val="center"/>
        <w:rPr>
          <w:rFonts w:ascii="Times New Roman" w:hAnsi="Times New Roman" w:eastAsia="仿宋" w:cs="Times New Roman"/>
          <w:b/>
          <w:sz w:val="32"/>
          <w:szCs w:val="32"/>
        </w:rPr>
      </w:pP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XX</w:t>
      </w:r>
      <w:r>
        <w:rPr>
          <w:rFonts w:hint="eastAsia" w:ascii="仿宋" w:hAnsi="仿宋" w:eastAsia="仿宋" w:cs="Times New Roman"/>
          <w:kern w:val="0"/>
          <w:sz w:val="32"/>
          <w:szCs w:val="32"/>
        </w:rPr>
        <w:t>XX年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w:t>
      </w:r>
      <w:r>
        <w:rPr>
          <w:rFonts w:ascii="仿宋" w:hAnsi="仿宋" w:eastAsia="仿宋" w:cs="Times New Roman"/>
          <w:kern w:val="0"/>
          <w:sz w:val="32"/>
          <w:szCs w:val="32"/>
        </w:rPr>
        <w:t>XXX</w:t>
      </w:r>
      <w:r>
        <w:rPr>
          <w:rFonts w:hint="eastAsia" w:ascii="仿宋" w:hAnsi="仿宋" w:eastAsia="仿宋" w:cs="Times New Roman"/>
          <w:kern w:val="0"/>
          <w:sz w:val="32"/>
          <w:szCs w:val="32"/>
        </w:rPr>
        <w:t>与</w:t>
      </w:r>
      <w:r>
        <w:rPr>
          <w:rFonts w:ascii="仿宋" w:hAnsi="仿宋" w:eastAsia="仿宋" w:cs="Times New Roman"/>
          <w:kern w:val="0"/>
          <w:sz w:val="32"/>
          <w:szCs w:val="32"/>
        </w:rPr>
        <w:t>XXX</w:t>
      </w:r>
      <w:r>
        <w:rPr>
          <w:rFonts w:hint="eastAsia" w:ascii="仿宋" w:hAnsi="仿宋" w:eastAsia="仿宋" w:cs="Times New Roman"/>
          <w:kern w:val="0"/>
          <w:sz w:val="32"/>
          <w:szCs w:val="32"/>
        </w:rPr>
        <w:t>签订《XX股份转让协议》，</w:t>
      </w:r>
      <w:r>
        <w:rPr>
          <w:rFonts w:ascii="仿宋" w:hAnsi="仿宋" w:eastAsia="仿宋" w:cs="Times New Roman"/>
          <w:kern w:val="0"/>
          <w:sz w:val="32"/>
          <w:szCs w:val="32"/>
        </w:rPr>
        <w:t>将其持有的XX股XXX公司（股票代码：XXXXXX）股票</w:t>
      </w:r>
      <w:r>
        <w:rPr>
          <w:rFonts w:hint="eastAsia" w:ascii="仿宋" w:hAnsi="仿宋" w:eastAsia="仿宋" w:cs="Times New Roman"/>
          <w:kern w:val="0"/>
          <w:sz w:val="32"/>
          <w:szCs w:val="32"/>
        </w:rPr>
        <w:t>以X元/股的价格转让</w:t>
      </w:r>
      <w:r>
        <w:rPr>
          <w:rFonts w:ascii="仿宋" w:hAnsi="仿宋" w:eastAsia="仿宋" w:cs="Times New Roman"/>
          <w:kern w:val="0"/>
          <w:sz w:val="32"/>
          <w:szCs w:val="32"/>
        </w:rPr>
        <w:t>给XXX</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截至本说明出具日，转让方XXX作出的承诺及履行情况如下：</w:t>
      </w:r>
    </w:p>
    <w:tbl>
      <w:tblPr>
        <w:tblStyle w:val="15"/>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851"/>
        <w:gridCol w:w="411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exact"/>
              <w:jc w:val="center"/>
              <w:rPr>
                <w:rFonts w:ascii="仿宋" w:hAnsi="仿宋" w:eastAsia="仿宋" w:cs="Times New Roman"/>
                <w:b/>
                <w:kern w:val="0"/>
                <w:sz w:val="20"/>
                <w:szCs w:val="21"/>
              </w:rPr>
            </w:pPr>
            <w:r>
              <w:rPr>
                <w:rFonts w:hint="eastAsia" w:ascii="仿宋" w:hAnsi="仿宋" w:eastAsia="仿宋" w:cs="Times New Roman"/>
                <w:b/>
                <w:kern w:val="0"/>
                <w:sz w:val="20"/>
                <w:szCs w:val="21"/>
              </w:rPr>
              <w:t>序号</w:t>
            </w:r>
          </w:p>
        </w:tc>
        <w:tc>
          <w:tcPr>
            <w:tcW w:w="1134" w:type="dxa"/>
          </w:tcPr>
          <w:p>
            <w:pPr>
              <w:spacing w:line="360" w:lineRule="exact"/>
              <w:jc w:val="center"/>
              <w:rPr>
                <w:rFonts w:ascii="仿宋" w:hAnsi="仿宋" w:eastAsia="仿宋" w:cs="Times New Roman"/>
                <w:b/>
                <w:kern w:val="0"/>
                <w:sz w:val="20"/>
                <w:szCs w:val="21"/>
              </w:rPr>
            </w:pPr>
            <w:r>
              <w:rPr>
                <w:rFonts w:hint="eastAsia" w:ascii="仿宋" w:hAnsi="仿宋" w:eastAsia="仿宋" w:cs="Times New Roman"/>
                <w:b/>
                <w:kern w:val="0"/>
                <w:sz w:val="20"/>
                <w:szCs w:val="21"/>
              </w:rPr>
              <w:t>承诺来源</w:t>
            </w:r>
          </w:p>
        </w:tc>
        <w:tc>
          <w:tcPr>
            <w:tcW w:w="851" w:type="dxa"/>
          </w:tcPr>
          <w:p>
            <w:pPr>
              <w:spacing w:line="360" w:lineRule="exact"/>
              <w:jc w:val="center"/>
              <w:rPr>
                <w:rFonts w:ascii="仿宋" w:hAnsi="仿宋" w:eastAsia="仿宋" w:cs="Times New Roman"/>
                <w:b/>
                <w:kern w:val="0"/>
                <w:sz w:val="20"/>
                <w:szCs w:val="21"/>
              </w:rPr>
            </w:pPr>
            <w:r>
              <w:rPr>
                <w:rFonts w:hint="eastAsia" w:ascii="仿宋" w:hAnsi="仿宋" w:eastAsia="仿宋" w:cs="Times New Roman"/>
                <w:b/>
                <w:kern w:val="0"/>
                <w:sz w:val="20"/>
                <w:szCs w:val="21"/>
              </w:rPr>
              <w:t>承诺方</w:t>
            </w:r>
          </w:p>
        </w:tc>
        <w:tc>
          <w:tcPr>
            <w:tcW w:w="4111" w:type="dxa"/>
          </w:tcPr>
          <w:p>
            <w:pPr>
              <w:spacing w:line="360" w:lineRule="exact"/>
              <w:jc w:val="center"/>
              <w:rPr>
                <w:rFonts w:ascii="仿宋" w:hAnsi="仿宋" w:eastAsia="仿宋" w:cs="Times New Roman"/>
                <w:b/>
                <w:kern w:val="0"/>
                <w:sz w:val="20"/>
                <w:szCs w:val="21"/>
              </w:rPr>
            </w:pPr>
            <w:r>
              <w:rPr>
                <w:rFonts w:hint="eastAsia" w:ascii="仿宋" w:hAnsi="仿宋" w:eastAsia="仿宋" w:cs="Times New Roman"/>
                <w:b/>
                <w:kern w:val="0"/>
                <w:sz w:val="20"/>
                <w:szCs w:val="21"/>
              </w:rPr>
              <w:t>承诺内容</w:t>
            </w:r>
          </w:p>
        </w:tc>
        <w:tc>
          <w:tcPr>
            <w:tcW w:w="1559" w:type="dxa"/>
          </w:tcPr>
          <w:p>
            <w:pPr>
              <w:spacing w:line="360" w:lineRule="exact"/>
              <w:jc w:val="center"/>
              <w:rPr>
                <w:rFonts w:ascii="仿宋" w:hAnsi="仿宋" w:eastAsia="仿宋" w:cs="Times New Roman"/>
                <w:b/>
                <w:kern w:val="0"/>
                <w:sz w:val="20"/>
                <w:szCs w:val="21"/>
              </w:rPr>
            </w:pPr>
            <w:r>
              <w:rPr>
                <w:rFonts w:hint="eastAsia" w:ascii="仿宋" w:hAnsi="仿宋" w:eastAsia="仿宋" w:cs="Times New Roman"/>
                <w:b/>
                <w:kern w:val="0"/>
                <w:sz w:val="20"/>
                <w:szCs w:val="21"/>
              </w:rPr>
              <w:t>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示例1</w:t>
            </w:r>
          </w:p>
        </w:tc>
        <w:tc>
          <w:tcPr>
            <w:tcW w:w="1134"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首次公开发行时作出承诺</w:t>
            </w:r>
          </w:p>
        </w:tc>
        <w:tc>
          <w:tcPr>
            <w:tcW w:w="851"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XXX</w:t>
            </w:r>
          </w:p>
        </w:tc>
        <w:tc>
          <w:tcPr>
            <w:tcW w:w="4111"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自公司股票上市之日起36个月内，不转让或者委托他人管理其持有的公司公开发行股票前已发行的股份，也不由公司回购该部分股份。</w:t>
            </w:r>
          </w:p>
        </w:tc>
        <w:tc>
          <w:tcPr>
            <w:tcW w:w="1559"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履行完毕。公司股票自</w:t>
            </w:r>
            <w:r>
              <w:rPr>
                <w:rFonts w:ascii="仿宋" w:hAnsi="仿宋" w:eastAsia="仿宋" w:cs="Times New Roman"/>
                <w:kern w:val="0"/>
                <w:sz w:val="20"/>
                <w:szCs w:val="21"/>
              </w:rPr>
              <w:t>XX</w:t>
            </w:r>
            <w:r>
              <w:rPr>
                <w:rFonts w:hint="eastAsia" w:ascii="仿宋" w:hAnsi="仿宋" w:eastAsia="仿宋" w:cs="Times New Roman"/>
                <w:kern w:val="0"/>
                <w:sz w:val="20"/>
                <w:szCs w:val="21"/>
              </w:rPr>
              <w:t>年</w:t>
            </w:r>
            <w:r>
              <w:rPr>
                <w:rFonts w:ascii="仿宋" w:hAnsi="仿宋" w:eastAsia="仿宋" w:cs="Times New Roman"/>
                <w:kern w:val="0"/>
                <w:sz w:val="20"/>
                <w:szCs w:val="21"/>
              </w:rPr>
              <w:t>XX</w:t>
            </w:r>
            <w:r>
              <w:rPr>
                <w:rFonts w:hint="eastAsia" w:ascii="仿宋" w:hAnsi="仿宋" w:eastAsia="仿宋" w:cs="Times New Roman"/>
                <w:kern w:val="0"/>
                <w:sz w:val="20"/>
                <w:szCs w:val="21"/>
              </w:rPr>
              <w:t>月</w:t>
            </w:r>
            <w:r>
              <w:rPr>
                <w:rFonts w:ascii="仿宋" w:hAnsi="仿宋" w:eastAsia="仿宋" w:cs="Times New Roman"/>
                <w:kern w:val="0"/>
                <w:sz w:val="20"/>
                <w:szCs w:val="21"/>
              </w:rPr>
              <w:t>XX</w:t>
            </w:r>
            <w:r>
              <w:rPr>
                <w:rFonts w:hint="eastAsia" w:ascii="仿宋" w:hAnsi="仿宋" w:eastAsia="仿宋" w:cs="Times New Roman"/>
                <w:kern w:val="0"/>
                <w:sz w:val="20"/>
                <w:szCs w:val="21"/>
              </w:rPr>
              <w:t>日上市，截至</w:t>
            </w:r>
            <w:r>
              <w:rPr>
                <w:rFonts w:ascii="仿宋" w:hAnsi="仿宋" w:eastAsia="仿宋" w:cs="Times New Roman"/>
                <w:kern w:val="0"/>
                <w:sz w:val="20"/>
                <w:szCs w:val="21"/>
              </w:rPr>
              <w:t>XX</w:t>
            </w:r>
            <w:r>
              <w:rPr>
                <w:rFonts w:hint="eastAsia" w:ascii="仿宋" w:hAnsi="仿宋" w:eastAsia="仿宋" w:cs="Times New Roman"/>
                <w:kern w:val="0"/>
                <w:sz w:val="20"/>
                <w:szCs w:val="21"/>
              </w:rPr>
              <w:t>年</w:t>
            </w:r>
            <w:r>
              <w:rPr>
                <w:rFonts w:ascii="仿宋" w:hAnsi="仿宋" w:eastAsia="仿宋" w:cs="Times New Roman"/>
                <w:kern w:val="0"/>
                <w:sz w:val="20"/>
                <w:szCs w:val="21"/>
              </w:rPr>
              <w:t>XX</w:t>
            </w:r>
            <w:r>
              <w:rPr>
                <w:rFonts w:hint="eastAsia" w:ascii="仿宋" w:hAnsi="仿宋" w:eastAsia="仿宋" w:cs="Times New Roman"/>
                <w:kern w:val="0"/>
                <w:sz w:val="20"/>
                <w:szCs w:val="21"/>
              </w:rPr>
              <w:t>月</w:t>
            </w:r>
            <w:r>
              <w:rPr>
                <w:rFonts w:ascii="仿宋" w:hAnsi="仿宋" w:eastAsia="仿宋" w:cs="Times New Roman"/>
                <w:kern w:val="0"/>
                <w:sz w:val="20"/>
                <w:szCs w:val="21"/>
              </w:rPr>
              <w:t>XX</w:t>
            </w:r>
            <w:r>
              <w:rPr>
                <w:rFonts w:hint="eastAsia" w:ascii="仿宋" w:hAnsi="仿宋" w:eastAsia="仿宋" w:cs="Times New Roman"/>
                <w:kern w:val="0"/>
                <w:sz w:val="20"/>
                <w:szCs w:val="21"/>
              </w:rPr>
              <w:t>日已满36个月，期间未进行转让或者委托他人管理及被回购。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示例2</w:t>
            </w:r>
          </w:p>
        </w:tc>
        <w:tc>
          <w:tcPr>
            <w:tcW w:w="1134"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控股股东、实际控制人声明及承诺书</w:t>
            </w:r>
          </w:p>
        </w:tc>
        <w:tc>
          <w:tcPr>
            <w:tcW w:w="851"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XXX</w:t>
            </w:r>
          </w:p>
        </w:tc>
        <w:tc>
          <w:tcPr>
            <w:tcW w:w="4111"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XXX作为控股股东（或者实际控制人）承诺，本人及本人的关联人存在占用上市公司资金或者要求上市公司违法违规提供担保的，在占用资金全部归还、违规担保全部解除之前不转让所持有、控制的上市公司股份。</w:t>
            </w:r>
          </w:p>
        </w:tc>
        <w:tc>
          <w:tcPr>
            <w:tcW w:w="1559"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严格遵守。XXX本人及本人的关联人不存在占用上市公司资金或者要求上市公司违法违规提供担保的情况。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75"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w:t>
            </w:r>
          </w:p>
        </w:tc>
        <w:tc>
          <w:tcPr>
            <w:tcW w:w="1134"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w:t>
            </w:r>
          </w:p>
        </w:tc>
        <w:tc>
          <w:tcPr>
            <w:tcW w:w="851"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w:t>
            </w:r>
          </w:p>
        </w:tc>
        <w:tc>
          <w:tcPr>
            <w:tcW w:w="4111"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w:t>
            </w:r>
          </w:p>
        </w:tc>
        <w:tc>
          <w:tcPr>
            <w:tcW w:w="1559"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w:t>
            </w:r>
          </w:p>
        </w:tc>
      </w:tr>
    </w:tbl>
    <w:p>
      <w:pPr>
        <w:spacing w:line="560" w:lineRule="exact"/>
        <w:ind w:firstLine="643" w:firstLineChars="200"/>
        <w:rPr>
          <w:rFonts w:ascii="仿宋" w:hAnsi="仿宋" w:eastAsia="仿宋" w:cs="Times New Roman"/>
          <w:kern w:val="0"/>
          <w:sz w:val="32"/>
          <w:szCs w:val="32"/>
        </w:rPr>
      </w:pPr>
      <w:r>
        <w:rPr>
          <w:rFonts w:hint="eastAsia" w:ascii="仿宋" w:hAnsi="仿宋" w:eastAsia="仿宋" w:cs="Times New Roman"/>
          <w:b/>
          <w:bCs/>
          <w:kern w:val="0"/>
          <w:sz w:val="32"/>
          <w:szCs w:val="32"/>
        </w:rPr>
        <w:t>或者：</w:t>
      </w:r>
      <w:r>
        <w:rPr>
          <w:rFonts w:hint="eastAsia" w:ascii="仿宋" w:hAnsi="仿宋" w:eastAsia="仿宋" w:cs="Times New Roman"/>
          <w:kern w:val="0"/>
          <w:sz w:val="32"/>
          <w:szCs w:val="32"/>
        </w:rPr>
        <w:t>截至本说明出具日，转让方XXX未作出任何承诺。</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截至本说明出具日，受让方XXX作出的承诺及履行情况如下：</w:t>
      </w:r>
    </w:p>
    <w:tbl>
      <w:tblPr>
        <w:tblStyle w:val="15"/>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851"/>
        <w:gridCol w:w="411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exact"/>
              <w:jc w:val="center"/>
              <w:rPr>
                <w:rFonts w:ascii="仿宋" w:hAnsi="仿宋" w:eastAsia="仿宋" w:cs="Times New Roman"/>
                <w:b/>
                <w:kern w:val="0"/>
                <w:sz w:val="20"/>
                <w:szCs w:val="21"/>
              </w:rPr>
            </w:pPr>
            <w:r>
              <w:rPr>
                <w:rFonts w:hint="eastAsia" w:ascii="仿宋" w:hAnsi="仿宋" w:eastAsia="仿宋" w:cs="Times New Roman"/>
                <w:b/>
                <w:kern w:val="0"/>
                <w:sz w:val="20"/>
                <w:szCs w:val="21"/>
              </w:rPr>
              <w:t>序号</w:t>
            </w:r>
          </w:p>
        </w:tc>
        <w:tc>
          <w:tcPr>
            <w:tcW w:w="1134" w:type="dxa"/>
          </w:tcPr>
          <w:p>
            <w:pPr>
              <w:spacing w:line="360" w:lineRule="exact"/>
              <w:jc w:val="center"/>
              <w:rPr>
                <w:rFonts w:ascii="仿宋" w:hAnsi="仿宋" w:eastAsia="仿宋" w:cs="Times New Roman"/>
                <w:b/>
                <w:kern w:val="0"/>
                <w:sz w:val="20"/>
                <w:szCs w:val="21"/>
              </w:rPr>
            </w:pPr>
            <w:r>
              <w:rPr>
                <w:rFonts w:hint="eastAsia" w:ascii="仿宋" w:hAnsi="仿宋" w:eastAsia="仿宋" w:cs="Times New Roman"/>
                <w:b/>
                <w:kern w:val="0"/>
                <w:sz w:val="20"/>
                <w:szCs w:val="21"/>
              </w:rPr>
              <w:t>承诺来源</w:t>
            </w:r>
          </w:p>
        </w:tc>
        <w:tc>
          <w:tcPr>
            <w:tcW w:w="851" w:type="dxa"/>
          </w:tcPr>
          <w:p>
            <w:pPr>
              <w:spacing w:line="360" w:lineRule="exact"/>
              <w:jc w:val="center"/>
              <w:rPr>
                <w:rFonts w:ascii="仿宋" w:hAnsi="仿宋" w:eastAsia="仿宋" w:cs="Times New Roman"/>
                <w:b/>
                <w:kern w:val="0"/>
                <w:sz w:val="20"/>
                <w:szCs w:val="21"/>
              </w:rPr>
            </w:pPr>
            <w:r>
              <w:rPr>
                <w:rFonts w:hint="eastAsia" w:ascii="仿宋" w:hAnsi="仿宋" w:eastAsia="仿宋" w:cs="Times New Roman"/>
                <w:b/>
                <w:kern w:val="0"/>
                <w:sz w:val="20"/>
                <w:szCs w:val="21"/>
              </w:rPr>
              <w:t>承诺方</w:t>
            </w:r>
          </w:p>
        </w:tc>
        <w:tc>
          <w:tcPr>
            <w:tcW w:w="4111" w:type="dxa"/>
          </w:tcPr>
          <w:p>
            <w:pPr>
              <w:spacing w:line="360" w:lineRule="exact"/>
              <w:jc w:val="center"/>
              <w:rPr>
                <w:rFonts w:ascii="仿宋" w:hAnsi="仿宋" w:eastAsia="仿宋" w:cs="Times New Roman"/>
                <w:b/>
                <w:kern w:val="0"/>
                <w:sz w:val="20"/>
                <w:szCs w:val="21"/>
              </w:rPr>
            </w:pPr>
            <w:r>
              <w:rPr>
                <w:rFonts w:hint="eastAsia" w:ascii="仿宋" w:hAnsi="仿宋" w:eastAsia="仿宋" w:cs="Times New Roman"/>
                <w:b/>
                <w:kern w:val="0"/>
                <w:sz w:val="20"/>
                <w:szCs w:val="21"/>
              </w:rPr>
              <w:t>承诺内容</w:t>
            </w:r>
          </w:p>
        </w:tc>
        <w:tc>
          <w:tcPr>
            <w:tcW w:w="1559" w:type="dxa"/>
          </w:tcPr>
          <w:p>
            <w:pPr>
              <w:spacing w:line="360" w:lineRule="exact"/>
              <w:jc w:val="center"/>
              <w:rPr>
                <w:rFonts w:ascii="仿宋" w:hAnsi="仿宋" w:eastAsia="仿宋" w:cs="Times New Roman"/>
                <w:b/>
                <w:kern w:val="0"/>
                <w:sz w:val="20"/>
                <w:szCs w:val="21"/>
              </w:rPr>
            </w:pPr>
            <w:r>
              <w:rPr>
                <w:rFonts w:hint="eastAsia" w:ascii="仿宋" w:hAnsi="仿宋" w:eastAsia="仿宋" w:cs="Times New Roman"/>
                <w:b/>
                <w:kern w:val="0"/>
                <w:sz w:val="20"/>
                <w:szCs w:val="21"/>
              </w:rPr>
              <w:t>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示例1</w:t>
            </w:r>
          </w:p>
        </w:tc>
        <w:tc>
          <w:tcPr>
            <w:tcW w:w="1134"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首次公开发行时作出承诺</w:t>
            </w:r>
          </w:p>
        </w:tc>
        <w:tc>
          <w:tcPr>
            <w:tcW w:w="851"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XXX</w:t>
            </w:r>
          </w:p>
        </w:tc>
        <w:tc>
          <w:tcPr>
            <w:tcW w:w="4111"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本人及本人的关联人不利用上市公司未公开重大信息谋取利益，不以任何方式泄露有关上市公司的未公开重大信息，不从事内幕交易、短线交易、操纵市场等违法违规行为。</w:t>
            </w:r>
          </w:p>
        </w:tc>
        <w:tc>
          <w:tcPr>
            <w:tcW w:w="1559"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严格遵守。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w:t>
            </w:r>
          </w:p>
        </w:tc>
        <w:tc>
          <w:tcPr>
            <w:tcW w:w="1134"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w:t>
            </w:r>
          </w:p>
        </w:tc>
        <w:tc>
          <w:tcPr>
            <w:tcW w:w="851"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w:t>
            </w:r>
          </w:p>
        </w:tc>
        <w:tc>
          <w:tcPr>
            <w:tcW w:w="4111"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w:t>
            </w:r>
          </w:p>
        </w:tc>
        <w:tc>
          <w:tcPr>
            <w:tcW w:w="1559"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w:t>
            </w:r>
          </w:p>
        </w:tc>
      </w:tr>
    </w:tbl>
    <w:p>
      <w:pPr>
        <w:spacing w:line="560" w:lineRule="exact"/>
        <w:ind w:firstLine="643" w:firstLineChars="200"/>
        <w:rPr>
          <w:rFonts w:ascii="仿宋" w:hAnsi="仿宋" w:eastAsia="仿宋" w:cs="Times New Roman"/>
          <w:kern w:val="0"/>
          <w:sz w:val="32"/>
          <w:szCs w:val="32"/>
        </w:rPr>
      </w:pPr>
      <w:r>
        <w:rPr>
          <w:rFonts w:hint="eastAsia" w:ascii="仿宋" w:hAnsi="仿宋" w:eastAsia="仿宋" w:cs="Times New Roman"/>
          <w:b/>
          <w:bCs/>
          <w:kern w:val="0"/>
          <w:sz w:val="32"/>
          <w:szCs w:val="32"/>
        </w:rPr>
        <w:t>或者：</w:t>
      </w:r>
      <w:r>
        <w:rPr>
          <w:rFonts w:hint="eastAsia" w:ascii="仿宋" w:hAnsi="仿宋" w:eastAsia="仿宋" w:cs="Times New Roman"/>
          <w:kern w:val="0"/>
          <w:sz w:val="32"/>
          <w:szCs w:val="32"/>
        </w:rPr>
        <w:t>截至本说明出具日，受让方XXX未作出任何承诺。</w:t>
      </w:r>
    </w:p>
    <w:p>
      <w:pPr>
        <w:spacing w:line="560" w:lineRule="exact"/>
        <w:ind w:firstLine="640" w:firstLineChars="200"/>
        <w:rPr>
          <w:rFonts w:ascii="仿宋" w:hAnsi="仿宋" w:eastAsia="仿宋" w:cs="Times New Roman"/>
          <w:kern w:val="0"/>
          <w:sz w:val="32"/>
          <w:szCs w:val="32"/>
        </w:rPr>
      </w:pPr>
    </w:p>
    <w:p>
      <w:pPr>
        <w:spacing w:line="560" w:lineRule="exact"/>
        <w:ind w:firstLine="640" w:firstLineChars="200"/>
        <w:rPr>
          <w:rFonts w:ascii="仿宋" w:hAnsi="仿宋" w:eastAsia="仿宋" w:cs="Times New Roman"/>
          <w:kern w:val="0"/>
          <w:sz w:val="32"/>
          <w:szCs w:val="32"/>
        </w:rPr>
      </w:pP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转让方：XXX公司（盖章）/自然人签字：</w:t>
      </w: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560" w:lineRule="exact"/>
        <w:ind w:right="113" w:firstLine="480" w:firstLineChars="15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adjustRightInd w:val="0"/>
        <w:snapToGrid w:val="0"/>
        <w:spacing w:line="560" w:lineRule="exact"/>
        <w:ind w:right="560"/>
        <w:jc w:val="left"/>
        <w:rPr>
          <w:rFonts w:ascii="仿宋" w:hAnsi="仿宋" w:eastAsia="仿宋" w:cs="Times New Roman"/>
          <w:kern w:val="0"/>
          <w:sz w:val="32"/>
          <w:szCs w:val="32"/>
        </w:rPr>
      </w:pPr>
    </w:p>
    <w:p>
      <w:pPr>
        <w:adjustRightInd w:val="0"/>
        <w:snapToGrid w:val="0"/>
        <w:spacing w:line="560" w:lineRule="exact"/>
        <w:ind w:right="710"/>
        <w:jc w:val="left"/>
        <w:rPr>
          <w:rFonts w:ascii="仿宋" w:hAnsi="仿宋" w:eastAsia="仿宋" w:cs="Times New Roman"/>
          <w:kern w:val="0"/>
          <w:sz w:val="32"/>
          <w:szCs w:val="32"/>
        </w:rPr>
      </w:pPr>
      <w:r>
        <w:rPr>
          <w:rFonts w:ascii="仿宋" w:hAnsi="仿宋" w:eastAsia="仿宋" w:cs="Times New Roman"/>
          <w:kern w:val="0"/>
          <w:sz w:val="32"/>
          <w:szCs w:val="32"/>
        </w:rPr>
        <w:t>受让方：XXX公司（盖章）/自然人签字：</w:t>
      </w: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560" w:lineRule="exact"/>
        <w:ind w:right="113" w:firstLine="480" w:firstLineChars="15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rPr>
          <w:rFonts w:hint="eastAsia" w:ascii="黑体" w:hAnsi="黑体" w:eastAsia="黑体" w:cs="黑体"/>
          <w:sz w:val="32"/>
          <w:szCs w:val="32"/>
        </w:rPr>
      </w:pPr>
      <w:r>
        <w:rPr>
          <w:rFonts w:hint="eastAsia" w:ascii="黑体" w:hAnsi="黑体" w:eastAsia="黑体" w:cs="黑体"/>
          <w:sz w:val="32"/>
          <w:szCs w:val="32"/>
        </w:rPr>
        <w:br w:type="page"/>
      </w:r>
    </w:p>
    <w:p>
      <w:pPr>
        <w:adjustRightInd w:val="0"/>
        <w:snapToGrid w:val="0"/>
        <w:spacing w:line="560" w:lineRule="exact"/>
        <w:rPr>
          <w:rFonts w:ascii="仿宋" w:hAnsi="仿宋" w:eastAsia="仿宋" w:cs="Times New Roman"/>
          <w:sz w:val="32"/>
          <w:szCs w:val="32"/>
        </w:rPr>
      </w:pPr>
      <w:r>
        <w:rPr>
          <w:rFonts w:hint="eastAsia" w:ascii="黑体" w:hAnsi="黑体" w:eastAsia="黑体" w:cs="黑体"/>
          <w:sz w:val="32"/>
          <w:szCs w:val="32"/>
        </w:rPr>
        <w:t>附件2-4</w:t>
      </w:r>
    </w:p>
    <w:p>
      <w:pPr>
        <w:adjustRightInd w:val="0"/>
        <w:snapToGrid w:val="0"/>
        <w:spacing w:line="560" w:lineRule="exact"/>
        <w:rPr>
          <w:rFonts w:ascii="Times New Roman" w:hAnsi="Times New Roman" w:eastAsia="仿宋" w:cs="Times New Roman"/>
          <w:sz w:val="32"/>
          <w:szCs w:val="32"/>
        </w:rPr>
      </w:pPr>
    </w:p>
    <w:p>
      <w:pPr>
        <w:adjustRightInd w:val="0"/>
        <w:snapToGrid w:val="0"/>
        <w:spacing w:line="560" w:lineRule="exact"/>
        <w:rPr>
          <w:rFonts w:ascii="Times New Roman" w:hAnsi="Times New Roman" w:eastAsia="仿宋" w:cs="Times New Roman"/>
          <w:sz w:val="32"/>
          <w:szCs w:val="32"/>
        </w:rPr>
      </w:pPr>
    </w:p>
    <w:p>
      <w:pPr>
        <w:spacing w:line="500" w:lineRule="exact"/>
        <w:jc w:val="center"/>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质权人同意函</w:t>
      </w:r>
    </w:p>
    <w:p>
      <w:pPr>
        <w:spacing w:line="500" w:lineRule="exact"/>
        <w:jc w:val="center"/>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（参考格式，拟转让股份处于质押状态时适用）</w:t>
      </w:r>
    </w:p>
    <w:p>
      <w:pPr>
        <w:spacing w:line="500" w:lineRule="exact"/>
        <w:jc w:val="center"/>
        <w:rPr>
          <w:rFonts w:ascii="Times New Roman" w:hAnsi="Times New Roman" w:eastAsia="黑体" w:cs="Times New Roman"/>
          <w:b/>
          <w:sz w:val="32"/>
          <w:szCs w:val="32"/>
        </w:rPr>
      </w:pP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XXXX年XX月XX日，XXX与XXX签订了股权质押协议，XXX将其持有的XX股XXX公司（股票代码：XXXXXX）股票质押给XXX。</w:t>
      </w: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经质押双方协商一致，XXX作为质权人同意XXX将质押股份中的XXX股以X元/股的价格转让给XXX</w:t>
      </w:r>
      <w:r>
        <w:rPr>
          <w:rFonts w:hint="eastAsia" w:ascii="仿宋" w:hAnsi="仿宋" w:eastAsia="仿宋" w:cs="Times New Roman"/>
          <w:kern w:val="0"/>
          <w:sz w:val="32"/>
          <w:szCs w:val="32"/>
        </w:rPr>
        <w:t>，并在解除质押后，办理登记过户手续。</w:t>
      </w:r>
    </w:p>
    <w:p>
      <w:pPr>
        <w:adjustRightInd w:val="0"/>
        <w:snapToGrid w:val="0"/>
        <w:spacing w:line="560" w:lineRule="exact"/>
        <w:ind w:firstLine="640" w:firstLineChars="200"/>
        <w:rPr>
          <w:rFonts w:ascii="仿宋" w:hAnsi="仿宋" w:eastAsia="仿宋" w:cs="Times New Roman"/>
          <w:kern w:val="0"/>
          <w:sz w:val="32"/>
          <w:szCs w:val="32"/>
        </w:rPr>
      </w:pPr>
    </w:p>
    <w:p>
      <w:pPr>
        <w:adjustRightInd w:val="0"/>
        <w:snapToGrid w:val="0"/>
        <w:spacing w:line="560" w:lineRule="exact"/>
        <w:ind w:firstLine="640" w:firstLineChars="200"/>
        <w:rPr>
          <w:rFonts w:ascii="仿宋" w:hAnsi="仿宋" w:eastAsia="仿宋" w:cs="Times New Roman"/>
          <w:kern w:val="0"/>
          <w:sz w:val="32"/>
          <w:szCs w:val="32"/>
        </w:rPr>
      </w:pPr>
    </w:p>
    <w:p>
      <w:pPr>
        <w:adjustRightInd w:val="0"/>
        <w:snapToGrid w:val="0"/>
        <w:spacing w:line="560" w:lineRule="exact"/>
        <w:ind w:right="560"/>
        <w:jc w:val="right"/>
        <w:rPr>
          <w:rFonts w:ascii="仿宋" w:hAnsi="仿宋" w:eastAsia="仿宋" w:cs="Times New Roman"/>
          <w:kern w:val="0"/>
          <w:sz w:val="32"/>
          <w:szCs w:val="32"/>
        </w:rPr>
      </w:pPr>
      <w:r>
        <w:rPr>
          <w:rFonts w:ascii="仿宋" w:hAnsi="仿宋" w:eastAsia="仿宋" w:cs="Times New Roman"/>
          <w:kern w:val="0"/>
          <w:sz w:val="32"/>
          <w:szCs w:val="32"/>
        </w:rPr>
        <w:t>XXX公司（盖章）/自然人签字：</w:t>
      </w:r>
    </w:p>
    <w:p>
      <w:pPr>
        <w:adjustRightInd w:val="0"/>
        <w:snapToGrid w:val="0"/>
        <w:spacing w:line="560" w:lineRule="exact"/>
        <w:ind w:right="560"/>
        <w:jc w:val="righ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560" w:lineRule="exact"/>
        <w:ind w:right="113" w:firstLine="4960" w:firstLineChars="1550"/>
        <w:rPr>
          <w:rFonts w:ascii="仿宋" w:hAnsi="仿宋" w:eastAsia="仿宋" w:cs="Times New Roman"/>
          <w:kern w:val="0"/>
          <w:sz w:val="32"/>
          <w:szCs w:val="32"/>
        </w:rPr>
      </w:pPr>
      <w:r>
        <w:rPr>
          <w:rFonts w:ascii="仿宋" w:hAnsi="仿宋" w:eastAsia="仿宋" w:cs="Times New Roman"/>
          <w:kern w:val="0"/>
          <w:sz w:val="32"/>
          <w:szCs w:val="32"/>
        </w:rPr>
        <w:t>年   月   日</w:t>
      </w:r>
    </w:p>
    <w:p>
      <w:pPr>
        <w:rPr>
          <w:rFonts w:hint="eastAsia" w:ascii="黑体" w:hAnsi="黑体" w:eastAsia="黑体" w:cs="黑体"/>
          <w:sz w:val="32"/>
          <w:szCs w:val="32"/>
        </w:rPr>
      </w:pPr>
      <w:r>
        <w:rPr>
          <w:rFonts w:hint="eastAsia" w:ascii="黑体" w:hAnsi="黑体" w:eastAsia="黑体" w:cs="黑体"/>
          <w:sz w:val="32"/>
          <w:szCs w:val="32"/>
        </w:rPr>
        <w:br w:type="page"/>
      </w:r>
    </w:p>
    <w:p>
      <w:pPr>
        <w:spacing w:line="560" w:lineRule="exact"/>
        <w:rPr>
          <w:rFonts w:ascii="仿宋" w:hAnsi="仿宋" w:eastAsia="仿宋" w:cs="Times New Roman"/>
          <w:sz w:val="32"/>
          <w:szCs w:val="32"/>
        </w:rPr>
      </w:pPr>
      <w:r>
        <w:rPr>
          <w:rFonts w:hint="eastAsia" w:ascii="黑体" w:hAnsi="黑体" w:eastAsia="黑体" w:cs="黑体"/>
          <w:sz w:val="32"/>
          <w:szCs w:val="32"/>
        </w:rPr>
        <w:t>附件2-5</w:t>
      </w:r>
    </w:p>
    <w:p>
      <w:pPr>
        <w:spacing w:line="560" w:lineRule="exact"/>
        <w:rPr>
          <w:rFonts w:ascii="Times New Roman" w:hAnsi="Times New Roman" w:eastAsia="仿宋" w:cs="Times New Roman"/>
          <w:sz w:val="32"/>
          <w:szCs w:val="32"/>
        </w:rPr>
      </w:pPr>
    </w:p>
    <w:p>
      <w:pPr>
        <w:spacing w:line="560" w:lineRule="exact"/>
        <w:rPr>
          <w:rFonts w:ascii="Times New Roman" w:hAnsi="Times New Roman" w:eastAsia="仿宋" w:cs="Times New Roman"/>
          <w:sz w:val="32"/>
          <w:szCs w:val="32"/>
        </w:rPr>
      </w:pPr>
    </w:p>
    <w:p>
      <w:pPr>
        <w:spacing w:line="500" w:lineRule="exact"/>
        <w:jc w:val="center"/>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上市公司董事会关于本次股份协议转让有关情况的说明</w:t>
      </w:r>
    </w:p>
    <w:p>
      <w:pPr>
        <w:spacing w:line="500" w:lineRule="exact"/>
        <w:jc w:val="center"/>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（参考格式，转让方为上市公司在职或者离任的董监高适用）</w:t>
      </w:r>
    </w:p>
    <w:p>
      <w:pPr>
        <w:spacing w:line="560" w:lineRule="exact"/>
        <w:rPr>
          <w:rFonts w:ascii="Times New Roman" w:hAnsi="Times New Roman" w:eastAsia="仿宋" w:cs="Times New Roman"/>
          <w:sz w:val="32"/>
          <w:szCs w:val="32"/>
        </w:rPr>
      </w:pPr>
    </w:p>
    <w:p>
      <w:pPr>
        <w:spacing w:line="48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XX</w:t>
      </w:r>
      <w:r>
        <w:rPr>
          <w:rFonts w:hint="eastAsia" w:ascii="仿宋" w:hAnsi="仿宋" w:eastAsia="仿宋" w:cs="Times New Roman"/>
          <w:kern w:val="0"/>
          <w:sz w:val="32"/>
          <w:szCs w:val="32"/>
        </w:rPr>
        <w:t>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w:t>
      </w:r>
      <w:r>
        <w:rPr>
          <w:rFonts w:ascii="仿宋" w:hAnsi="仿宋" w:eastAsia="仿宋" w:cs="Times New Roman"/>
          <w:kern w:val="0"/>
          <w:sz w:val="32"/>
          <w:szCs w:val="32"/>
        </w:rPr>
        <w:t>XXX</w:t>
      </w:r>
      <w:r>
        <w:rPr>
          <w:rFonts w:hint="eastAsia" w:ascii="仿宋" w:hAnsi="仿宋" w:eastAsia="仿宋" w:cs="Times New Roman"/>
          <w:kern w:val="0"/>
          <w:sz w:val="32"/>
          <w:szCs w:val="32"/>
        </w:rPr>
        <w:t>与</w:t>
      </w:r>
      <w:r>
        <w:rPr>
          <w:rFonts w:ascii="仿宋" w:hAnsi="仿宋" w:eastAsia="仿宋" w:cs="Times New Roman"/>
          <w:kern w:val="0"/>
          <w:sz w:val="32"/>
          <w:szCs w:val="32"/>
        </w:rPr>
        <w:t>XXX</w:t>
      </w:r>
      <w:r>
        <w:rPr>
          <w:rFonts w:hint="eastAsia" w:ascii="仿宋" w:hAnsi="仿宋" w:eastAsia="仿宋" w:cs="Times New Roman"/>
          <w:kern w:val="0"/>
          <w:sz w:val="32"/>
          <w:szCs w:val="32"/>
        </w:rPr>
        <w:t>签订《XX股份转让协议》</w:t>
      </w:r>
      <w:r>
        <w:rPr>
          <w:rFonts w:ascii="仿宋" w:hAnsi="仿宋" w:eastAsia="仿宋" w:cs="Times New Roman"/>
          <w:kern w:val="0"/>
          <w:sz w:val="32"/>
          <w:szCs w:val="32"/>
        </w:rPr>
        <w:t>将其持有的XX股XXX公司（股票代码：XXXXXX）股票</w:t>
      </w:r>
      <w:r>
        <w:rPr>
          <w:rFonts w:hint="eastAsia" w:ascii="仿宋" w:hAnsi="仿宋" w:eastAsia="仿宋" w:cs="Times New Roman"/>
          <w:kern w:val="0"/>
          <w:sz w:val="32"/>
          <w:szCs w:val="32"/>
        </w:rPr>
        <w:t>以X元/股的价格转让</w:t>
      </w:r>
      <w:r>
        <w:rPr>
          <w:rFonts w:ascii="仿宋" w:hAnsi="仿宋" w:eastAsia="仿宋" w:cs="Times New Roman"/>
          <w:kern w:val="0"/>
          <w:sz w:val="32"/>
          <w:szCs w:val="32"/>
        </w:rPr>
        <w:t>给XXX</w:t>
      </w:r>
      <w:r>
        <w:rPr>
          <w:rFonts w:hint="eastAsia" w:ascii="仿宋" w:hAnsi="仿宋" w:eastAsia="仿宋" w:cs="Times New Roman"/>
          <w:kern w:val="0"/>
          <w:sz w:val="32"/>
          <w:szCs w:val="32"/>
        </w:rPr>
        <w:t>。</w:t>
      </w:r>
    </w:p>
    <w:p>
      <w:pPr>
        <w:spacing w:line="48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XXX</w:t>
      </w:r>
      <w:r>
        <w:rPr>
          <w:rFonts w:hint="eastAsia" w:ascii="仿宋" w:hAnsi="仿宋" w:eastAsia="仿宋" w:cs="Times New Roman"/>
          <w:kern w:val="0"/>
          <w:sz w:val="32"/>
          <w:szCs w:val="32"/>
        </w:rPr>
        <w:t>现任</w:t>
      </w:r>
      <w:r>
        <w:rPr>
          <w:rFonts w:ascii="仿宋" w:hAnsi="仿宋" w:eastAsia="仿宋" w:cs="Times New Roman"/>
          <w:kern w:val="0"/>
          <w:sz w:val="32"/>
          <w:szCs w:val="32"/>
        </w:rPr>
        <w:t>XXX公司</w:t>
      </w:r>
      <w:r>
        <w:rPr>
          <w:rFonts w:hint="eastAsia" w:ascii="仿宋" w:hAnsi="仿宋" w:eastAsia="仿宋" w:cs="Times New Roman"/>
          <w:kern w:val="0"/>
          <w:sz w:val="32"/>
          <w:szCs w:val="32"/>
        </w:rPr>
        <w:t>XXX职务，任期为</w:t>
      </w:r>
      <w:r>
        <w:rPr>
          <w:rFonts w:ascii="仿宋" w:hAnsi="仿宋" w:eastAsia="仿宋" w:cs="Times New Roman"/>
          <w:kern w:val="0"/>
          <w:sz w:val="32"/>
          <w:szCs w:val="32"/>
        </w:rPr>
        <w:t>XX</w:t>
      </w:r>
      <w:r>
        <w:rPr>
          <w:rFonts w:hint="eastAsia" w:ascii="仿宋" w:hAnsi="仿宋" w:eastAsia="仿宋" w:cs="Times New Roman"/>
          <w:kern w:val="0"/>
          <w:sz w:val="32"/>
          <w:szCs w:val="32"/>
        </w:rPr>
        <w:t>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日至</w:t>
      </w:r>
      <w:r>
        <w:rPr>
          <w:rFonts w:ascii="仿宋" w:hAnsi="仿宋" w:eastAsia="仿宋" w:cs="Times New Roman"/>
          <w:kern w:val="0"/>
          <w:sz w:val="32"/>
          <w:szCs w:val="32"/>
        </w:rPr>
        <w:t>XX</w:t>
      </w:r>
      <w:r>
        <w:rPr>
          <w:rFonts w:hint="eastAsia" w:ascii="仿宋" w:hAnsi="仿宋" w:eastAsia="仿宋" w:cs="Times New Roman"/>
          <w:kern w:val="0"/>
          <w:sz w:val="32"/>
          <w:szCs w:val="32"/>
        </w:rPr>
        <w:t>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日（或者：</w:t>
      </w:r>
      <w:r>
        <w:rPr>
          <w:rFonts w:ascii="仿宋" w:hAnsi="仿宋" w:eastAsia="仿宋" w:cs="Times New Roman"/>
          <w:kern w:val="0"/>
          <w:sz w:val="32"/>
          <w:szCs w:val="32"/>
        </w:rPr>
        <w:t>XXX</w:t>
      </w:r>
      <w:r>
        <w:rPr>
          <w:rFonts w:hint="eastAsia" w:ascii="仿宋" w:hAnsi="仿宋" w:eastAsia="仿宋" w:cs="Times New Roman"/>
          <w:kern w:val="0"/>
          <w:sz w:val="32"/>
          <w:szCs w:val="32"/>
        </w:rPr>
        <w:t>曾任</w:t>
      </w:r>
      <w:r>
        <w:rPr>
          <w:rFonts w:ascii="仿宋" w:hAnsi="仿宋" w:eastAsia="仿宋" w:cs="Times New Roman"/>
          <w:kern w:val="0"/>
          <w:sz w:val="32"/>
          <w:szCs w:val="32"/>
        </w:rPr>
        <w:t>XXX公司</w:t>
      </w:r>
      <w:r>
        <w:rPr>
          <w:rFonts w:hint="eastAsia" w:ascii="仿宋" w:hAnsi="仿宋" w:eastAsia="仿宋" w:cs="Times New Roman"/>
          <w:kern w:val="0"/>
          <w:sz w:val="32"/>
          <w:szCs w:val="32"/>
        </w:rPr>
        <w:t>XXX职务，任期为</w:t>
      </w:r>
      <w:r>
        <w:rPr>
          <w:rFonts w:ascii="仿宋" w:hAnsi="仿宋" w:eastAsia="仿宋" w:cs="Times New Roman"/>
          <w:kern w:val="0"/>
          <w:sz w:val="32"/>
          <w:szCs w:val="32"/>
        </w:rPr>
        <w:t>XX</w:t>
      </w:r>
      <w:r>
        <w:rPr>
          <w:rFonts w:hint="eastAsia" w:ascii="仿宋" w:hAnsi="仿宋" w:eastAsia="仿宋" w:cs="Times New Roman"/>
          <w:kern w:val="0"/>
          <w:sz w:val="32"/>
          <w:szCs w:val="32"/>
        </w:rPr>
        <w:t>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日至</w:t>
      </w:r>
      <w:r>
        <w:rPr>
          <w:rFonts w:ascii="仿宋" w:hAnsi="仿宋" w:eastAsia="仿宋" w:cs="Times New Roman"/>
          <w:kern w:val="0"/>
          <w:sz w:val="32"/>
          <w:szCs w:val="32"/>
        </w:rPr>
        <w:t>XX</w:t>
      </w:r>
      <w:r>
        <w:rPr>
          <w:rFonts w:hint="eastAsia" w:ascii="仿宋" w:hAnsi="仿宋" w:eastAsia="仿宋" w:cs="Times New Roman"/>
          <w:kern w:val="0"/>
          <w:sz w:val="32"/>
          <w:szCs w:val="32"/>
        </w:rPr>
        <w:t>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日，于</w:t>
      </w:r>
      <w:r>
        <w:rPr>
          <w:rFonts w:ascii="仿宋" w:hAnsi="仿宋" w:eastAsia="仿宋" w:cs="Times New Roman"/>
          <w:kern w:val="0"/>
          <w:sz w:val="32"/>
          <w:szCs w:val="32"/>
        </w:rPr>
        <w:t>XX</w:t>
      </w:r>
      <w:r>
        <w:rPr>
          <w:rFonts w:hint="eastAsia" w:ascii="仿宋" w:hAnsi="仿宋" w:eastAsia="仿宋" w:cs="Times New Roman"/>
          <w:kern w:val="0"/>
          <w:sz w:val="32"/>
          <w:szCs w:val="32"/>
        </w:rPr>
        <w:t>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日离任）。截至本说明出具之日，</w:t>
      </w:r>
      <w:r>
        <w:rPr>
          <w:rFonts w:ascii="仿宋" w:hAnsi="仿宋" w:eastAsia="仿宋" w:cs="Times New Roman"/>
          <w:kern w:val="0"/>
          <w:sz w:val="32"/>
          <w:szCs w:val="32"/>
        </w:rPr>
        <w:t>XXX</w:t>
      </w:r>
      <w:r>
        <w:rPr>
          <w:rFonts w:hint="eastAsia" w:ascii="仿宋" w:hAnsi="仿宋" w:eastAsia="仿宋" w:cs="Times New Roman"/>
          <w:kern w:val="0"/>
          <w:sz w:val="32"/>
          <w:szCs w:val="32"/>
        </w:rPr>
        <w:t>的可转让股份额度为</w:t>
      </w:r>
      <w:r>
        <w:rPr>
          <w:rFonts w:ascii="仿宋" w:hAnsi="仿宋" w:eastAsia="仿宋" w:cs="Times New Roman"/>
          <w:kern w:val="0"/>
          <w:sz w:val="32"/>
          <w:szCs w:val="32"/>
        </w:rPr>
        <w:t>XXX</w:t>
      </w:r>
      <w:r>
        <w:rPr>
          <w:rFonts w:hint="eastAsia" w:ascii="仿宋" w:hAnsi="仿宋" w:eastAsia="仿宋" w:cs="Times New Roman"/>
          <w:kern w:val="0"/>
          <w:sz w:val="32"/>
          <w:szCs w:val="32"/>
        </w:rPr>
        <w:t>股。</w:t>
      </w:r>
    </w:p>
    <w:p>
      <w:pPr>
        <w:spacing w:line="48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转让方</w:t>
      </w:r>
      <w:r>
        <w:rPr>
          <w:rFonts w:ascii="仿宋" w:hAnsi="仿宋" w:eastAsia="仿宋" w:cs="Times New Roman"/>
          <w:kern w:val="0"/>
          <w:sz w:val="32"/>
          <w:szCs w:val="32"/>
        </w:rPr>
        <w:t>XXX</w:t>
      </w:r>
      <w:r>
        <w:rPr>
          <w:rFonts w:hint="eastAsia" w:ascii="仿宋" w:hAnsi="仿宋" w:eastAsia="仿宋" w:cs="Times New Roman"/>
          <w:kern w:val="0"/>
          <w:sz w:val="32"/>
          <w:szCs w:val="32"/>
        </w:rPr>
        <w:t>本次协议转让不违反</w:t>
      </w:r>
      <w:r>
        <w:rPr>
          <w:rFonts w:ascii="仿宋" w:hAnsi="仿宋" w:eastAsia="仿宋" w:cs="Times New Roman"/>
          <w:kern w:val="0"/>
          <w:sz w:val="32"/>
          <w:szCs w:val="32"/>
        </w:rPr>
        <w:t>XXX公司</w:t>
      </w:r>
      <w:r>
        <w:rPr>
          <w:rFonts w:hint="eastAsia" w:ascii="仿宋" w:hAnsi="仿宋" w:eastAsia="仿宋" w:cs="Times New Roman"/>
          <w:kern w:val="0"/>
          <w:sz w:val="32"/>
          <w:szCs w:val="32"/>
        </w:rPr>
        <w:t>章程、转让方XXX的承诺（如有）、《公司法》《证券法》</w:t>
      </w:r>
      <w:r>
        <w:rPr>
          <w:rFonts w:hint="eastAsia" w:ascii="仿宋" w:hAnsi="仿宋" w:eastAsia="仿宋" w:cs="Times New Roman"/>
          <w:kern w:val="0"/>
          <w:sz w:val="32"/>
          <w:szCs w:val="32"/>
          <w:lang w:eastAsia="zh-CN"/>
        </w:rPr>
        <w:t>《</w:t>
      </w:r>
      <w:r>
        <w:rPr>
          <w:rFonts w:hint="eastAsia" w:ascii="仿宋" w:hAnsi="仿宋" w:eastAsia="仿宋" w:cs="Times New Roman"/>
          <w:kern w:val="0"/>
          <w:sz w:val="32"/>
          <w:szCs w:val="32"/>
        </w:rPr>
        <w:t>深圳证券交易所上市公司自律监管指引第18号——股东及董事、高级管理人员</w:t>
      </w:r>
      <w:r>
        <w:rPr>
          <w:rFonts w:hint="eastAsia" w:ascii="仿宋" w:hAnsi="仿宋" w:eastAsia="仿宋" w:cs="Times New Roman"/>
          <w:kern w:val="0"/>
          <w:sz w:val="32"/>
          <w:szCs w:val="32"/>
          <w:lang w:val="en-US" w:eastAsia="zh-CN"/>
        </w:rPr>
        <w:t>减持股份》</w:t>
      </w:r>
      <w:r>
        <w:rPr>
          <w:rFonts w:hint="eastAsia" w:ascii="仿宋" w:hAnsi="仿宋" w:eastAsia="仿宋" w:cs="Times New Roman"/>
          <w:kern w:val="0"/>
          <w:sz w:val="32"/>
          <w:szCs w:val="32"/>
        </w:rPr>
        <w:t>等相关法律、行政法规、部门规章、规范性文件以及深圳证券交易所业务规则关于股份持有及卖出、信息披露等有关要求与规定，不存在不得转让股份的情形。</w:t>
      </w:r>
    </w:p>
    <w:p>
      <w:pPr>
        <w:spacing w:line="240" w:lineRule="exact"/>
        <w:ind w:firstLine="640" w:firstLineChars="200"/>
        <w:rPr>
          <w:rFonts w:ascii="仿宋" w:hAnsi="仿宋" w:eastAsia="仿宋" w:cs="Times New Roman"/>
          <w:kern w:val="0"/>
          <w:sz w:val="32"/>
          <w:szCs w:val="32"/>
        </w:rPr>
      </w:pPr>
    </w:p>
    <w:p>
      <w:pPr>
        <w:spacing w:line="560" w:lineRule="exact"/>
        <w:ind w:firstLine="640" w:firstLineChars="200"/>
        <w:jc w:val="right"/>
        <w:rPr>
          <w:rFonts w:ascii="仿宋" w:hAnsi="仿宋" w:eastAsia="仿宋" w:cs="Times New Roman"/>
          <w:kern w:val="0"/>
          <w:sz w:val="32"/>
          <w:szCs w:val="32"/>
        </w:rPr>
      </w:pPr>
      <w:r>
        <w:rPr>
          <w:rFonts w:ascii="仿宋" w:hAnsi="仿宋" w:eastAsia="仿宋" w:cs="Times New Roman"/>
          <w:kern w:val="0"/>
          <w:sz w:val="32"/>
          <w:szCs w:val="32"/>
        </w:rPr>
        <w:t>XXX公司</w:t>
      </w:r>
    </w:p>
    <w:p>
      <w:pPr>
        <w:spacing w:line="560" w:lineRule="exact"/>
        <w:ind w:firstLine="640" w:firstLineChars="200"/>
        <w:jc w:val="right"/>
        <w:rPr>
          <w:rFonts w:ascii="仿宋" w:hAnsi="仿宋" w:eastAsia="仿宋" w:cs="Times New Roman"/>
          <w:kern w:val="0"/>
          <w:sz w:val="32"/>
          <w:szCs w:val="32"/>
        </w:rPr>
      </w:pPr>
      <w:r>
        <w:rPr>
          <w:rFonts w:hint="eastAsia" w:ascii="仿宋" w:hAnsi="仿宋" w:eastAsia="仿宋" w:cs="Times New Roman"/>
          <w:kern w:val="0"/>
          <w:sz w:val="32"/>
          <w:szCs w:val="32"/>
        </w:rPr>
        <w:t>（上市公司公章或者董事会公章）</w:t>
      </w:r>
    </w:p>
    <w:p>
      <w:pPr>
        <w:adjustRightInd w:val="0"/>
        <w:snapToGrid w:val="0"/>
        <w:spacing w:line="560" w:lineRule="exact"/>
        <w:ind w:right="113"/>
        <w:jc w:val="right"/>
        <w:rPr>
          <w:rFonts w:ascii="仿宋" w:hAnsi="仿宋" w:eastAsia="仿宋" w:cs="Times New Roman"/>
          <w:kern w:val="0"/>
          <w:sz w:val="32"/>
          <w:szCs w:val="32"/>
        </w:rPr>
      </w:pPr>
      <w:r>
        <w:rPr>
          <w:rFonts w:ascii="仿宋" w:hAnsi="仿宋" w:eastAsia="仿宋" w:cs="Times New Roman"/>
          <w:kern w:val="0"/>
          <w:sz w:val="32"/>
          <w:szCs w:val="32"/>
        </w:rPr>
        <w:t>年   月   日</w:t>
      </w:r>
    </w:p>
    <w:p>
      <w:pPr>
        <w:rPr>
          <w:rFonts w:ascii="仿宋" w:hAnsi="仿宋" w:eastAsia="仿宋" w:cs="Times New Roman"/>
          <w:kern w:val="0"/>
          <w:sz w:val="32"/>
          <w:szCs w:val="32"/>
        </w:rPr>
      </w:pPr>
      <w:r>
        <w:rPr>
          <w:rFonts w:ascii="仿宋" w:hAnsi="仿宋" w:eastAsia="仿宋" w:cs="Times New Roman"/>
          <w:kern w:val="0"/>
          <w:sz w:val="32"/>
          <w:szCs w:val="32"/>
        </w:rPr>
        <w:br w:type="page"/>
      </w:r>
    </w:p>
    <w:p>
      <w:pPr>
        <w:spacing w:line="560" w:lineRule="exact"/>
        <w:rPr>
          <w:rFonts w:ascii="仿宋" w:hAnsi="仿宋" w:eastAsia="仿宋" w:cs="Times New Roman"/>
          <w:sz w:val="32"/>
          <w:szCs w:val="32"/>
        </w:rPr>
      </w:pPr>
      <w:r>
        <w:rPr>
          <w:rFonts w:hint="eastAsia" w:ascii="黑体" w:hAnsi="黑体" w:eastAsia="黑体" w:cs="黑体"/>
          <w:sz w:val="32"/>
          <w:szCs w:val="32"/>
        </w:rPr>
        <w:t>附件2-6</w:t>
      </w:r>
    </w:p>
    <w:p>
      <w:pPr>
        <w:spacing w:line="560" w:lineRule="exact"/>
        <w:rPr>
          <w:rFonts w:ascii="Times New Roman" w:hAnsi="Times New Roman" w:eastAsia="仿宋" w:cs="Times New Roman"/>
          <w:sz w:val="32"/>
          <w:szCs w:val="32"/>
        </w:rPr>
      </w:pPr>
    </w:p>
    <w:p>
      <w:pPr>
        <w:spacing w:line="560" w:lineRule="exact"/>
        <w:rPr>
          <w:rFonts w:ascii="Times New Roman" w:hAnsi="Times New Roman" w:eastAsia="仿宋" w:cs="Times New Roman"/>
          <w:sz w:val="32"/>
          <w:szCs w:val="32"/>
        </w:rPr>
      </w:pPr>
    </w:p>
    <w:p>
      <w:pPr>
        <w:spacing w:line="500" w:lineRule="exact"/>
        <w:jc w:val="center"/>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股票质押回购违约处置协议转让承诺函</w:t>
      </w:r>
    </w:p>
    <w:p>
      <w:pPr>
        <w:spacing w:line="500" w:lineRule="exact"/>
        <w:jc w:val="center"/>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（参考格式，办理股票质押回购违约处置协议转让适用）</w:t>
      </w:r>
    </w:p>
    <w:p>
      <w:pPr>
        <w:spacing w:line="560" w:lineRule="exact"/>
        <w:rPr>
          <w:rFonts w:ascii="Times New Roman" w:hAnsi="Times New Roman" w:eastAsia="仿宋" w:cs="Times New Roman"/>
          <w:kern w:val="0"/>
          <w:sz w:val="32"/>
          <w:szCs w:val="32"/>
        </w:rPr>
      </w:pP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XXXX年XX月XX日，XXX与XXX签订了股票质押式回购交易业务协议，XXXX年XX月XX日，XXX、XXX与XXX就质押股票签订了股份转让协议，经转让方XXX、受让方XXX、质权人XXX协商一致，根据《关于通过协议转让方式进行股票质押式回购交易违约处置相关事项的通知》有关要求，同意通过协议转让方式进行股票质押式回购交易违约处置，并就有关事项承诺如下：</w:t>
      </w: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1</w:t>
      </w:r>
      <w:r>
        <w:rPr>
          <w:rFonts w:hint="eastAsia" w:ascii="仿宋" w:hAnsi="仿宋" w:eastAsia="仿宋" w:cs="Times New Roman"/>
          <w:kern w:val="0"/>
          <w:sz w:val="32"/>
          <w:szCs w:val="32"/>
        </w:rPr>
        <w:t>.</w:t>
      </w:r>
      <w:r>
        <w:rPr>
          <w:rFonts w:ascii="仿宋" w:hAnsi="仿宋" w:eastAsia="仿宋" w:cs="Times New Roman"/>
          <w:kern w:val="0"/>
          <w:sz w:val="32"/>
          <w:szCs w:val="32"/>
        </w:rPr>
        <w:t>各方认可XX证券公司出具的该笔股票质押式回购交易已进入违约处置程序、拟转让股票质押登记已满</w:t>
      </w:r>
      <w:r>
        <w:rPr>
          <w:rFonts w:hint="eastAsia" w:ascii="仿宋" w:hAnsi="仿宋" w:eastAsia="仿宋" w:cs="Times New Roman"/>
          <w:kern w:val="0"/>
          <w:sz w:val="32"/>
          <w:szCs w:val="32"/>
        </w:rPr>
        <w:t>12</w:t>
      </w:r>
      <w:r>
        <w:rPr>
          <w:rFonts w:ascii="仿宋" w:hAnsi="仿宋" w:eastAsia="仿宋" w:cs="Times New Roman"/>
          <w:kern w:val="0"/>
          <w:sz w:val="32"/>
          <w:szCs w:val="32"/>
        </w:rPr>
        <w:t>个月及相关违约处置安排的</w:t>
      </w:r>
      <w:r>
        <w:rPr>
          <w:rFonts w:hint="eastAsia" w:ascii="仿宋" w:hAnsi="仿宋" w:eastAsia="仿宋" w:cs="Times New Roman"/>
          <w:kern w:val="0"/>
          <w:sz w:val="32"/>
          <w:szCs w:val="32"/>
        </w:rPr>
        <w:t>《</w:t>
      </w:r>
      <w:r>
        <w:rPr>
          <w:rFonts w:ascii="仿宋" w:hAnsi="仿宋" w:eastAsia="仿宋" w:cs="Times New Roman"/>
          <w:kern w:val="0"/>
          <w:sz w:val="32"/>
          <w:szCs w:val="32"/>
        </w:rPr>
        <w:t>违约处置（协议转让）报告</w:t>
      </w:r>
      <w:r>
        <w:rPr>
          <w:rFonts w:hint="eastAsia" w:ascii="仿宋" w:hAnsi="仿宋" w:eastAsia="仿宋" w:cs="Times New Roman"/>
          <w:kern w:val="0"/>
          <w:sz w:val="32"/>
          <w:szCs w:val="32"/>
        </w:rPr>
        <w:t>》</w:t>
      </w:r>
      <w:r>
        <w:rPr>
          <w:rFonts w:ascii="仿宋" w:hAnsi="仿宋" w:eastAsia="仿宋" w:cs="Times New Roman"/>
          <w:kern w:val="0"/>
          <w:sz w:val="32"/>
          <w:szCs w:val="32"/>
        </w:rPr>
        <w:t>。</w:t>
      </w: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2</w:t>
      </w:r>
      <w:r>
        <w:rPr>
          <w:rFonts w:hint="eastAsia" w:ascii="仿宋" w:hAnsi="仿宋" w:eastAsia="仿宋" w:cs="Times New Roman"/>
          <w:kern w:val="0"/>
          <w:sz w:val="32"/>
          <w:szCs w:val="32"/>
        </w:rPr>
        <w:t>.</w:t>
      </w:r>
      <w:r>
        <w:rPr>
          <w:rFonts w:ascii="仿宋" w:hAnsi="仿宋" w:eastAsia="仿宋" w:cs="Times New Roman"/>
          <w:kern w:val="0"/>
          <w:sz w:val="32"/>
          <w:szCs w:val="32"/>
        </w:rPr>
        <w:t>经质押双方XXX与XXX协商一致，XXX作为质权人同意XXX将质押股份中的XXX股以X元/股的价格转让给XXX，对应的质押冻结序号（分别）为XXXXXXX、XXXXXXX。</w:t>
      </w: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3</w:t>
      </w:r>
      <w:r>
        <w:rPr>
          <w:rFonts w:hint="eastAsia" w:ascii="仿宋" w:hAnsi="仿宋" w:eastAsia="仿宋" w:cs="Times New Roman"/>
          <w:kern w:val="0"/>
          <w:sz w:val="32"/>
          <w:szCs w:val="32"/>
        </w:rPr>
        <w:t>.</w:t>
      </w:r>
      <w:r>
        <w:rPr>
          <w:rFonts w:ascii="仿宋" w:hAnsi="仿宋" w:eastAsia="仿宋" w:cs="Times New Roman"/>
          <w:kern w:val="0"/>
          <w:sz w:val="32"/>
          <w:szCs w:val="32"/>
        </w:rPr>
        <w:t>本次股票质押式回购交易违约处置协议转让符合《关于通过协议转让方式进行股票质押式回购交易违约处置相关事项的通知》的要求，协议转让申请真实、合法、合规。</w:t>
      </w: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4</w:t>
      </w:r>
      <w:r>
        <w:rPr>
          <w:rFonts w:hint="eastAsia" w:ascii="仿宋" w:hAnsi="仿宋" w:eastAsia="仿宋" w:cs="Times New Roman"/>
          <w:kern w:val="0"/>
          <w:sz w:val="32"/>
          <w:szCs w:val="32"/>
        </w:rPr>
        <w:t>.</w:t>
      </w:r>
      <w:r>
        <w:rPr>
          <w:rFonts w:ascii="仿宋" w:hAnsi="仿宋" w:eastAsia="仿宋" w:cs="Times New Roman"/>
          <w:kern w:val="0"/>
          <w:sz w:val="32"/>
          <w:szCs w:val="32"/>
        </w:rPr>
        <w:t>各方依法有权对上述事项作出承诺。</w:t>
      </w:r>
    </w:p>
    <w:p>
      <w:pPr>
        <w:adjustRightInd w:val="0"/>
        <w:snapToGrid w:val="0"/>
        <w:spacing w:line="560" w:lineRule="exact"/>
        <w:rPr>
          <w:rFonts w:ascii="仿宋" w:hAnsi="仿宋" w:eastAsia="仿宋" w:cs="Times New Roman"/>
          <w:kern w:val="0"/>
          <w:sz w:val="32"/>
          <w:szCs w:val="32"/>
        </w:rPr>
      </w:pPr>
    </w:p>
    <w:p>
      <w:pPr>
        <w:adjustRightInd w:val="0"/>
        <w:snapToGrid w:val="0"/>
        <w:spacing w:line="560" w:lineRule="exact"/>
        <w:rPr>
          <w:rFonts w:ascii="仿宋" w:hAnsi="仿宋" w:eastAsia="仿宋" w:cs="Times New Roman"/>
          <w:kern w:val="0"/>
          <w:sz w:val="32"/>
          <w:szCs w:val="32"/>
        </w:rPr>
      </w:pP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转让方：XXX公司（盖章）/自然人签字：</w:t>
      </w: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56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adjustRightInd w:val="0"/>
        <w:snapToGrid w:val="0"/>
        <w:spacing w:line="560" w:lineRule="exact"/>
        <w:ind w:right="560"/>
        <w:jc w:val="left"/>
        <w:rPr>
          <w:rFonts w:ascii="仿宋" w:hAnsi="仿宋" w:eastAsia="仿宋" w:cs="Times New Roman"/>
          <w:kern w:val="0"/>
          <w:sz w:val="32"/>
          <w:szCs w:val="32"/>
        </w:rPr>
      </w:pPr>
    </w:p>
    <w:p>
      <w:pPr>
        <w:adjustRightInd w:val="0"/>
        <w:snapToGrid w:val="0"/>
        <w:spacing w:line="560" w:lineRule="exact"/>
        <w:ind w:right="560"/>
        <w:jc w:val="left"/>
        <w:rPr>
          <w:rFonts w:ascii="仿宋" w:hAnsi="仿宋" w:eastAsia="仿宋" w:cs="Times New Roman"/>
          <w:kern w:val="0"/>
          <w:sz w:val="32"/>
          <w:szCs w:val="32"/>
        </w:rPr>
      </w:pPr>
    </w:p>
    <w:p>
      <w:pPr>
        <w:adjustRightInd w:val="0"/>
        <w:snapToGrid w:val="0"/>
        <w:spacing w:line="560" w:lineRule="exact"/>
        <w:ind w:right="710"/>
        <w:jc w:val="left"/>
        <w:rPr>
          <w:rFonts w:ascii="仿宋" w:hAnsi="仿宋" w:eastAsia="仿宋" w:cs="Times New Roman"/>
          <w:kern w:val="0"/>
          <w:sz w:val="32"/>
          <w:szCs w:val="32"/>
        </w:rPr>
      </w:pPr>
      <w:r>
        <w:rPr>
          <w:rFonts w:ascii="仿宋" w:hAnsi="仿宋" w:eastAsia="仿宋" w:cs="Times New Roman"/>
          <w:kern w:val="0"/>
          <w:sz w:val="32"/>
          <w:szCs w:val="32"/>
        </w:rPr>
        <w:t>受让方：XXX公司（盖章）/自然人签字：</w:t>
      </w: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56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adjustRightInd w:val="0"/>
        <w:snapToGrid w:val="0"/>
        <w:spacing w:line="560" w:lineRule="exact"/>
        <w:ind w:right="560"/>
        <w:jc w:val="left"/>
        <w:rPr>
          <w:rFonts w:ascii="仿宋" w:hAnsi="仿宋" w:eastAsia="仿宋" w:cs="Times New Roman"/>
          <w:kern w:val="0"/>
          <w:sz w:val="32"/>
          <w:szCs w:val="32"/>
        </w:rPr>
      </w:pP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质权人：XXX公司（盖章）/自然人签字：</w:t>
      </w: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56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rPr>
          <w:rFonts w:ascii="仿宋" w:hAnsi="仿宋" w:eastAsia="仿宋" w:cs="Times New Roman"/>
          <w:kern w:val="0"/>
          <w:sz w:val="32"/>
          <w:szCs w:val="32"/>
        </w:rPr>
      </w:pPr>
      <w:r>
        <w:rPr>
          <w:rFonts w:ascii="仿宋" w:hAnsi="仿宋" w:eastAsia="仿宋" w:cs="Times New Roman"/>
          <w:kern w:val="0"/>
          <w:sz w:val="32"/>
          <w:szCs w:val="32"/>
        </w:rPr>
        <w:br w:type="page"/>
      </w:r>
    </w:p>
    <w:p>
      <w:pPr>
        <w:spacing w:line="560" w:lineRule="exact"/>
        <w:rPr>
          <w:rFonts w:ascii="仿宋" w:hAnsi="仿宋" w:eastAsia="仿宋" w:cs="Times New Roman"/>
          <w:sz w:val="32"/>
          <w:szCs w:val="32"/>
        </w:rPr>
      </w:pPr>
      <w:r>
        <w:rPr>
          <w:rFonts w:hint="eastAsia" w:ascii="黑体" w:hAnsi="黑体" w:eastAsia="黑体" w:cs="黑体"/>
          <w:sz w:val="32"/>
          <w:szCs w:val="32"/>
        </w:rPr>
        <w:t>附件2-7</w:t>
      </w:r>
    </w:p>
    <w:p>
      <w:pPr>
        <w:spacing w:line="560" w:lineRule="exact"/>
        <w:rPr>
          <w:rFonts w:ascii="Times New Roman" w:hAnsi="Times New Roman" w:eastAsia="仿宋" w:cs="Times New Roman"/>
          <w:sz w:val="32"/>
          <w:szCs w:val="32"/>
        </w:rPr>
      </w:pPr>
    </w:p>
    <w:p>
      <w:pPr>
        <w:spacing w:line="560" w:lineRule="exact"/>
        <w:rPr>
          <w:rFonts w:ascii="Times New Roman" w:hAnsi="Times New Roman" w:eastAsia="仿宋" w:cs="Times New Roman"/>
          <w:sz w:val="32"/>
          <w:szCs w:val="32"/>
        </w:rPr>
      </w:pPr>
    </w:p>
    <w:p>
      <w:pPr>
        <w:spacing w:line="500" w:lineRule="exact"/>
        <w:jc w:val="center"/>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邮寄办理承诺函</w:t>
      </w:r>
    </w:p>
    <w:p>
      <w:pPr>
        <w:spacing w:line="500" w:lineRule="exact"/>
        <w:jc w:val="center"/>
        <w:rPr>
          <w:rFonts w:ascii="方正小标宋简体" w:eastAsia="方正小标宋简体" w:cs="Times New Roman" w:hAnsiTheme="minorEastAsia"/>
          <w:sz w:val="44"/>
          <w:szCs w:val="44"/>
        </w:rPr>
      </w:pPr>
      <w:r>
        <w:rPr>
          <w:rFonts w:hint="eastAsia" w:ascii="Times New Roman" w:hAnsi="Times New Roman" w:eastAsia="黑体" w:cs="Times New Roman"/>
          <w:b w:val="0"/>
          <w:sz w:val="32"/>
          <w:szCs w:val="32"/>
        </w:rPr>
        <w:t>（参考格式，邮寄办理时适用）</w:t>
      </w:r>
      <w:r>
        <w:rPr>
          <w:rFonts w:hint="eastAsia" w:ascii="Times New Roman" w:hAnsi="Times New Roman" w:eastAsia="黑体" w:cs="Times New Roman"/>
          <w:b w:val="0"/>
          <w:sz w:val="32"/>
          <w:szCs w:val="32"/>
        </w:rPr>
        <w:cr/>
      </w:r>
    </w:p>
    <w:p>
      <w:pPr>
        <w:adjustRightInd w:val="0"/>
        <w:snapToGrid w:val="0"/>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转让双方</w:t>
      </w:r>
      <w:r>
        <w:rPr>
          <w:rFonts w:ascii="仿宋" w:hAnsi="仿宋" w:eastAsia="仿宋" w:cs="Times New Roman"/>
          <w:sz w:val="32"/>
          <w:szCs w:val="32"/>
        </w:rPr>
        <w:t>确认，XXXX年XX月XX日，XX与XX签订了《</w:t>
      </w:r>
      <w:r>
        <w:rPr>
          <w:rFonts w:hint="eastAsia" w:ascii="仿宋" w:hAnsi="仿宋" w:eastAsia="仿宋" w:cs="Times New Roman"/>
          <w:sz w:val="32"/>
          <w:szCs w:val="32"/>
        </w:rPr>
        <w:t>XX</w:t>
      </w:r>
      <w:r>
        <w:rPr>
          <w:rFonts w:ascii="仿宋" w:hAnsi="仿宋" w:eastAsia="仿宋" w:cs="Times New Roman"/>
          <w:sz w:val="32"/>
          <w:szCs w:val="32"/>
        </w:rPr>
        <w:t>股份转让协议》，经转让双方协商一致，同意以邮寄方式向深圳证券交易所提交股份协议转让</w:t>
      </w:r>
      <w:r>
        <w:rPr>
          <w:rFonts w:hint="eastAsia" w:ascii="仿宋" w:hAnsi="仿宋" w:eastAsia="仿宋" w:cs="Times New Roman"/>
          <w:sz w:val="32"/>
          <w:szCs w:val="32"/>
        </w:rPr>
        <w:t>办理材料</w:t>
      </w:r>
      <w:r>
        <w:rPr>
          <w:rFonts w:ascii="仿宋" w:hAnsi="仿宋" w:eastAsia="仿宋" w:cs="Times New Roman"/>
          <w:sz w:val="32"/>
          <w:szCs w:val="32"/>
        </w:rPr>
        <w:t>，接收深圳证券交易所出具的收费通知书、</w:t>
      </w:r>
      <w:r>
        <w:rPr>
          <w:rFonts w:hint="eastAsia" w:ascii="仿宋" w:hAnsi="仿宋" w:eastAsia="仿宋" w:cs="Times New Roman"/>
          <w:sz w:val="32"/>
          <w:szCs w:val="32"/>
        </w:rPr>
        <w:t>交易经手费发票、</w:t>
      </w:r>
      <w:r>
        <w:rPr>
          <w:rFonts w:ascii="仿宋" w:hAnsi="仿宋" w:eastAsia="仿宋" w:cs="Times New Roman"/>
          <w:sz w:val="32"/>
          <w:szCs w:val="32"/>
        </w:rPr>
        <w:t>确认意见书等文件。</w:t>
      </w:r>
      <w:r>
        <w:rPr>
          <w:rFonts w:hint="eastAsia" w:ascii="仿宋" w:hAnsi="仿宋" w:eastAsia="仿宋" w:cs="Times New Roman"/>
          <w:sz w:val="32"/>
          <w:szCs w:val="32"/>
        </w:rPr>
        <w:t>转让双方</w:t>
      </w:r>
      <w:r>
        <w:rPr>
          <w:rFonts w:ascii="仿宋" w:hAnsi="仿宋" w:eastAsia="仿宋" w:cs="Times New Roman"/>
          <w:sz w:val="32"/>
          <w:szCs w:val="32"/>
        </w:rPr>
        <w:t>承诺：</w:t>
      </w:r>
      <w:r>
        <w:rPr>
          <w:rFonts w:ascii="仿宋" w:hAnsi="仿宋" w:eastAsia="仿宋" w:cs="Times New Roman"/>
          <w:sz w:val="32"/>
          <w:szCs w:val="32"/>
        </w:rPr>
        <w:cr/>
      </w:r>
      <w:r>
        <w:rPr>
          <w:rFonts w:hint="eastAsia" w:ascii="仿宋" w:hAnsi="仿宋" w:eastAsia="仿宋" w:cs="Times New Roman"/>
          <w:sz w:val="32"/>
          <w:szCs w:val="32"/>
        </w:rPr>
        <w:t xml:space="preserve">    </w:t>
      </w:r>
      <w:r>
        <w:rPr>
          <w:rFonts w:ascii="仿宋" w:hAnsi="仿宋" w:eastAsia="仿宋" w:cs="Times New Roman"/>
          <w:sz w:val="32"/>
          <w:szCs w:val="32"/>
        </w:rPr>
        <w:t>1</w:t>
      </w:r>
      <w:r>
        <w:rPr>
          <w:rFonts w:hint="eastAsia" w:ascii="仿宋" w:hAnsi="仿宋" w:eastAsia="仿宋" w:cs="Times New Roman"/>
          <w:sz w:val="32"/>
          <w:szCs w:val="32"/>
        </w:rPr>
        <w:t>．</w:t>
      </w:r>
      <w:r>
        <w:rPr>
          <w:rFonts w:ascii="仿宋" w:hAnsi="仿宋" w:eastAsia="仿宋" w:cs="Times New Roman"/>
          <w:sz w:val="32"/>
          <w:szCs w:val="32"/>
        </w:rPr>
        <w:t>办理本次股份协议转让是</w:t>
      </w:r>
      <w:r>
        <w:rPr>
          <w:rFonts w:hint="eastAsia" w:ascii="仿宋" w:hAnsi="仿宋" w:eastAsia="仿宋" w:cs="Times New Roman"/>
          <w:sz w:val="32"/>
          <w:szCs w:val="32"/>
        </w:rPr>
        <w:t>转让双方</w:t>
      </w:r>
      <w:r>
        <w:rPr>
          <w:rFonts w:ascii="仿宋" w:hAnsi="仿宋" w:eastAsia="仿宋" w:cs="Times New Roman"/>
          <w:sz w:val="32"/>
          <w:szCs w:val="32"/>
        </w:rPr>
        <w:t>的真实意思表示，所提交的身份证明文件等材料真实、有效，复印件与原件完全一致。</w:t>
      </w:r>
      <w:r>
        <w:rPr>
          <w:rFonts w:ascii="仿宋" w:hAnsi="仿宋" w:eastAsia="仿宋" w:cs="Times New Roman"/>
          <w:sz w:val="32"/>
          <w:szCs w:val="32"/>
        </w:rPr>
        <w:cr/>
      </w:r>
      <w:r>
        <w:rPr>
          <w:rFonts w:hint="eastAsia" w:ascii="仿宋" w:hAnsi="仿宋" w:eastAsia="仿宋" w:cs="Times New Roman"/>
          <w:sz w:val="32"/>
          <w:szCs w:val="32"/>
        </w:rPr>
        <w:t xml:space="preserve">    </w:t>
      </w:r>
      <w:r>
        <w:rPr>
          <w:rFonts w:ascii="仿宋" w:hAnsi="仿宋" w:eastAsia="仿宋" w:cs="Times New Roman"/>
          <w:sz w:val="32"/>
          <w:szCs w:val="32"/>
        </w:rPr>
        <w:t>2</w:t>
      </w:r>
      <w:r>
        <w:rPr>
          <w:rFonts w:hint="eastAsia" w:ascii="仿宋" w:hAnsi="仿宋" w:eastAsia="仿宋" w:cs="Times New Roman"/>
          <w:sz w:val="32"/>
          <w:szCs w:val="32"/>
        </w:rPr>
        <w:t>．转让双方</w:t>
      </w:r>
      <w:r>
        <w:rPr>
          <w:rFonts w:ascii="仿宋" w:hAnsi="仿宋" w:eastAsia="仿宋" w:cs="Times New Roman"/>
          <w:sz w:val="32"/>
          <w:szCs w:val="32"/>
        </w:rPr>
        <w:t>通过邮寄方式提交的全部股份协议转让申请材料真实、准确、完整、合法合规，相关签字盖章均真实、有效。</w:t>
      </w:r>
      <w:r>
        <w:rPr>
          <w:rFonts w:ascii="仿宋" w:hAnsi="仿宋" w:eastAsia="仿宋" w:cs="Times New Roman"/>
          <w:sz w:val="32"/>
          <w:szCs w:val="32"/>
        </w:rPr>
        <w:cr/>
      </w:r>
      <w:r>
        <w:rPr>
          <w:rFonts w:hint="eastAsia" w:ascii="仿宋" w:hAnsi="仿宋" w:eastAsia="仿宋" w:cs="Times New Roman"/>
          <w:sz w:val="32"/>
          <w:szCs w:val="32"/>
        </w:rPr>
        <w:t xml:space="preserve">    </w:t>
      </w:r>
      <w:r>
        <w:rPr>
          <w:rFonts w:ascii="仿宋" w:hAnsi="仿宋" w:eastAsia="仿宋" w:cs="Times New Roman"/>
          <w:sz w:val="32"/>
          <w:szCs w:val="32"/>
        </w:rPr>
        <w:t>3</w:t>
      </w:r>
      <w:r>
        <w:rPr>
          <w:rFonts w:hint="eastAsia" w:ascii="仿宋" w:hAnsi="仿宋" w:eastAsia="仿宋" w:cs="Times New Roman"/>
          <w:sz w:val="32"/>
          <w:szCs w:val="32"/>
        </w:rPr>
        <w:t>．转让双方</w:t>
      </w:r>
      <w:r>
        <w:rPr>
          <w:rFonts w:ascii="仿宋" w:hAnsi="仿宋" w:eastAsia="仿宋" w:cs="Times New Roman"/>
          <w:sz w:val="32"/>
          <w:szCs w:val="32"/>
        </w:rPr>
        <w:t>知悉邮寄办理存在文件丢失、毁损、延误等风险，并自愿承担相关风险、损失及由此引起的一切法律后果。</w:t>
      </w:r>
    </w:p>
    <w:p>
      <w:pPr>
        <w:adjustRightInd w:val="0"/>
        <w:snapToGrid w:val="0"/>
        <w:spacing w:line="460" w:lineRule="exact"/>
        <w:ind w:firstLine="640" w:firstLineChars="200"/>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sz w:val="32"/>
          <w:szCs w:val="32"/>
        </w:rPr>
        <w:t>．转让双方</w:t>
      </w:r>
      <w:r>
        <w:rPr>
          <w:rFonts w:ascii="仿宋" w:hAnsi="仿宋" w:eastAsia="仿宋" w:cs="Times New Roman"/>
          <w:sz w:val="32"/>
          <w:szCs w:val="32"/>
        </w:rPr>
        <w:t>依法有权对上述事项作出承诺。</w:t>
      </w:r>
      <w:r>
        <w:rPr>
          <w:rFonts w:ascii="仿宋" w:hAnsi="仿宋" w:eastAsia="仿宋" w:cs="Times New Roman"/>
          <w:sz w:val="32"/>
          <w:szCs w:val="32"/>
        </w:rPr>
        <w:cr/>
      </w:r>
    </w:p>
    <w:p>
      <w:pPr>
        <w:spacing w:line="460" w:lineRule="exact"/>
        <w:jc w:val="left"/>
        <w:rPr>
          <w:rFonts w:ascii="仿宋" w:hAnsi="仿宋" w:eastAsia="仿宋" w:cs="Times New Roman"/>
          <w:sz w:val="32"/>
          <w:szCs w:val="32"/>
        </w:rPr>
      </w:pPr>
      <w:r>
        <w:rPr>
          <w:rFonts w:ascii="仿宋" w:hAnsi="仿宋" w:eastAsia="仿宋" w:cs="Times New Roman"/>
          <w:kern w:val="0"/>
          <w:sz w:val="32"/>
          <w:szCs w:val="32"/>
        </w:rPr>
        <w:t>转让方：XXX公司（盖章）/自然人签字：</w:t>
      </w:r>
    </w:p>
    <w:p>
      <w:pPr>
        <w:adjustRightInd w:val="0"/>
        <w:snapToGrid w:val="0"/>
        <w:spacing w:line="4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46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adjustRightInd w:val="0"/>
        <w:snapToGrid w:val="0"/>
        <w:spacing w:line="460" w:lineRule="exact"/>
        <w:ind w:right="560"/>
        <w:jc w:val="left"/>
        <w:rPr>
          <w:rFonts w:ascii="仿宋" w:hAnsi="仿宋" w:eastAsia="仿宋" w:cs="Times New Roman"/>
          <w:kern w:val="0"/>
          <w:sz w:val="32"/>
          <w:szCs w:val="32"/>
        </w:rPr>
      </w:pPr>
    </w:p>
    <w:p>
      <w:pPr>
        <w:adjustRightInd w:val="0"/>
        <w:snapToGrid w:val="0"/>
        <w:spacing w:line="460" w:lineRule="exact"/>
        <w:ind w:right="710"/>
        <w:jc w:val="left"/>
        <w:rPr>
          <w:rFonts w:ascii="仿宋" w:hAnsi="仿宋" w:eastAsia="仿宋" w:cs="Times New Roman"/>
          <w:kern w:val="0"/>
          <w:sz w:val="32"/>
          <w:szCs w:val="32"/>
        </w:rPr>
      </w:pPr>
      <w:r>
        <w:rPr>
          <w:rFonts w:ascii="仿宋" w:hAnsi="仿宋" w:eastAsia="仿宋" w:cs="Times New Roman"/>
          <w:kern w:val="0"/>
          <w:sz w:val="32"/>
          <w:szCs w:val="32"/>
        </w:rPr>
        <w:t>受让方：XXX公司（盖章）/自然人签字：</w:t>
      </w:r>
    </w:p>
    <w:p>
      <w:pPr>
        <w:adjustRightInd w:val="0"/>
        <w:snapToGrid w:val="0"/>
        <w:spacing w:line="4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48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rPr>
          <w:rFonts w:ascii="仿宋" w:hAnsi="仿宋" w:eastAsia="仿宋" w:cs="Times New Roman"/>
          <w:kern w:val="0"/>
          <w:sz w:val="32"/>
          <w:szCs w:val="32"/>
        </w:rPr>
      </w:pPr>
      <w:r>
        <w:rPr>
          <w:rFonts w:ascii="仿宋" w:hAnsi="仿宋" w:eastAsia="仿宋" w:cs="Times New Roman"/>
          <w:kern w:val="0"/>
          <w:sz w:val="32"/>
          <w:szCs w:val="32"/>
        </w:rPr>
        <w:br w:type="page"/>
      </w:r>
    </w:p>
    <w:p>
      <w:pPr>
        <w:spacing w:line="560" w:lineRule="exact"/>
        <w:rPr>
          <w:rFonts w:ascii="仿宋" w:hAnsi="仿宋" w:eastAsia="仿宋" w:cs="Times New Roman"/>
          <w:sz w:val="32"/>
          <w:szCs w:val="32"/>
        </w:rPr>
      </w:pPr>
      <w:r>
        <w:rPr>
          <w:rFonts w:hint="eastAsia" w:ascii="黑体" w:hAnsi="黑体" w:eastAsia="黑体" w:cs="黑体"/>
          <w:sz w:val="32"/>
          <w:szCs w:val="32"/>
        </w:rPr>
        <w:t>附件2-8</w:t>
      </w:r>
    </w:p>
    <w:p>
      <w:pPr>
        <w:spacing w:line="500" w:lineRule="exact"/>
        <w:rPr>
          <w:rFonts w:ascii="Times New Roman" w:hAnsi="Times New Roman" w:eastAsia="仿宋" w:cs="Times New Roman"/>
          <w:sz w:val="32"/>
          <w:szCs w:val="32"/>
        </w:rPr>
      </w:pPr>
    </w:p>
    <w:p>
      <w:pPr>
        <w:spacing w:line="500" w:lineRule="exact"/>
        <w:rPr>
          <w:rFonts w:ascii="Times New Roman" w:hAnsi="Times New Roman" w:eastAsia="仿宋" w:cs="Times New Roman"/>
          <w:sz w:val="32"/>
          <w:szCs w:val="32"/>
        </w:rPr>
      </w:pPr>
    </w:p>
    <w:p>
      <w:pPr>
        <w:spacing w:line="500" w:lineRule="exact"/>
        <w:jc w:val="center"/>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股份协议转让电子与纸质文件一致的承诺函</w:t>
      </w:r>
    </w:p>
    <w:p>
      <w:pPr>
        <w:spacing w:line="500" w:lineRule="exact"/>
        <w:jc w:val="center"/>
        <w:rPr>
          <w:rFonts w:ascii="方正小标宋简体" w:hAnsi="Times New Roman" w:eastAsia="方正小标宋简体" w:cs="Times New Roman"/>
          <w:sz w:val="44"/>
          <w:szCs w:val="44"/>
        </w:rPr>
      </w:pPr>
      <w:r>
        <w:rPr>
          <w:rFonts w:hint="eastAsia" w:ascii="Times New Roman" w:hAnsi="Times New Roman" w:eastAsia="黑体" w:cs="Times New Roman"/>
          <w:b w:val="0"/>
          <w:sz w:val="32"/>
          <w:szCs w:val="32"/>
        </w:rPr>
        <w:t>（参考格式，通过电子系统办理时适用）</w:t>
      </w:r>
      <w:r>
        <w:rPr>
          <w:rFonts w:hint="eastAsia" w:ascii="Times New Roman" w:hAnsi="Times New Roman" w:eastAsia="黑体" w:cs="Times New Roman"/>
          <w:b w:val="0"/>
          <w:sz w:val="32"/>
          <w:szCs w:val="32"/>
        </w:rPr>
        <w:cr/>
      </w:r>
    </w:p>
    <w:p>
      <w:pPr>
        <w:spacing w:line="460" w:lineRule="exact"/>
        <w:ind w:firstLine="643"/>
        <w:rPr>
          <w:rFonts w:ascii="仿宋" w:hAnsi="仿宋" w:eastAsia="仿宋" w:cs="Times New Roman"/>
          <w:sz w:val="32"/>
          <w:szCs w:val="32"/>
        </w:rPr>
      </w:pPr>
      <w:r>
        <w:rPr>
          <w:rFonts w:hint="eastAsia" w:ascii="仿宋" w:hAnsi="仿宋" w:eastAsia="仿宋" w:cs="Times New Roman"/>
          <w:sz w:val="32"/>
          <w:szCs w:val="32"/>
        </w:rPr>
        <w:t>转让双方</w:t>
      </w:r>
      <w:r>
        <w:rPr>
          <w:rFonts w:ascii="仿宋" w:hAnsi="仿宋" w:eastAsia="仿宋" w:cs="Times New Roman"/>
          <w:sz w:val="32"/>
          <w:szCs w:val="32"/>
        </w:rPr>
        <w:t>确认，XXXX年XX月XX日，XX与XX签订了《</w:t>
      </w:r>
      <w:r>
        <w:rPr>
          <w:rFonts w:hint="eastAsia" w:ascii="仿宋" w:hAnsi="仿宋" w:eastAsia="仿宋" w:cs="Times New Roman"/>
          <w:sz w:val="32"/>
          <w:szCs w:val="32"/>
        </w:rPr>
        <w:t>XX</w:t>
      </w:r>
      <w:r>
        <w:rPr>
          <w:rFonts w:ascii="仿宋" w:hAnsi="仿宋" w:eastAsia="仿宋" w:cs="Times New Roman"/>
          <w:sz w:val="32"/>
          <w:szCs w:val="32"/>
        </w:rPr>
        <w:t>股份转让协议》，</w:t>
      </w:r>
      <w:r>
        <w:rPr>
          <w:rFonts w:hint="eastAsia" w:ascii="仿宋" w:hAnsi="仿宋" w:eastAsia="仿宋" w:cs="Times New Roman"/>
          <w:sz w:val="32"/>
          <w:szCs w:val="32"/>
        </w:rPr>
        <w:t>并按办理协议转让相关规定制作了股份协议转让办理材料，</w:t>
      </w:r>
      <w:r>
        <w:rPr>
          <w:rFonts w:ascii="仿宋" w:hAnsi="仿宋" w:eastAsia="仿宋" w:cs="Times New Roman"/>
          <w:sz w:val="32"/>
          <w:szCs w:val="32"/>
        </w:rPr>
        <w:t>经转让双方协商一致，</w:t>
      </w:r>
      <w:r>
        <w:rPr>
          <w:rFonts w:hint="eastAsia" w:ascii="仿宋" w:hAnsi="仿宋" w:eastAsia="仿宋" w:cs="Times New Roman"/>
          <w:sz w:val="32"/>
          <w:szCs w:val="32"/>
        </w:rPr>
        <w:t>于XXXX年XX月XX日向</w:t>
      </w:r>
      <w:r>
        <w:rPr>
          <w:rFonts w:ascii="仿宋" w:hAnsi="仿宋" w:eastAsia="仿宋" w:cs="Times New Roman"/>
          <w:sz w:val="32"/>
          <w:szCs w:val="32"/>
        </w:rPr>
        <w:t>深圳证券交易所</w:t>
      </w:r>
      <w:r>
        <w:rPr>
          <w:rFonts w:hint="eastAsia" w:ascii="仿宋" w:hAnsi="仿宋" w:eastAsia="仿宋" w:cs="Times New Roman"/>
          <w:sz w:val="32"/>
          <w:szCs w:val="32"/>
        </w:rPr>
        <w:t>股份协议转让电子系统</w:t>
      </w:r>
      <w:r>
        <w:rPr>
          <w:rFonts w:ascii="仿宋" w:hAnsi="仿宋" w:eastAsia="仿宋" w:cs="Times New Roman"/>
          <w:sz w:val="32"/>
          <w:szCs w:val="32"/>
        </w:rPr>
        <w:t>提交</w:t>
      </w:r>
      <w:r>
        <w:rPr>
          <w:rFonts w:hint="eastAsia" w:ascii="仿宋" w:hAnsi="仿宋" w:eastAsia="仿宋" w:cs="Times New Roman"/>
          <w:sz w:val="32"/>
          <w:szCs w:val="32"/>
        </w:rPr>
        <w:t>了办理材料，同意通过邮寄方式</w:t>
      </w:r>
      <w:r>
        <w:rPr>
          <w:rFonts w:ascii="仿宋" w:hAnsi="仿宋" w:eastAsia="仿宋" w:cs="Times New Roman"/>
          <w:sz w:val="32"/>
          <w:szCs w:val="32"/>
        </w:rPr>
        <w:t>接收深圳证券交易所出具</w:t>
      </w:r>
      <w:r>
        <w:rPr>
          <w:rFonts w:hint="eastAsia" w:ascii="仿宋" w:hAnsi="仿宋" w:eastAsia="仿宋" w:cs="Times New Roman"/>
          <w:sz w:val="32"/>
          <w:szCs w:val="32"/>
        </w:rPr>
        <w:t>的交易经手费发票、</w:t>
      </w:r>
      <w:r>
        <w:rPr>
          <w:rFonts w:ascii="仿宋" w:hAnsi="仿宋" w:eastAsia="仿宋" w:cs="Times New Roman"/>
          <w:sz w:val="32"/>
          <w:szCs w:val="32"/>
        </w:rPr>
        <w:t>确认意见书等文件</w:t>
      </w:r>
      <w:r>
        <w:rPr>
          <w:rFonts w:hint="eastAsia" w:ascii="仿宋" w:hAnsi="仿宋" w:eastAsia="仿宋" w:cs="Times New Roman"/>
          <w:sz w:val="32"/>
          <w:szCs w:val="32"/>
        </w:rPr>
        <w:t>。转让双方承诺：</w:t>
      </w:r>
    </w:p>
    <w:p>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办理本次股份协议转让是</w:t>
      </w:r>
      <w:r>
        <w:rPr>
          <w:rFonts w:hint="eastAsia" w:ascii="仿宋" w:hAnsi="仿宋" w:eastAsia="仿宋" w:cs="Times New Roman"/>
          <w:sz w:val="32"/>
          <w:szCs w:val="32"/>
        </w:rPr>
        <w:t>转让双方</w:t>
      </w:r>
      <w:r>
        <w:rPr>
          <w:rFonts w:ascii="仿宋" w:hAnsi="仿宋" w:eastAsia="仿宋" w:cs="Times New Roman"/>
          <w:sz w:val="32"/>
          <w:szCs w:val="32"/>
        </w:rPr>
        <w:t>的真实意思表示，所提交的身份证明文件等材料真实、有效，复印件与原件完全一致。</w:t>
      </w:r>
    </w:p>
    <w:p>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2．转让双方</w:t>
      </w:r>
      <w:r>
        <w:rPr>
          <w:rFonts w:ascii="仿宋" w:hAnsi="仿宋" w:eastAsia="仿宋" w:cs="Times New Roman"/>
          <w:sz w:val="32"/>
          <w:szCs w:val="32"/>
        </w:rPr>
        <w:t>通过</w:t>
      </w:r>
      <w:r>
        <w:rPr>
          <w:rFonts w:hint="eastAsia" w:ascii="仿宋" w:hAnsi="仿宋" w:eastAsia="仿宋" w:cs="Times New Roman"/>
          <w:sz w:val="32"/>
          <w:szCs w:val="32"/>
        </w:rPr>
        <w:t>电子系统</w:t>
      </w:r>
      <w:r>
        <w:rPr>
          <w:rFonts w:ascii="仿宋" w:hAnsi="仿宋" w:eastAsia="仿宋" w:cs="Times New Roman"/>
          <w:sz w:val="32"/>
          <w:szCs w:val="32"/>
        </w:rPr>
        <w:t>提交的全部股份协议转让申请材料真实、准确、完整、合法合规，相关签字盖章均真实、有效</w:t>
      </w:r>
      <w:r>
        <w:rPr>
          <w:rFonts w:hint="eastAsia" w:ascii="仿宋" w:hAnsi="仿宋" w:eastAsia="仿宋" w:cs="Times New Roman"/>
          <w:sz w:val="32"/>
          <w:szCs w:val="32"/>
        </w:rPr>
        <w:t>，所提交的协议转让办理文件的电子文本与纸质文件内容一致。</w:t>
      </w:r>
    </w:p>
    <w:p>
      <w:pPr>
        <w:spacing w:line="4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3．转让双方</w:t>
      </w:r>
      <w:r>
        <w:rPr>
          <w:rFonts w:ascii="仿宋" w:hAnsi="仿宋" w:eastAsia="仿宋" w:cs="Times New Roman"/>
          <w:sz w:val="32"/>
          <w:szCs w:val="32"/>
        </w:rPr>
        <w:t>知悉邮寄</w:t>
      </w:r>
      <w:r>
        <w:rPr>
          <w:rFonts w:hint="eastAsia" w:ascii="仿宋" w:hAnsi="仿宋" w:eastAsia="仿宋" w:cs="Times New Roman"/>
          <w:sz w:val="32"/>
          <w:szCs w:val="32"/>
        </w:rPr>
        <w:t>纸质</w:t>
      </w:r>
      <w:r>
        <w:rPr>
          <w:rFonts w:ascii="仿宋" w:hAnsi="仿宋" w:eastAsia="仿宋" w:cs="Times New Roman"/>
          <w:sz w:val="32"/>
          <w:szCs w:val="32"/>
        </w:rPr>
        <w:t>文件</w:t>
      </w:r>
      <w:r>
        <w:rPr>
          <w:rFonts w:hint="eastAsia" w:ascii="仿宋" w:hAnsi="仿宋" w:eastAsia="仿宋" w:cs="Times New Roman"/>
          <w:sz w:val="32"/>
          <w:szCs w:val="32"/>
        </w:rPr>
        <w:t>存在</w:t>
      </w:r>
      <w:r>
        <w:rPr>
          <w:rFonts w:ascii="仿宋" w:hAnsi="仿宋" w:eastAsia="仿宋" w:cs="Times New Roman"/>
          <w:sz w:val="32"/>
          <w:szCs w:val="32"/>
        </w:rPr>
        <w:t>丢失、毁损、延误等风险，并自愿承担相关风险、损失及由此引起的一切法律后果。</w:t>
      </w:r>
      <w:r>
        <w:rPr>
          <w:rFonts w:ascii="仿宋" w:hAnsi="仿宋" w:eastAsia="仿宋" w:cs="Times New Roman"/>
          <w:sz w:val="32"/>
          <w:szCs w:val="32"/>
        </w:rPr>
        <w:cr/>
      </w:r>
    </w:p>
    <w:p>
      <w:pPr>
        <w:spacing w:line="400" w:lineRule="exact"/>
        <w:rPr>
          <w:rFonts w:ascii="仿宋" w:hAnsi="仿宋" w:eastAsia="仿宋" w:cs="Times New Roman"/>
          <w:sz w:val="32"/>
          <w:szCs w:val="32"/>
        </w:rPr>
      </w:pPr>
      <w:r>
        <w:rPr>
          <w:rFonts w:ascii="仿宋" w:hAnsi="仿宋" w:eastAsia="仿宋" w:cs="Times New Roman"/>
          <w:kern w:val="0"/>
          <w:sz w:val="32"/>
          <w:szCs w:val="32"/>
        </w:rPr>
        <w:t>转让方：XXX公司（盖章）/自然人签字：</w:t>
      </w:r>
    </w:p>
    <w:p>
      <w:pPr>
        <w:adjustRightInd w:val="0"/>
        <w:snapToGrid w:val="0"/>
        <w:spacing w:line="40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40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adjustRightInd w:val="0"/>
        <w:snapToGrid w:val="0"/>
        <w:spacing w:line="400" w:lineRule="exact"/>
        <w:ind w:right="560"/>
        <w:jc w:val="left"/>
        <w:rPr>
          <w:rFonts w:ascii="仿宋" w:hAnsi="仿宋" w:eastAsia="仿宋" w:cs="Times New Roman"/>
          <w:kern w:val="0"/>
          <w:sz w:val="32"/>
          <w:szCs w:val="32"/>
        </w:rPr>
      </w:pPr>
    </w:p>
    <w:p>
      <w:pPr>
        <w:adjustRightInd w:val="0"/>
        <w:snapToGrid w:val="0"/>
        <w:spacing w:line="400" w:lineRule="exact"/>
        <w:ind w:right="710"/>
        <w:jc w:val="left"/>
        <w:rPr>
          <w:rFonts w:ascii="仿宋" w:hAnsi="仿宋" w:eastAsia="仿宋" w:cs="Times New Roman"/>
          <w:kern w:val="0"/>
          <w:sz w:val="32"/>
          <w:szCs w:val="32"/>
        </w:rPr>
      </w:pPr>
      <w:r>
        <w:rPr>
          <w:rFonts w:ascii="仿宋" w:hAnsi="仿宋" w:eastAsia="仿宋" w:cs="Times New Roman"/>
          <w:kern w:val="0"/>
          <w:sz w:val="32"/>
          <w:szCs w:val="32"/>
        </w:rPr>
        <w:t>受让方：XXX公司（盖章）/自然人签字：</w:t>
      </w:r>
    </w:p>
    <w:p>
      <w:pPr>
        <w:adjustRightInd w:val="0"/>
        <w:snapToGrid w:val="0"/>
        <w:spacing w:line="40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40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rPr>
          <w:rFonts w:ascii="仿宋" w:hAnsi="仿宋" w:eastAsia="仿宋" w:cs="Times New Roman"/>
          <w:kern w:val="0"/>
          <w:sz w:val="32"/>
          <w:szCs w:val="32"/>
        </w:rPr>
      </w:pPr>
      <w:r>
        <w:rPr>
          <w:rFonts w:ascii="仿宋" w:hAnsi="仿宋" w:eastAsia="仿宋" w:cs="Times New Roman"/>
          <w:kern w:val="0"/>
          <w:sz w:val="32"/>
          <w:szCs w:val="32"/>
        </w:rPr>
        <w:br w:type="page"/>
      </w:r>
    </w:p>
    <w:p>
      <w:pPr>
        <w:spacing w:line="560" w:lineRule="exact"/>
        <w:rPr>
          <w:rFonts w:ascii="Times New Roman" w:hAnsi="Times New Roman" w:eastAsia="仿宋" w:cs="Times New Roman"/>
          <w:sz w:val="32"/>
          <w:szCs w:val="32"/>
        </w:rPr>
      </w:pPr>
      <w:r>
        <w:rPr>
          <w:rFonts w:hint="eastAsia" w:ascii="黑体" w:hAnsi="黑体" w:eastAsia="黑体" w:cs="黑体"/>
          <w:sz w:val="32"/>
          <w:szCs w:val="32"/>
        </w:rPr>
        <w:t>附件3</w:t>
      </w:r>
    </w:p>
    <w:p>
      <w:pPr>
        <w:adjustRightInd w:val="0"/>
        <w:snapToGrid w:val="0"/>
        <w:spacing w:line="560" w:lineRule="exact"/>
        <w:jc w:val="center"/>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违约处置（协议转让）报告</w:t>
      </w:r>
    </w:p>
    <w:p>
      <w:pPr>
        <w:adjustRightInd w:val="0"/>
        <w:snapToGrid w:val="0"/>
        <w:spacing w:line="400" w:lineRule="exact"/>
        <w:jc w:val="left"/>
        <w:rPr>
          <w:rFonts w:ascii="方正小标宋简体" w:eastAsia="方正小标宋简体"/>
          <w:sz w:val="36"/>
          <w:szCs w:val="30"/>
        </w:rPr>
      </w:pPr>
    </w:p>
    <w:tbl>
      <w:tblPr>
        <w:tblStyle w:val="14"/>
        <w:tblW w:w="10508" w:type="dxa"/>
        <w:tblInd w:w="-679" w:type="dxa"/>
        <w:tblLayout w:type="autofit"/>
        <w:tblCellMar>
          <w:top w:w="0" w:type="dxa"/>
          <w:left w:w="108" w:type="dxa"/>
          <w:bottom w:w="0" w:type="dxa"/>
          <w:right w:w="108" w:type="dxa"/>
        </w:tblCellMar>
      </w:tblPr>
      <w:tblGrid>
        <w:gridCol w:w="1078"/>
        <w:gridCol w:w="1062"/>
        <w:gridCol w:w="1417"/>
        <w:gridCol w:w="144"/>
        <w:gridCol w:w="1132"/>
        <w:gridCol w:w="1136"/>
        <w:gridCol w:w="140"/>
        <w:gridCol w:w="1275"/>
        <w:gridCol w:w="978"/>
        <w:gridCol w:w="584"/>
        <w:gridCol w:w="1562"/>
      </w:tblGrid>
      <w:tr>
        <w:tblPrEx>
          <w:tblCellMar>
            <w:top w:w="0" w:type="dxa"/>
            <w:left w:w="108" w:type="dxa"/>
            <w:bottom w:w="0" w:type="dxa"/>
            <w:right w:w="108" w:type="dxa"/>
          </w:tblCellMar>
        </w:tblPrEx>
        <w:trPr>
          <w:trHeight w:val="285" w:hRule="atLeast"/>
        </w:trPr>
        <w:tc>
          <w:tcPr>
            <w:tcW w:w="1078" w:type="dxa"/>
            <w:vMerge w:val="restart"/>
            <w:tcBorders>
              <w:top w:val="single" w:color="auto" w:sz="8" w:space="0"/>
              <w:left w:val="single" w:color="auto" w:sz="8" w:space="0"/>
              <w:bottom w:val="nil"/>
              <w:right w:val="single" w:color="auto" w:sz="8" w:space="0"/>
            </w:tcBorders>
            <w:shd w:val="clear" w:color="auto" w:fill="auto"/>
            <w:vAlign w:val="center"/>
          </w:tcPr>
          <w:p>
            <w:pPr>
              <w:widowControl/>
              <w:jc w:val="center"/>
              <w:rPr>
                <w:rFonts w:ascii="Times New Roman" w:hAnsi="Times New Roman" w:eastAsia="方正仿宋简体" w:cs="Times New Roman"/>
                <w:szCs w:val="21"/>
              </w:rPr>
            </w:pPr>
            <w:r>
              <w:rPr>
                <w:rFonts w:hint="eastAsia" w:ascii="仿宋" w:hAnsi="仿宋" w:eastAsia="仿宋" w:cs="仿宋"/>
                <w:szCs w:val="21"/>
              </w:rPr>
              <w:t>交易信息</w:t>
            </w:r>
          </w:p>
        </w:tc>
        <w:tc>
          <w:tcPr>
            <w:tcW w:w="2623"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r>
              <w:rPr>
                <w:rFonts w:hint="eastAsia" w:ascii="仿宋" w:hAnsi="仿宋" w:eastAsia="仿宋" w:cs="仿宋"/>
                <w:szCs w:val="21"/>
              </w:rPr>
              <w:t>初始交易合同序号</w:t>
            </w:r>
          </w:p>
        </w:tc>
        <w:tc>
          <w:tcPr>
            <w:tcW w:w="6807" w:type="dxa"/>
            <w:gridSpan w:val="7"/>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Cs w:val="21"/>
              </w:rPr>
            </w:pPr>
            <w:r>
              <w:rPr>
                <w:rFonts w:hint="eastAsia" w:ascii="仿宋" w:hAnsi="仿宋" w:eastAsia="仿宋" w:cs="仿宋"/>
                <w:szCs w:val="21"/>
              </w:rPr>
              <w:t>（22位或24位）</w:t>
            </w:r>
          </w:p>
        </w:tc>
      </w:tr>
      <w:tr>
        <w:tblPrEx>
          <w:tblCellMar>
            <w:top w:w="0" w:type="dxa"/>
            <w:left w:w="108" w:type="dxa"/>
            <w:bottom w:w="0" w:type="dxa"/>
            <w:right w:w="108" w:type="dxa"/>
          </w:tblCellMar>
        </w:tblPrEx>
        <w:trPr>
          <w:trHeight w:val="283"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ascii="Times New Roman" w:hAnsi="Times New Roman" w:eastAsia="方正仿宋简体" w:cs="Times New Roman"/>
                <w:szCs w:val="21"/>
              </w:rPr>
            </w:pPr>
          </w:p>
        </w:tc>
        <w:tc>
          <w:tcPr>
            <w:tcW w:w="2623"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r>
              <w:rPr>
                <w:rFonts w:hint="eastAsia" w:ascii="仿宋" w:hAnsi="仿宋" w:eastAsia="仿宋" w:cs="仿宋"/>
                <w:szCs w:val="21"/>
              </w:rPr>
              <w:t>补充质押合同序号（如有）</w:t>
            </w:r>
          </w:p>
        </w:tc>
        <w:tc>
          <w:tcPr>
            <w:tcW w:w="6807" w:type="dxa"/>
            <w:gridSpan w:val="7"/>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Cs w:val="21"/>
              </w:rPr>
            </w:pPr>
            <w:r>
              <w:rPr>
                <w:rFonts w:hint="eastAsia" w:ascii="仿宋" w:hAnsi="仿宋" w:eastAsia="仿宋" w:cs="仿宋"/>
                <w:szCs w:val="21"/>
              </w:rPr>
              <w:t>（22位或24位）</w:t>
            </w: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ascii="Times New Roman" w:hAnsi="Times New Roman" w:eastAsia="方正仿宋简体" w:cs="Times New Roman"/>
                <w:szCs w:val="21"/>
              </w:rPr>
            </w:pPr>
          </w:p>
        </w:tc>
        <w:tc>
          <w:tcPr>
            <w:tcW w:w="2623"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r>
              <w:rPr>
                <w:rFonts w:hint="eastAsia" w:ascii="仿宋" w:hAnsi="仿宋" w:eastAsia="仿宋" w:cs="仿宋"/>
                <w:szCs w:val="21"/>
              </w:rPr>
              <w:t>初始交易日期</w:t>
            </w:r>
          </w:p>
        </w:tc>
        <w:tc>
          <w:tcPr>
            <w:tcW w:w="2268"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c>
          <w:tcPr>
            <w:tcW w:w="2393"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Cs w:val="21"/>
              </w:rPr>
            </w:pPr>
            <w:r>
              <w:rPr>
                <w:rFonts w:hint="eastAsia" w:ascii="仿宋" w:hAnsi="仿宋" w:eastAsia="仿宋" w:cs="仿宋"/>
                <w:szCs w:val="21"/>
              </w:rPr>
              <w:t>初始交易金额</w:t>
            </w:r>
          </w:p>
        </w:tc>
        <w:tc>
          <w:tcPr>
            <w:tcW w:w="2146"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ascii="Times New Roman" w:hAnsi="Times New Roman" w:eastAsia="方正仿宋简体" w:cs="Times New Roman"/>
                <w:szCs w:val="21"/>
              </w:rPr>
            </w:pPr>
          </w:p>
        </w:tc>
        <w:tc>
          <w:tcPr>
            <w:tcW w:w="2623"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r>
              <w:rPr>
                <w:rFonts w:hint="eastAsia" w:ascii="仿宋" w:hAnsi="仿宋" w:eastAsia="仿宋" w:cs="仿宋"/>
                <w:szCs w:val="21"/>
              </w:rPr>
              <w:t>履约保障比例</w:t>
            </w:r>
          </w:p>
        </w:tc>
        <w:tc>
          <w:tcPr>
            <w:tcW w:w="2268"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c>
          <w:tcPr>
            <w:tcW w:w="2393"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Cs w:val="21"/>
              </w:rPr>
            </w:pPr>
            <w:r>
              <w:rPr>
                <w:rFonts w:hint="eastAsia" w:ascii="仿宋" w:hAnsi="仿宋" w:eastAsia="仿宋" w:cs="仿宋"/>
                <w:szCs w:val="21"/>
              </w:rPr>
              <w:t>融资余额</w:t>
            </w:r>
          </w:p>
        </w:tc>
        <w:tc>
          <w:tcPr>
            <w:tcW w:w="2146"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ascii="Times New Roman" w:hAnsi="Times New Roman" w:eastAsia="方正仿宋简体" w:cs="Times New Roman"/>
                <w:szCs w:val="21"/>
              </w:rPr>
            </w:pPr>
          </w:p>
        </w:tc>
        <w:tc>
          <w:tcPr>
            <w:tcW w:w="2623"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r>
              <w:rPr>
                <w:rFonts w:hint="eastAsia" w:ascii="仿宋" w:hAnsi="仿宋" w:eastAsia="仿宋" w:cs="仿宋"/>
                <w:szCs w:val="21"/>
              </w:rPr>
              <w:t>预警线</w:t>
            </w:r>
          </w:p>
        </w:tc>
        <w:tc>
          <w:tcPr>
            <w:tcW w:w="2268"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c>
          <w:tcPr>
            <w:tcW w:w="2393"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Cs w:val="21"/>
              </w:rPr>
            </w:pPr>
            <w:r>
              <w:rPr>
                <w:rFonts w:hint="eastAsia" w:ascii="仿宋" w:hAnsi="仿宋" w:eastAsia="仿宋" w:cs="仿宋"/>
                <w:szCs w:val="21"/>
              </w:rPr>
              <w:t>平仓线</w:t>
            </w:r>
          </w:p>
        </w:tc>
        <w:tc>
          <w:tcPr>
            <w:tcW w:w="2146"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r>
      <w:tr>
        <w:tblPrEx>
          <w:tblCellMar>
            <w:top w:w="0" w:type="dxa"/>
            <w:left w:w="108" w:type="dxa"/>
            <w:bottom w:w="0" w:type="dxa"/>
            <w:right w:w="108" w:type="dxa"/>
          </w:tblCellMar>
        </w:tblPrEx>
        <w:trPr>
          <w:trHeight w:val="347"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ascii="Times New Roman" w:hAnsi="Times New Roman" w:eastAsia="方正仿宋简体" w:cs="Times New Roman"/>
                <w:szCs w:val="21"/>
              </w:rPr>
            </w:pPr>
          </w:p>
        </w:tc>
        <w:tc>
          <w:tcPr>
            <w:tcW w:w="2623"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r>
              <w:rPr>
                <w:rFonts w:hint="eastAsia" w:ascii="仿宋" w:hAnsi="仿宋" w:eastAsia="仿宋" w:cs="仿宋"/>
                <w:szCs w:val="21"/>
              </w:rPr>
              <w:t>回购期限</w:t>
            </w:r>
          </w:p>
        </w:tc>
        <w:tc>
          <w:tcPr>
            <w:tcW w:w="2268"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c>
          <w:tcPr>
            <w:tcW w:w="2393"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Cs w:val="21"/>
              </w:rPr>
            </w:pPr>
            <w:r>
              <w:rPr>
                <w:rFonts w:hint="eastAsia" w:ascii="仿宋" w:hAnsi="仿宋" w:eastAsia="仿宋" w:cs="仿宋"/>
                <w:szCs w:val="21"/>
              </w:rPr>
              <w:t>到期购回日</w:t>
            </w:r>
          </w:p>
        </w:tc>
        <w:tc>
          <w:tcPr>
            <w:tcW w:w="2146"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ascii="Times New Roman" w:hAnsi="Times New Roman" w:eastAsia="方正仿宋简体" w:cs="Times New Roman"/>
                <w:szCs w:val="21"/>
              </w:rPr>
            </w:pPr>
          </w:p>
        </w:tc>
        <w:tc>
          <w:tcPr>
            <w:tcW w:w="2623"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r>
              <w:rPr>
                <w:rFonts w:hint="eastAsia" w:ascii="仿宋" w:hAnsi="仿宋" w:eastAsia="仿宋" w:cs="仿宋"/>
                <w:szCs w:val="21"/>
              </w:rPr>
              <w:t>质押标的证券代码</w:t>
            </w:r>
          </w:p>
        </w:tc>
        <w:tc>
          <w:tcPr>
            <w:tcW w:w="2268"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c>
          <w:tcPr>
            <w:tcW w:w="2393"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Cs w:val="21"/>
              </w:rPr>
            </w:pPr>
            <w:r>
              <w:rPr>
                <w:rFonts w:hint="eastAsia" w:ascii="仿宋" w:hAnsi="仿宋" w:eastAsia="仿宋" w:cs="仿宋"/>
                <w:szCs w:val="21"/>
              </w:rPr>
              <w:t>质押标的证券简称</w:t>
            </w:r>
          </w:p>
        </w:tc>
        <w:tc>
          <w:tcPr>
            <w:tcW w:w="2146"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ascii="Times New Roman" w:hAnsi="Times New Roman" w:eastAsia="方正仿宋简体" w:cs="Times New Roman"/>
                <w:szCs w:val="21"/>
              </w:rPr>
            </w:pPr>
          </w:p>
        </w:tc>
        <w:tc>
          <w:tcPr>
            <w:tcW w:w="2623" w:type="dxa"/>
            <w:gridSpan w:val="3"/>
            <w:tcBorders>
              <w:top w:val="single" w:color="auto" w:sz="8" w:space="0"/>
              <w:left w:val="nil"/>
              <w:bottom w:val="single" w:color="auto" w:sz="8" w:space="0"/>
              <w:right w:val="single" w:color="000000" w:sz="8" w:space="0"/>
            </w:tcBorders>
            <w:shd w:val="clear" w:color="000000" w:fill="FFFFFF"/>
            <w:vAlign w:val="center"/>
          </w:tcPr>
          <w:p>
            <w:pPr>
              <w:widowControl/>
              <w:jc w:val="left"/>
              <w:rPr>
                <w:rFonts w:hint="eastAsia" w:ascii="仿宋" w:hAnsi="仿宋" w:eastAsia="仿宋" w:cs="仿宋"/>
                <w:szCs w:val="21"/>
              </w:rPr>
            </w:pPr>
            <w:r>
              <w:rPr>
                <w:rFonts w:hint="eastAsia" w:ascii="仿宋" w:hAnsi="仿宋" w:eastAsia="仿宋" w:cs="仿宋"/>
                <w:szCs w:val="21"/>
              </w:rPr>
              <w:t>股份性质</w:t>
            </w:r>
          </w:p>
        </w:tc>
        <w:tc>
          <w:tcPr>
            <w:tcW w:w="2268" w:type="dxa"/>
            <w:gridSpan w:val="2"/>
            <w:tcBorders>
              <w:top w:val="single" w:color="auto" w:sz="8" w:space="0"/>
              <w:left w:val="nil"/>
              <w:bottom w:val="single" w:color="auto" w:sz="8" w:space="0"/>
              <w:right w:val="single" w:color="000000" w:sz="8" w:space="0"/>
            </w:tcBorders>
            <w:shd w:val="clear" w:color="000000" w:fill="FFFFFF"/>
            <w:vAlign w:val="center"/>
          </w:tcPr>
          <w:p>
            <w:pPr>
              <w:widowControl/>
              <w:jc w:val="left"/>
              <w:rPr>
                <w:rFonts w:hint="eastAsia" w:ascii="仿宋" w:hAnsi="仿宋" w:eastAsia="仿宋" w:cs="仿宋"/>
                <w:szCs w:val="21"/>
              </w:rPr>
            </w:pPr>
          </w:p>
        </w:tc>
        <w:tc>
          <w:tcPr>
            <w:tcW w:w="2393" w:type="dxa"/>
            <w:gridSpan w:val="3"/>
            <w:tcBorders>
              <w:top w:val="single" w:color="auto" w:sz="8" w:space="0"/>
              <w:left w:val="nil"/>
              <w:bottom w:val="single" w:color="auto" w:sz="8" w:space="0"/>
              <w:right w:val="single" w:color="000000" w:sz="8" w:space="0"/>
            </w:tcBorders>
            <w:shd w:val="clear" w:color="000000" w:fill="FFFFFF"/>
          </w:tcPr>
          <w:p>
            <w:pPr>
              <w:widowControl/>
              <w:jc w:val="left"/>
              <w:rPr>
                <w:rFonts w:hint="eastAsia" w:ascii="仿宋" w:hAnsi="仿宋" w:eastAsia="仿宋" w:cs="仿宋"/>
                <w:szCs w:val="21"/>
              </w:rPr>
            </w:pPr>
            <w:r>
              <w:rPr>
                <w:rFonts w:hint="eastAsia" w:ascii="仿宋" w:hAnsi="仿宋" w:eastAsia="仿宋" w:cs="仿宋"/>
                <w:szCs w:val="21"/>
              </w:rPr>
              <w:t>质押标的证券数量</w:t>
            </w:r>
          </w:p>
        </w:tc>
        <w:tc>
          <w:tcPr>
            <w:tcW w:w="2146" w:type="dxa"/>
            <w:gridSpan w:val="2"/>
            <w:tcBorders>
              <w:top w:val="single" w:color="auto" w:sz="8" w:space="0"/>
              <w:left w:val="nil"/>
              <w:bottom w:val="single" w:color="auto" w:sz="8" w:space="0"/>
              <w:right w:val="single" w:color="000000" w:sz="8" w:space="0"/>
            </w:tcBorders>
            <w:shd w:val="clear" w:color="000000" w:fill="FFFFFF"/>
            <w:vAlign w:val="center"/>
          </w:tcPr>
          <w:p>
            <w:pPr>
              <w:widowControl/>
              <w:jc w:val="left"/>
              <w:rPr>
                <w:rFonts w:hint="eastAsia" w:ascii="仿宋" w:hAnsi="仿宋" w:eastAsia="仿宋" w:cs="仿宋"/>
                <w:szCs w:val="21"/>
              </w:rPr>
            </w:pPr>
          </w:p>
        </w:tc>
      </w:tr>
      <w:tr>
        <w:tblPrEx>
          <w:tblCellMar>
            <w:top w:w="0" w:type="dxa"/>
            <w:left w:w="108" w:type="dxa"/>
            <w:bottom w:w="0" w:type="dxa"/>
            <w:right w:w="108" w:type="dxa"/>
          </w:tblCellMar>
        </w:tblPrEx>
        <w:trPr>
          <w:trHeight w:val="283"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ascii="Times New Roman" w:hAnsi="Times New Roman" w:eastAsia="方正仿宋简体" w:cs="Times New Roman"/>
                <w:szCs w:val="21"/>
              </w:rPr>
            </w:pPr>
          </w:p>
        </w:tc>
        <w:tc>
          <w:tcPr>
            <w:tcW w:w="2623"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r>
              <w:rPr>
                <w:rFonts w:hint="eastAsia" w:ascii="仿宋" w:hAnsi="仿宋" w:eastAsia="仿宋" w:cs="仿宋"/>
                <w:szCs w:val="21"/>
              </w:rPr>
              <w:t>质押数量占总股本比例</w:t>
            </w:r>
          </w:p>
        </w:tc>
        <w:tc>
          <w:tcPr>
            <w:tcW w:w="2268"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c>
          <w:tcPr>
            <w:tcW w:w="2393"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Cs w:val="21"/>
              </w:rPr>
            </w:pPr>
            <w:r>
              <w:rPr>
                <w:rFonts w:hint="eastAsia" w:ascii="仿宋" w:hAnsi="仿宋" w:eastAsia="仿宋" w:cs="仿宋"/>
                <w:szCs w:val="21"/>
              </w:rPr>
              <w:t>资金用途</w:t>
            </w:r>
          </w:p>
        </w:tc>
        <w:tc>
          <w:tcPr>
            <w:tcW w:w="2146"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ascii="Times New Roman" w:hAnsi="Times New Roman" w:eastAsia="方正仿宋简体" w:cs="Times New Roman"/>
                <w:szCs w:val="21"/>
              </w:rPr>
            </w:pPr>
          </w:p>
        </w:tc>
        <w:tc>
          <w:tcPr>
            <w:tcW w:w="2623"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r>
              <w:rPr>
                <w:rFonts w:hint="eastAsia" w:ascii="仿宋" w:hAnsi="仿宋" w:eastAsia="仿宋" w:cs="仿宋"/>
                <w:szCs w:val="21"/>
              </w:rPr>
              <w:t>融出方证券账户号码</w:t>
            </w:r>
          </w:p>
        </w:tc>
        <w:tc>
          <w:tcPr>
            <w:tcW w:w="2268"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c>
          <w:tcPr>
            <w:tcW w:w="2393"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Cs w:val="21"/>
              </w:rPr>
            </w:pPr>
            <w:r>
              <w:rPr>
                <w:rFonts w:hint="eastAsia" w:ascii="仿宋" w:hAnsi="仿宋" w:eastAsia="仿宋" w:cs="仿宋"/>
                <w:szCs w:val="21"/>
              </w:rPr>
              <w:t>融出方名称</w:t>
            </w:r>
          </w:p>
        </w:tc>
        <w:tc>
          <w:tcPr>
            <w:tcW w:w="2146"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ascii="Times New Roman" w:hAnsi="Times New Roman" w:eastAsia="方正仿宋简体" w:cs="Times New Roman"/>
                <w:szCs w:val="21"/>
              </w:rPr>
            </w:pPr>
          </w:p>
        </w:tc>
        <w:tc>
          <w:tcPr>
            <w:tcW w:w="2623"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r>
              <w:rPr>
                <w:rFonts w:hint="eastAsia" w:ascii="仿宋" w:hAnsi="仿宋" w:eastAsia="仿宋" w:cs="仿宋"/>
                <w:szCs w:val="21"/>
              </w:rPr>
              <w:t>融出方类别</w:t>
            </w:r>
          </w:p>
        </w:tc>
        <w:tc>
          <w:tcPr>
            <w:tcW w:w="2268"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r>
              <w:rPr>
                <w:rFonts w:hint="eastAsia" w:ascii="仿宋" w:hAnsi="仿宋" w:eastAsia="仿宋" w:cs="仿宋"/>
                <w:szCs w:val="21"/>
              </w:rPr>
              <w:t>自有/集合/单一/定向</w:t>
            </w:r>
          </w:p>
        </w:tc>
        <w:tc>
          <w:tcPr>
            <w:tcW w:w="2393"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Cs w:val="21"/>
              </w:rPr>
            </w:pPr>
            <w:r>
              <w:rPr>
                <w:rFonts w:hint="eastAsia" w:ascii="仿宋" w:hAnsi="仿宋" w:eastAsia="仿宋" w:cs="仿宋"/>
                <w:szCs w:val="21"/>
              </w:rPr>
              <w:t>质权人名称</w:t>
            </w:r>
          </w:p>
        </w:tc>
        <w:tc>
          <w:tcPr>
            <w:tcW w:w="2146"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ascii="Times New Roman" w:hAnsi="Times New Roman" w:eastAsia="方正仿宋简体" w:cs="Times New Roman"/>
                <w:szCs w:val="21"/>
              </w:rPr>
            </w:pPr>
          </w:p>
        </w:tc>
        <w:tc>
          <w:tcPr>
            <w:tcW w:w="2623"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r>
              <w:rPr>
                <w:rFonts w:hint="eastAsia" w:ascii="仿宋" w:hAnsi="仿宋" w:eastAsia="仿宋" w:cs="仿宋"/>
                <w:szCs w:val="21"/>
              </w:rPr>
              <w:t>融入方证券账户号码</w:t>
            </w:r>
          </w:p>
        </w:tc>
        <w:tc>
          <w:tcPr>
            <w:tcW w:w="2268"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c>
          <w:tcPr>
            <w:tcW w:w="2393"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Cs w:val="21"/>
              </w:rPr>
            </w:pPr>
            <w:r>
              <w:rPr>
                <w:rFonts w:hint="eastAsia" w:ascii="仿宋" w:hAnsi="仿宋" w:eastAsia="仿宋" w:cs="仿宋"/>
                <w:szCs w:val="21"/>
              </w:rPr>
              <w:t>融入方名称</w:t>
            </w:r>
          </w:p>
        </w:tc>
        <w:tc>
          <w:tcPr>
            <w:tcW w:w="2146"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r>
      <w:tr>
        <w:tblPrEx>
          <w:tblCellMar>
            <w:top w:w="0" w:type="dxa"/>
            <w:left w:w="108" w:type="dxa"/>
            <w:bottom w:w="0" w:type="dxa"/>
            <w:right w:w="108" w:type="dxa"/>
          </w:tblCellMar>
        </w:tblPrEx>
        <w:trPr>
          <w:trHeight w:val="510"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ascii="Times New Roman" w:hAnsi="Times New Roman" w:eastAsia="方正仿宋简体" w:cs="Times New Roman"/>
                <w:szCs w:val="21"/>
              </w:rPr>
            </w:pPr>
          </w:p>
        </w:tc>
        <w:tc>
          <w:tcPr>
            <w:tcW w:w="2623"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szCs w:val="21"/>
              </w:rPr>
            </w:pPr>
            <w:r>
              <w:rPr>
                <w:rFonts w:hint="eastAsia" w:ascii="仿宋" w:hAnsi="仿宋" w:eastAsia="仿宋" w:cs="仿宋"/>
                <w:szCs w:val="21"/>
              </w:rPr>
              <w:t>融入方持股数量占公司总股本比例</w:t>
            </w:r>
          </w:p>
        </w:tc>
        <w:tc>
          <w:tcPr>
            <w:tcW w:w="2268"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c>
          <w:tcPr>
            <w:tcW w:w="2393"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Cs w:val="21"/>
              </w:rPr>
            </w:pPr>
            <w:r>
              <w:rPr>
                <w:rFonts w:hint="eastAsia" w:ascii="仿宋" w:hAnsi="仿宋" w:eastAsia="仿宋" w:cs="仿宋"/>
                <w:szCs w:val="21"/>
              </w:rPr>
              <w:t>融入方股东身份</w:t>
            </w:r>
          </w:p>
        </w:tc>
        <w:tc>
          <w:tcPr>
            <w:tcW w:w="2146"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r>
      <w:tr>
        <w:tblPrEx>
          <w:tblCellMar>
            <w:top w:w="0" w:type="dxa"/>
            <w:left w:w="108" w:type="dxa"/>
            <w:bottom w:w="0" w:type="dxa"/>
            <w:right w:w="108" w:type="dxa"/>
          </w:tblCellMar>
        </w:tblPrEx>
        <w:trPr>
          <w:trHeight w:val="674" w:hRule="atLeast"/>
        </w:trPr>
        <w:tc>
          <w:tcPr>
            <w:tcW w:w="107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rPr>
                <w:rFonts w:ascii="Times New Roman" w:hAnsi="Times New Roman" w:eastAsia="方正仿宋简体" w:cs="Times New Roman"/>
                <w:szCs w:val="21"/>
              </w:rPr>
            </w:pPr>
            <w:r>
              <w:rPr>
                <w:rFonts w:hint="eastAsia" w:ascii="仿宋" w:hAnsi="仿宋" w:eastAsia="仿宋" w:cs="仿宋"/>
                <w:szCs w:val="21"/>
              </w:rPr>
              <w:t>违约情形</w:t>
            </w:r>
          </w:p>
        </w:tc>
        <w:tc>
          <w:tcPr>
            <w:tcW w:w="9430" w:type="dxa"/>
            <w:gridSpan w:val="10"/>
            <w:tcBorders>
              <w:top w:val="single" w:color="auto" w:sz="8" w:space="0"/>
              <w:left w:val="nil"/>
              <w:bottom w:val="single" w:color="auto" w:sz="8" w:space="0"/>
              <w:right w:val="single" w:color="000000" w:sz="8" w:space="0"/>
            </w:tcBorders>
          </w:tcPr>
          <w:p>
            <w:pPr>
              <w:widowControl/>
              <w:rPr>
                <w:rFonts w:ascii="Times New Roman" w:hAnsi="Times New Roman" w:eastAsia="方正仿宋简体" w:cs="Times New Roman"/>
                <w:szCs w:val="21"/>
              </w:rPr>
            </w:pPr>
          </w:p>
        </w:tc>
      </w:tr>
      <w:tr>
        <w:tblPrEx>
          <w:tblCellMar>
            <w:top w:w="0" w:type="dxa"/>
            <w:left w:w="108" w:type="dxa"/>
            <w:bottom w:w="0" w:type="dxa"/>
            <w:right w:w="108" w:type="dxa"/>
          </w:tblCellMar>
        </w:tblPrEx>
        <w:trPr>
          <w:trHeight w:val="510" w:hRule="atLeast"/>
        </w:trPr>
        <w:tc>
          <w:tcPr>
            <w:tcW w:w="1078" w:type="dxa"/>
            <w:vMerge w:val="restart"/>
            <w:tcBorders>
              <w:left w:val="single" w:color="auto" w:sz="8" w:space="0"/>
              <w:right w:val="single" w:color="auto" w:sz="4" w:space="0"/>
            </w:tcBorders>
            <w:shd w:val="clear" w:color="auto" w:fill="auto"/>
            <w:vAlign w:val="center"/>
          </w:tcPr>
          <w:p>
            <w:pPr>
              <w:widowControl/>
              <w:jc w:val="center"/>
              <w:rPr>
                <w:rFonts w:ascii="Times New Roman" w:hAnsi="Times New Roman" w:eastAsia="方正仿宋简体" w:cs="Times New Roman"/>
                <w:szCs w:val="21"/>
              </w:rPr>
            </w:pPr>
            <w:r>
              <w:rPr>
                <w:rFonts w:hint="eastAsia" w:ascii="仿宋" w:hAnsi="仿宋" w:eastAsia="仿宋" w:cs="仿宋"/>
                <w:szCs w:val="21"/>
              </w:rPr>
              <w:t>协议转让安排</w:t>
            </w:r>
          </w:p>
        </w:tc>
        <w:tc>
          <w:tcPr>
            <w:tcW w:w="106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Cs w:val="21"/>
              </w:rPr>
            </w:pPr>
            <w:r>
              <w:rPr>
                <w:rFonts w:hint="eastAsia" w:ascii="仿宋" w:hAnsi="仿宋" w:eastAsia="仿宋" w:cs="仿宋"/>
                <w:szCs w:val="21"/>
              </w:rPr>
              <w:t>冻结序号（22位或24位）</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Cs w:val="21"/>
              </w:rPr>
            </w:pPr>
            <w:r>
              <w:rPr>
                <w:rFonts w:hint="eastAsia" w:ascii="仿宋" w:hAnsi="仿宋" w:eastAsia="仿宋" w:cs="仿宋"/>
                <w:szCs w:val="21"/>
              </w:rPr>
              <w:t>质押登记日期</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Cs w:val="21"/>
              </w:rPr>
            </w:pPr>
            <w:r>
              <w:rPr>
                <w:rFonts w:hint="eastAsia" w:ascii="仿宋" w:hAnsi="仿宋" w:eastAsia="仿宋" w:cs="仿宋"/>
                <w:szCs w:val="21"/>
              </w:rPr>
              <w:t>受让人名称</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Cs w:val="21"/>
              </w:rPr>
            </w:pPr>
            <w:r>
              <w:rPr>
                <w:rFonts w:hint="eastAsia" w:ascii="仿宋" w:hAnsi="仿宋" w:eastAsia="仿宋" w:cs="仿宋"/>
                <w:szCs w:val="21"/>
              </w:rPr>
              <w:t>拟转让数量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Cs w:val="21"/>
              </w:rPr>
            </w:pPr>
            <w:r>
              <w:rPr>
                <w:rFonts w:hint="eastAsia" w:ascii="仿宋" w:hAnsi="仿宋" w:eastAsia="仿宋" w:cs="仿宋"/>
                <w:szCs w:val="21"/>
              </w:rPr>
              <w:t>拟转让数量占总股本比例</w:t>
            </w:r>
          </w:p>
        </w:tc>
        <w:tc>
          <w:tcPr>
            <w:tcW w:w="1562" w:type="dxa"/>
            <w:gridSpan w:val="2"/>
            <w:tcBorders>
              <w:top w:val="nil"/>
              <w:left w:val="nil"/>
              <w:bottom w:val="single" w:color="auto" w:sz="4" w:space="0"/>
              <w:right w:val="single" w:color="000000" w:sz="8" w:space="0"/>
            </w:tcBorders>
            <w:vAlign w:val="center"/>
          </w:tcPr>
          <w:p>
            <w:pPr>
              <w:widowControl/>
              <w:jc w:val="center"/>
              <w:rPr>
                <w:rFonts w:hint="eastAsia" w:ascii="仿宋" w:hAnsi="仿宋" w:eastAsia="仿宋" w:cs="仿宋"/>
                <w:szCs w:val="21"/>
              </w:rPr>
            </w:pPr>
            <w:r>
              <w:rPr>
                <w:rFonts w:hint="eastAsia" w:ascii="仿宋" w:hAnsi="仿宋" w:eastAsia="仿宋" w:cs="仿宋"/>
                <w:szCs w:val="21"/>
              </w:rPr>
              <w:t>拟转让价格与协议签署日前一交易日公司股份收盘价的比值</w:t>
            </w:r>
          </w:p>
        </w:tc>
        <w:tc>
          <w:tcPr>
            <w:tcW w:w="1562" w:type="dxa"/>
            <w:tcBorders>
              <w:top w:val="single" w:color="000000" w:sz="8" w:space="0"/>
              <w:left w:val="single" w:color="000000" w:sz="8" w:space="0"/>
              <w:bottom w:val="single" w:color="auto" w:sz="4" w:space="0"/>
              <w:right w:val="single" w:color="000000" w:sz="8" w:space="0"/>
            </w:tcBorders>
            <w:shd w:val="clear" w:color="auto" w:fill="auto"/>
            <w:vAlign w:val="center"/>
          </w:tcPr>
          <w:p>
            <w:pPr>
              <w:widowControl/>
              <w:jc w:val="center"/>
              <w:rPr>
                <w:rFonts w:hint="eastAsia" w:ascii="仿宋" w:hAnsi="仿宋" w:eastAsia="仿宋" w:cs="仿宋"/>
                <w:szCs w:val="21"/>
              </w:rPr>
            </w:pPr>
            <w:r>
              <w:rPr>
                <w:rFonts w:hint="eastAsia" w:ascii="仿宋" w:hAnsi="仿宋" w:eastAsia="仿宋" w:cs="仿宋"/>
                <w:szCs w:val="21"/>
              </w:rPr>
              <w:t>本次转让价款中优先偿还融出方金额（万元）</w:t>
            </w:r>
          </w:p>
        </w:tc>
      </w:tr>
      <w:tr>
        <w:tblPrEx>
          <w:tblCellMar>
            <w:top w:w="0" w:type="dxa"/>
            <w:left w:w="108" w:type="dxa"/>
            <w:bottom w:w="0" w:type="dxa"/>
            <w:right w:w="108" w:type="dxa"/>
          </w:tblCellMar>
        </w:tblPrEx>
        <w:trPr>
          <w:trHeight w:val="270" w:hRule="atLeast"/>
        </w:trPr>
        <w:tc>
          <w:tcPr>
            <w:tcW w:w="1078" w:type="dxa"/>
            <w:vMerge w:val="continue"/>
            <w:tcBorders>
              <w:left w:val="single" w:color="auto" w:sz="8" w:space="0"/>
              <w:right w:val="single" w:color="auto" w:sz="4" w:space="0"/>
            </w:tcBorders>
            <w:vAlign w:val="center"/>
          </w:tcPr>
          <w:p>
            <w:pPr>
              <w:widowControl/>
              <w:jc w:val="left"/>
              <w:rPr>
                <w:rFonts w:ascii="Times New Roman" w:hAnsi="Times New Roman" w:eastAsia="方正仿宋简体" w:cs="Times New Roman"/>
                <w:szCs w:val="21"/>
              </w:rPr>
            </w:pP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Cs w:val="21"/>
              </w:rPr>
            </w:pPr>
          </w:p>
        </w:tc>
        <w:tc>
          <w:tcPr>
            <w:tcW w:w="1417" w:type="dxa"/>
            <w:tcBorders>
              <w:top w:val="nil"/>
              <w:left w:val="nil"/>
              <w:bottom w:val="single" w:color="auto" w:sz="4" w:space="0"/>
              <w:right w:val="single" w:color="auto" w:sz="4" w:space="0"/>
            </w:tcBorders>
            <w:shd w:val="clear" w:color="auto" w:fill="auto"/>
            <w:vAlign w:val="center"/>
          </w:tcPr>
          <w:p>
            <w:pPr>
              <w:ind w:left="69"/>
              <w:jc w:val="center"/>
              <w:rPr>
                <w:rFonts w:hint="eastAsia" w:ascii="仿宋" w:hAnsi="仿宋" w:eastAsia="仿宋" w:cs="仿宋"/>
                <w:szCs w:val="21"/>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Cs w:val="21"/>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Cs w:val="21"/>
              </w:rPr>
            </w:pPr>
            <w:r>
              <w:rPr>
                <w:rFonts w:hint="eastAsia" w:ascii="仿宋" w:hAnsi="仿宋" w:eastAsia="仿宋" w:cs="仿宋"/>
                <w:szCs w:val="21"/>
              </w:rPr>
              <w:t>%</w:t>
            </w:r>
          </w:p>
        </w:tc>
        <w:tc>
          <w:tcPr>
            <w:tcW w:w="156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szCs w:val="21"/>
              </w:rPr>
            </w:pPr>
            <w:r>
              <w:rPr>
                <w:rFonts w:hint="eastAsia" w:ascii="仿宋" w:hAnsi="仿宋" w:eastAsia="仿宋" w:cs="仿宋"/>
                <w:szCs w:val="21"/>
              </w:rPr>
              <w:t>%</w:t>
            </w:r>
          </w:p>
        </w:tc>
        <w:tc>
          <w:tcPr>
            <w:tcW w:w="1562"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hint="eastAsia" w:ascii="仿宋" w:hAnsi="仿宋" w:eastAsia="仿宋" w:cs="仿宋"/>
                <w:szCs w:val="21"/>
              </w:rPr>
            </w:pPr>
          </w:p>
        </w:tc>
      </w:tr>
      <w:tr>
        <w:tblPrEx>
          <w:tblCellMar>
            <w:top w:w="0" w:type="dxa"/>
            <w:left w:w="108" w:type="dxa"/>
            <w:bottom w:w="0" w:type="dxa"/>
            <w:right w:w="108" w:type="dxa"/>
          </w:tblCellMar>
        </w:tblPrEx>
        <w:trPr>
          <w:trHeight w:val="270" w:hRule="atLeast"/>
        </w:trPr>
        <w:tc>
          <w:tcPr>
            <w:tcW w:w="1078" w:type="dxa"/>
            <w:vMerge w:val="continue"/>
            <w:tcBorders>
              <w:left w:val="single" w:color="auto" w:sz="8" w:space="0"/>
              <w:right w:val="single" w:color="auto" w:sz="4" w:space="0"/>
            </w:tcBorders>
            <w:vAlign w:val="center"/>
          </w:tcPr>
          <w:p>
            <w:pPr>
              <w:widowControl/>
              <w:jc w:val="left"/>
              <w:rPr>
                <w:rFonts w:ascii="Times New Roman" w:hAnsi="Times New Roman" w:eastAsia="方正仿宋简体" w:cs="Times New Roman"/>
                <w:szCs w:val="21"/>
              </w:rPr>
            </w:pP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Cs w:val="21"/>
              </w:rPr>
            </w:pPr>
          </w:p>
        </w:tc>
        <w:tc>
          <w:tcPr>
            <w:tcW w:w="1417" w:type="dxa"/>
            <w:tcBorders>
              <w:top w:val="nil"/>
              <w:left w:val="nil"/>
              <w:bottom w:val="single" w:color="auto" w:sz="4" w:space="0"/>
              <w:right w:val="single" w:color="auto" w:sz="4" w:space="0"/>
            </w:tcBorders>
            <w:shd w:val="clear" w:color="auto" w:fill="auto"/>
            <w:vAlign w:val="center"/>
          </w:tcPr>
          <w:p>
            <w:pPr>
              <w:ind w:left="69"/>
              <w:jc w:val="center"/>
              <w:rPr>
                <w:rFonts w:hint="eastAsia" w:ascii="仿宋" w:hAnsi="仿宋" w:eastAsia="仿宋" w:cs="仿宋"/>
                <w:szCs w:val="21"/>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Cs w:val="21"/>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Cs w:val="21"/>
              </w:rPr>
            </w:pPr>
            <w:r>
              <w:rPr>
                <w:rFonts w:hint="eastAsia" w:ascii="仿宋" w:hAnsi="仿宋" w:eastAsia="仿宋" w:cs="仿宋"/>
                <w:szCs w:val="21"/>
              </w:rPr>
              <w:t>%</w:t>
            </w:r>
          </w:p>
        </w:tc>
        <w:tc>
          <w:tcPr>
            <w:tcW w:w="156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szCs w:val="21"/>
              </w:rPr>
            </w:pPr>
            <w:r>
              <w:rPr>
                <w:rFonts w:hint="eastAsia" w:ascii="仿宋" w:hAnsi="仿宋" w:eastAsia="仿宋" w:cs="仿宋"/>
                <w:szCs w:val="21"/>
              </w:rPr>
              <w:t>%</w:t>
            </w:r>
          </w:p>
        </w:tc>
        <w:tc>
          <w:tcPr>
            <w:tcW w:w="1562"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hint="eastAsia" w:ascii="仿宋" w:hAnsi="仿宋" w:eastAsia="仿宋" w:cs="仿宋"/>
                <w:szCs w:val="21"/>
              </w:rPr>
            </w:pPr>
          </w:p>
        </w:tc>
      </w:tr>
      <w:tr>
        <w:tblPrEx>
          <w:tblCellMar>
            <w:top w:w="0" w:type="dxa"/>
            <w:left w:w="108" w:type="dxa"/>
            <w:bottom w:w="0" w:type="dxa"/>
            <w:right w:w="108" w:type="dxa"/>
          </w:tblCellMar>
        </w:tblPrEx>
        <w:trPr>
          <w:trHeight w:val="270" w:hRule="atLeast"/>
        </w:trPr>
        <w:tc>
          <w:tcPr>
            <w:tcW w:w="1078" w:type="dxa"/>
            <w:vMerge w:val="continue"/>
            <w:tcBorders>
              <w:left w:val="single" w:color="auto" w:sz="8" w:space="0"/>
              <w:right w:val="single" w:color="auto" w:sz="4" w:space="0"/>
            </w:tcBorders>
            <w:vAlign w:val="center"/>
          </w:tcPr>
          <w:p>
            <w:pPr>
              <w:widowControl/>
              <w:jc w:val="left"/>
              <w:rPr>
                <w:rFonts w:ascii="Times New Roman" w:hAnsi="Times New Roman" w:eastAsia="方正仿宋简体" w:cs="Times New Roman"/>
                <w:szCs w:val="21"/>
              </w:rPr>
            </w:pP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Cs w:val="21"/>
              </w:rPr>
            </w:pPr>
          </w:p>
        </w:tc>
        <w:tc>
          <w:tcPr>
            <w:tcW w:w="1417" w:type="dxa"/>
            <w:tcBorders>
              <w:top w:val="nil"/>
              <w:left w:val="nil"/>
              <w:bottom w:val="single" w:color="auto" w:sz="4" w:space="0"/>
              <w:right w:val="single" w:color="auto" w:sz="4" w:space="0"/>
            </w:tcBorders>
            <w:shd w:val="clear" w:color="auto" w:fill="auto"/>
            <w:vAlign w:val="center"/>
          </w:tcPr>
          <w:p>
            <w:pPr>
              <w:ind w:left="69"/>
              <w:jc w:val="center"/>
              <w:rPr>
                <w:rFonts w:hint="eastAsia" w:ascii="仿宋" w:hAnsi="仿宋" w:eastAsia="仿宋" w:cs="仿宋"/>
                <w:szCs w:val="21"/>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Cs w:val="21"/>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Cs w:val="21"/>
              </w:rPr>
            </w:pPr>
            <w:r>
              <w:rPr>
                <w:rFonts w:hint="eastAsia" w:ascii="仿宋" w:hAnsi="仿宋" w:eastAsia="仿宋" w:cs="仿宋"/>
                <w:szCs w:val="21"/>
              </w:rPr>
              <w:t>%</w:t>
            </w:r>
          </w:p>
        </w:tc>
        <w:tc>
          <w:tcPr>
            <w:tcW w:w="156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szCs w:val="21"/>
              </w:rPr>
            </w:pPr>
            <w:r>
              <w:rPr>
                <w:rFonts w:hint="eastAsia" w:ascii="仿宋" w:hAnsi="仿宋" w:eastAsia="仿宋" w:cs="仿宋"/>
                <w:szCs w:val="21"/>
              </w:rPr>
              <w:t>%</w:t>
            </w:r>
          </w:p>
        </w:tc>
        <w:tc>
          <w:tcPr>
            <w:tcW w:w="1562"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hint="eastAsia" w:ascii="仿宋" w:hAnsi="仿宋" w:eastAsia="仿宋" w:cs="仿宋"/>
                <w:szCs w:val="21"/>
              </w:rPr>
            </w:pPr>
          </w:p>
        </w:tc>
      </w:tr>
      <w:tr>
        <w:tblPrEx>
          <w:tblCellMar>
            <w:top w:w="0" w:type="dxa"/>
            <w:left w:w="108" w:type="dxa"/>
            <w:bottom w:w="0" w:type="dxa"/>
            <w:right w:w="108" w:type="dxa"/>
          </w:tblCellMar>
        </w:tblPrEx>
        <w:trPr>
          <w:trHeight w:val="270" w:hRule="atLeast"/>
        </w:trPr>
        <w:tc>
          <w:tcPr>
            <w:tcW w:w="1078" w:type="dxa"/>
            <w:vMerge w:val="continue"/>
            <w:tcBorders>
              <w:left w:val="single" w:color="auto" w:sz="8" w:space="0"/>
              <w:right w:val="single" w:color="auto" w:sz="4" w:space="0"/>
            </w:tcBorders>
            <w:vAlign w:val="center"/>
          </w:tcPr>
          <w:p>
            <w:pPr>
              <w:widowControl/>
              <w:jc w:val="left"/>
              <w:rPr>
                <w:rFonts w:ascii="Times New Roman" w:hAnsi="Times New Roman" w:eastAsia="方正仿宋简体" w:cs="Times New Roman"/>
                <w:szCs w:val="21"/>
              </w:rPr>
            </w:pP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Cs w:val="21"/>
              </w:rPr>
            </w:pPr>
          </w:p>
        </w:tc>
        <w:tc>
          <w:tcPr>
            <w:tcW w:w="1417" w:type="dxa"/>
            <w:tcBorders>
              <w:top w:val="nil"/>
              <w:left w:val="nil"/>
              <w:bottom w:val="single" w:color="auto" w:sz="4" w:space="0"/>
              <w:right w:val="single" w:color="auto" w:sz="4" w:space="0"/>
            </w:tcBorders>
            <w:shd w:val="clear" w:color="auto" w:fill="auto"/>
            <w:vAlign w:val="center"/>
          </w:tcPr>
          <w:p>
            <w:pPr>
              <w:ind w:left="69"/>
              <w:jc w:val="center"/>
              <w:rPr>
                <w:rFonts w:hint="eastAsia" w:ascii="仿宋" w:hAnsi="仿宋" w:eastAsia="仿宋" w:cs="仿宋"/>
                <w:szCs w:val="21"/>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eastAsia" w:ascii="仿宋" w:hAnsi="仿宋" w:eastAsia="仿宋" w:cs="仿宋"/>
                <w:szCs w:val="21"/>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szCs w:val="21"/>
              </w:rPr>
            </w:pPr>
            <w:r>
              <w:rPr>
                <w:rFonts w:hint="eastAsia" w:ascii="仿宋" w:hAnsi="仿宋" w:eastAsia="仿宋" w:cs="仿宋"/>
                <w:szCs w:val="21"/>
              </w:rPr>
              <w:t>%</w:t>
            </w:r>
          </w:p>
        </w:tc>
        <w:tc>
          <w:tcPr>
            <w:tcW w:w="156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szCs w:val="21"/>
              </w:rPr>
            </w:pPr>
            <w:r>
              <w:rPr>
                <w:rFonts w:hint="eastAsia" w:ascii="仿宋" w:hAnsi="仿宋" w:eastAsia="仿宋" w:cs="仿宋"/>
                <w:szCs w:val="21"/>
              </w:rPr>
              <w:t>%</w:t>
            </w:r>
          </w:p>
        </w:tc>
        <w:tc>
          <w:tcPr>
            <w:tcW w:w="1562" w:type="dxa"/>
            <w:tcBorders>
              <w:top w:val="single" w:color="auto" w:sz="4" w:space="0"/>
              <w:left w:val="single" w:color="auto" w:sz="4" w:space="0"/>
              <w:bottom w:val="single" w:color="auto" w:sz="4" w:space="0"/>
              <w:right w:val="single" w:color="000000" w:sz="8" w:space="0"/>
            </w:tcBorders>
            <w:shd w:val="clear" w:color="auto" w:fill="auto"/>
            <w:noWrap/>
            <w:vAlign w:val="center"/>
          </w:tcPr>
          <w:p>
            <w:pPr>
              <w:widowControl/>
              <w:jc w:val="center"/>
              <w:rPr>
                <w:rFonts w:hint="eastAsia" w:ascii="仿宋" w:hAnsi="仿宋" w:eastAsia="仿宋" w:cs="仿宋"/>
                <w:szCs w:val="21"/>
              </w:rPr>
            </w:pPr>
          </w:p>
        </w:tc>
      </w:tr>
      <w:tr>
        <w:tblPrEx>
          <w:tblCellMar>
            <w:top w:w="0" w:type="dxa"/>
            <w:left w:w="108" w:type="dxa"/>
            <w:bottom w:w="0" w:type="dxa"/>
            <w:right w:w="108" w:type="dxa"/>
          </w:tblCellMar>
        </w:tblPrEx>
        <w:trPr>
          <w:trHeight w:val="270" w:hRule="atLeast"/>
        </w:trPr>
        <w:tc>
          <w:tcPr>
            <w:tcW w:w="1078" w:type="dxa"/>
            <w:vMerge w:val="continue"/>
            <w:tcBorders>
              <w:left w:val="single" w:color="auto" w:sz="8" w:space="0"/>
              <w:bottom w:val="single" w:color="auto" w:sz="4" w:space="0"/>
              <w:right w:val="single" w:color="auto" w:sz="4" w:space="0"/>
            </w:tcBorders>
            <w:vAlign w:val="center"/>
          </w:tcPr>
          <w:p>
            <w:pPr>
              <w:widowControl/>
              <w:jc w:val="left"/>
              <w:rPr>
                <w:rFonts w:ascii="Times New Roman" w:hAnsi="Times New Roman" w:eastAsia="方正仿宋简体" w:cs="Times New Roman"/>
                <w:szCs w:val="21"/>
              </w:rPr>
            </w:pPr>
          </w:p>
        </w:tc>
        <w:tc>
          <w:tcPr>
            <w:tcW w:w="9430" w:type="dxa"/>
            <w:gridSpan w:val="10"/>
            <w:tcBorders>
              <w:left w:val="nil"/>
              <w:bottom w:val="single" w:color="auto" w:sz="4" w:space="0"/>
              <w:right w:val="single" w:color="000000" w:sz="8" w:space="0"/>
            </w:tcBorders>
          </w:tcPr>
          <w:p>
            <w:pPr>
              <w:widowControl/>
              <w:jc w:val="left"/>
              <w:rPr>
                <w:rFonts w:hint="eastAsia" w:ascii="仿宋" w:hAnsi="仿宋" w:eastAsia="仿宋" w:cs="仿宋"/>
                <w:szCs w:val="21"/>
              </w:rPr>
            </w:pPr>
            <w:r>
              <w:rPr>
                <w:rFonts w:hint="eastAsia" w:ascii="仿宋" w:hAnsi="仿宋" w:eastAsia="仿宋" w:cs="仿宋"/>
                <w:szCs w:val="21"/>
              </w:rPr>
              <w:t>其他需要说明的协议转让安排：</w:t>
            </w:r>
          </w:p>
        </w:tc>
      </w:tr>
      <w:tr>
        <w:tblPrEx>
          <w:tblCellMar>
            <w:top w:w="0" w:type="dxa"/>
            <w:left w:w="108" w:type="dxa"/>
            <w:bottom w:w="0" w:type="dxa"/>
            <w:right w:w="108" w:type="dxa"/>
          </w:tblCellMar>
        </w:tblPrEx>
        <w:trPr>
          <w:trHeight w:val="60" w:hRule="atLeast"/>
        </w:trPr>
        <w:tc>
          <w:tcPr>
            <w:tcW w:w="1078" w:type="dxa"/>
            <w:tcBorders>
              <w:top w:val="single" w:color="auto" w:sz="4" w:space="0"/>
              <w:left w:val="single" w:color="auto" w:sz="8" w:space="0"/>
              <w:bottom w:val="single" w:color="auto" w:sz="8" w:space="0"/>
              <w:right w:val="single" w:color="000000" w:sz="8" w:space="0"/>
            </w:tcBorders>
          </w:tcPr>
          <w:p>
            <w:pPr>
              <w:ind w:firstLine="359" w:firstLineChars="171"/>
              <w:rPr>
                <w:rFonts w:ascii="Times New Roman" w:hAnsi="Times New Roman" w:eastAsia="方正仿宋简体" w:cs="Times New Roman"/>
                <w:szCs w:val="21"/>
              </w:rPr>
            </w:pPr>
          </w:p>
        </w:tc>
        <w:tc>
          <w:tcPr>
            <w:tcW w:w="9430" w:type="dxa"/>
            <w:gridSpan w:val="10"/>
            <w:tcBorders>
              <w:top w:val="single" w:color="auto" w:sz="4" w:space="0"/>
              <w:left w:val="single" w:color="auto" w:sz="8" w:space="0"/>
              <w:bottom w:val="single" w:color="auto" w:sz="8" w:space="0"/>
              <w:right w:val="single" w:color="000000" w:sz="8" w:space="0"/>
            </w:tcBorders>
            <w:shd w:val="clear" w:color="auto" w:fill="auto"/>
            <w:vAlign w:val="center"/>
          </w:tcPr>
          <w:p>
            <w:pPr>
              <w:ind w:firstLine="359" w:firstLineChars="171"/>
              <w:rPr>
                <w:rFonts w:hint="eastAsia" w:ascii="仿宋" w:hAnsi="仿宋" w:eastAsia="仿宋" w:cs="仿宋"/>
                <w:szCs w:val="21"/>
              </w:rPr>
            </w:pPr>
            <w:r>
              <w:rPr>
                <w:rFonts w:hint="eastAsia" w:ascii="仿宋" w:hAnsi="仿宋" w:eastAsia="仿宋" w:cs="仿宋"/>
                <w:szCs w:val="21"/>
              </w:rPr>
              <w:t>我公司承诺已核查该协议转让符合《关于通过协议转让方式进行股票质押式回购交易违约处置相关事项的通知》的要求，协议转让申请及本报告内容真实、合法、合规。</w:t>
            </w:r>
          </w:p>
          <w:p>
            <w:pPr>
              <w:rPr>
                <w:rFonts w:hint="eastAsia" w:ascii="仿宋" w:hAnsi="仿宋" w:eastAsia="仿宋" w:cs="仿宋"/>
                <w:szCs w:val="21"/>
              </w:rPr>
            </w:pPr>
          </w:p>
          <w:p>
            <w:pPr>
              <w:tabs>
                <w:tab w:val="left" w:pos="5580"/>
              </w:tabs>
              <w:ind w:left="2520" w:firstLine="2774" w:firstLineChars="1321"/>
              <w:rPr>
                <w:rFonts w:hint="eastAsia" w:ascii="仿宋" w:hAnsi="仿宋" w:eastAsia="仿宋" w:cs="仿宋"/>
                <w:szCs w:val="21"/>
              </w:rPr>
            </w:pPr>
            <w:r>
              <w:rPr>
                <w:rFonts w:hint="eastAsia" w:ascii="仿宋" w:hAnsi="仿宋" w:eastAsia="仿宋" w:cs="仿宋"/>
                <w:szCs w:val="21"/>
              </w:rPr>
              <w:t>证券公司：（公章）</w:t>
            </w:r>
          </w:p>
          <w:p>
            <w:pPr>
              <w:tabs>
                <w:tab w:val="left" w:pos="5580"/>
              </w:tabs>
              <w:rPr>
                <w:rFonts w:hint="eastAsia" w:ascii="仿宋" w:hAnsi="仿宋" w:eastAsia="仿宋" w:cs="仿宋"/>
                <w:szCs w:val="21"/>
              </w:rPr>
            </w:pPr>
            <w:r>
              <w:rPr>
                <w:rFonts w:hint="eastAsia" w:ascii="仿宋" w:hAnsi="仿宋" w:eastAsia="仿宋" w:cs="仿宋"/>
                <w:szCs w:val="21"/>
              </w:rPr>
              <w:t>联系人：            联系电话：</w:t>
            </w:r>
          </w:p>
          <w:p>
            <w:pPr>
              <w:widowControl/>
              <w:ind w:right="105"/>
              <w:jc w:val="right"/>
              <w:rPr>
                <w:rFonts w:ascii="Times New Roman" w:hAnsi="Times New Roman" w:eastAsia="方正仿宋简体" w:cs="Times New Roman"/>
                <w:szCs w:val="21"/>
              </w:rPr>
            </w:pPr>
            <w:r>
              <w:rPr>
                <w:rFonts w:hint="eastAsia" w:ascii="仿宋" w:hAnsi="仿宋" w:eastAsia="仿宋" w:cs="仿宋"/>
                <w:szCs w:val="21"/>
              </w:rPr>
              <w:t xml:space="preserve">                                             ______年____月____日</w:t>
            </w:r>
          </w:p>
        </w:tc>
      </w:tr>
    </w:tbl>
    <w:p>
      <w:pPr>
        <w:widowControl/>
        <w:jc w:val="left"/>
        <w:rPr>
          <w:rFonts w:hint="eastAsia" w:ascii="仿宋" w:hAnsi="仿宋" w:eastAsia="仿宋" w:cs="仿宋"/>
          <w:szCs w:val="21"/>
        </w:rPr>
      </w:pPr>
      <w:r>
        <w:rPr>
          <w:rFonts w:hint="eastAsia" w:ascii="仿宋" w:hAnsi="仿宋" w:eastAsia="仿宋" w:cs="仿宋"/>
          <w:szCs w:val="21"/>
        </w:rPr>
        <w:t>注：“融入方股东身份”处填写融入方是否为上市公司控股股东及其一致行动人、持股5%以上股东及其一致行动人、董事、监事、高级管理人员或特定股东。“特定股东”定义参考</w:t>
      </w:r>
      <w:r>
        <w:rPr>
          <w:rFonts w:hint="eastAsia" w:ascii="仿宋" w:hAnsi="仿宋" w:eastAsia="仿宋" w:cs="仿宋"/>
          <w:szCs w:val="21"/>
          <w:lang w:eastAsia="zh-CN"/>
        </w:rPr>
        <w:t>《</w:t>
      </w:r>
      <w:r>
        <w:rPr>
          <w:rFonts w:hint="eastAsia" w:ascii="仿宋" w:hAnsi="仿宋" w:eastAsia="仿宋" w:cs="仿宋"/>
          <w:szCs w:val="21"/>
        </w:rPr>
        <w:t>深圳证券交易所上市公司自律监管指引第18号——股东及董事、高级管理人员</w:t>
      </w:r>
      <w:r>
        <w:rPr>
          <w:rFonts w:hint="eastAsia" w:ascii="仿宋" w:hAnsi="仿宋" w:eastAsia="仿宋" w:cs="仿宋"/>
          <w:szCs w:val="21"/>
          <w:lang w:val="en-US" w:eastAsia="zh-CN"/>
        </w:rPr>
        <w:t>减持股份》</w:t>
      </w:r>
      <w:r>
        <w:rPr>
          <w:rFonts w:hint="eastAsia" w:ascii="仿宋" w:hAnsi="仿宋" w:eastAsia="仿宋" w:cs="仿宋"/>
          <w:szCs w:val="21"/>
        </w:rPr>
        <w:t>相关规定。</w:t>
      </w:r>
    </w:p>
    <w:p/>
    <w:sectPr>
      <w:footerReference r:id="rId5" w:type="firs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807183"/>
    </w:sdtPr>
    <w:sdtContent>
      <w:p>
        <w:pPr>
          <w:pStyle w:val="10"/>
          <w:tabs>
            <w:tab w:val="left" w:pos="1354"/>
          </w:tabs>
        </w:pPr>
        <w:r>
          <w:tab/>
        </w:r>
        <w:r>
          <w:tab/>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4650486"/>
    </w:sdtPr>
    <w:sdtContent>
      <w:p>
        <w:pPr>
          <w:pStyle w:val="10"/>
          <w:jc w:val="center"/>
        </w:pPr>
        <w:r>
          <w:fldChar w:fldCharType="begin"/>
        </w:r>
        <w:r>
          <w:instrText xml:space="preserve">PAGE   \* MERGEFORMAT</w:instrText>
        </w:r>
        <w:r>
          <w:fldChar w:fldCharType="separate"/>
        </w:r>
        <w:r>
          <w:rPr>
            <w:lang w:val="zh-CN"/>
          </w:rPr>
          <w:t>1</w:t>
        </w:r>
        <w:r>
          <w:fldChar w:fldCharType="end"/>
        </w: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9895861"/>
    </w:sdtPr>
    <w:sdtContent>
      <w:p>
        <w:pPr>
          <w:pStyle w:val="10"/>
          <w:jc w:val="center"/>
        </w:pPr>
        <w:r>
          <w:fldChar w:fldCharType="begin"/>
        </w:r>
        <w:r>
          <w:instrText xml:space="preserve">PAGE   \* MERGEFORMAT</w:instrText>
        </w:r>
        <w:r>
          <w:fldChar w:fldCharType="separate"/>
        </w:r>
        <w:r>
          <w:rPr>
            <w:lang w:val="zh-CN"/>
          </w:rPr>
          <w:t>1</w:t>
        </w:r>
        <w: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625CC"/>
    <w:multiLevelType w:val="singleLevel"/>
    <w:tmpl w:val="1EA625CC"/>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D3A"/>
    <w:rsid w:val="00000E94"/>
    <w:rsid w:val="0006477A"/>
    <w:rsid w:val="000E3C7F"/>
    <w:rsid w:val="0020392E"/>
    <w:rsid w:val="002B013A"/>
    <w:rsid w:val="00457909"/>
    <w:rsid w:val="00522402"/>
    <w:rsid w:val="005228F0"/>
    <w:rsid w:val="005B4F79"/>
    <w:rsid w:val="006630AA"/>
    <w:rsid w:val="00701135"/>
    <w:rsid w:val="007E5CFA"/>
    <w:rsid w:val="00810E5C"/>
    <w:rsid w:val="00860A3C"/>
    <w:rsid w:val="008F4272"/>
    <w:rsid w:val="009A1AD5"/>
    <w:rsid w:val="009D7FF2"/>
    <w:rsid w:val="009F3F80"/>
    <w:rsid w:val="00A65ECD"/>
    <w:rsid w:val="00B506B2"/>
    <w:rsid w:val="00B91B1D"/>
    <w:rsid w:val="00C1440D"/>
    <w:rsid w:val="00C77E48"/>
    <w:rsid w:val="00CF24AA"/>
    <w:rsid w:val="00D36474"/>
    <w:rsid w:val="00D632EB"/>
    <w:rsid w:val="00D72D3A"/>
    <w:rsid w:val="00DC7601"/>
    <w:rsid w:val="00E60245"/>
    <w:rsid w:val="00E949F2"/>
    <w:rsid w:val="039B7C50"/>
    <w:rsid w:val="05074680"/>
    <w:rsid w:val="05D47655"/>
    <w:rsid w:val="0A524FB1"/>
    <w:rsid w:val="0A69392C"/>
    <w:rsid w:val="0A6A213F"/>
    <w:rsid w:val="109F32FF"/>
    <w:rsid w:val="10B333B4"/>
    <w:rsid w:val="16AC20B7"/>
    <w:rsid w:val="193A1423"/>
    <w:rsid w:val="1A7C0A76"/>
    <w:rsid w:val="1AF46F9C"/>
    <w:rsid w:val="1B1C4A0B"/>
    <w:rsid w:val="1CA2211F"/>
    <w:rsid w:val="1D3517CC"/>
    <w:rsid w:val="1E4D4545"/>
    <w:rsid w:val="1F1F1E70"/>
    <w:rsid w:val="1F43681B"/>
    <w:rsid w:val="210E262E"/>
    <w:rsid w:val="21D62CED"/>
    <w:rsid w:val="22136181"/>
    <w:rsid w:val="241B5F4A"/>
    <w:rsid w:val="2429428B"/>
    <w:rsid w:val="2AD71B19"/>
    <w:rsid w:val="2B4D2E1A"/>
    <w:rsid w:val="2CD8167C"/>
    <w:rsid w:val="2E0F58AE"/>
    <w:rsid w:val="2E1F28B7"/>
    <w:rsid w:val="32443845"/>
    <w:rsid w:val="334549D5"/>
    <w:rsid w:val="36554775"/>
    <w:rsid w:val="37D03045"/>
    <w:rsid w:val="3AA574B9"/>
    <w:rsid w:val="3BC37163"/>
    <w:rsid w:val="3DAF2C00"/>
    <w:rsid w:val="3E0B53E2"/>
    <w:rsid w:val="41654DD9"/>
    <w:rsid w:val="445F5C5A"/>
    <w:rsid w:val="454D0786"/>
    <w:rsid w:val="455679C4"/>
    <w:rsid w:val="48C94038"/>
    <w:rsid w:val="493F7FED"/>
    <w:rsid w:val="4A0F2577"/>
    <w:rsid w:val="4FFE0AC9"/>
    <w:rsid w:val="5026062F"/>
    <w:rsid w:val="540F09D8"/>
    <w:rsid w:val="57205D60"/>
    <w:rsid w:val="5821329E"/>
    <w:rsid w:val="58DD2CAD"/>
    <w:rsid w:val="597C313C"/>
    <w:rsid w:val="5B400333"/>
    <w:rsid w:val="5E796922"/>
    <w:rsid w:val="5F3E7E9F"/>
    <w:rsid w:val="603C58D0"/>
    <w:rsid w:val="61B82B8E"/>
    <w:rsid w:val="620761FD"/>
    <w:rsid w:val="629541FA"/>
    <w:rsid w:val="63D50645"/>
    <w:rsid w:val="64E50328"/>
    <w:rsid w:val="65301909"/>
    <w:rsid w:val="662709EE"/>
    <w:rsid w:val="67F847CF"/>
    <w:rsid w:val="69CA7330"/>
    <w:rsid w:val="6A393EA8"/>
    <w:rsid w:val="6AB8432A"/>
    <w:rsid w:val="6C9A61AF"/>
    <w:rsid w:val="6ECE427B"/>
    <w:rsid w:val="70E328F5"/>
    <w:rsid w:val="73813216"/>
    <w:rsid w:val="75BF2B7E"/>
    <w:rsid w:val="7A0B06E4"/>
    <w:rsid w:val="7A0E21F0"/>
    <w:rsid w:val="7AF902C4"/>
    <w:rsid w:val="7D6F36EE"/>
    <w:rsid w:val="7DA27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0"/>
    <w:unhideWhenUsed/>
    <w:qFormat/>
    <w:uiPriority w:val="9"/>
    <w:pPr>
      <w:keepNext/>
      <w:keepLines/>
      <w:spacing w:line="560" w:lineRule="exact"/>
      <w:outlineLvl w:val="1"/>
    </w:pPr>
    <w:rPr>
      <w:rFonts w:eastAsia="黑体" w:asciiTheme="majorHAnsi" w:hAnsiTheme="majorHAnsi" w:cstheme="majorBidi"/>
      <w:bCs/>
      <w:sz w:val="32"/>
      <w:szCs w:val="32"/>
    </w:rPr>
  </w:style>
  <w:style w:type="paragraph" w:styleId="6">
    <w:name w:val="heading 3"/>
    <w:basedOn w:val="1"/>
    <w:next w:val="1"/>
    <w:link w:val="21"/>
    <w:unhideWhenUsed/>
    <w:qFormat/>
    <w:uiPriority w:val="9"/>
    <w:pPr>
      <w:keepNext/>
      <w:keepLines/>
      <w:spacing w:line="560" w:lineRule="exact"/>
      <w:outlineLvl w:val="2"/>
    </w:pPr>
    <w:rPr>
      <w:rFonts w:eastAsia="仿宋"/>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7">
    <w:name w:val="annotation text"/>
    <w:basedOn w:val="1"/>
    <w:link w:val="24"/>
    <w:semiHidden/>
    <w:unhideWhenUsed/>
    <w:qFormat/>
    <w:uiPriority w:val="99"/>
    <w:pPr>
      <w:jc w:val="left"/>
    </w:pPr>
  </w:style>
  <w:style w:type="paragraph" w:styleId="8">
    <w:name w:val="toc 3"/>
    <w:basedOn w:val="1"/>
    <w:next w:val="1"/>
    <w:unhideWhenUsed/>
    <w:qFormat/>
    <w:uiPriority w:val="39"/>
    <w:pPr>
      <w:ind w:left="840" w:leftChars="400"/>
    </w:pPr>
  </w:style>
  <w:style w:type="paragraph" w:styleId="9">
    <w:name w:val="Balloon Text"/>
    <w:basedOn w:val="1"/>
    <w:link w:val="25"/>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unhideWhenUsed/>
    <w:qFormat/>
    <w:uiPriority w:val="39"/>
    <w:pPr>
      <w:ind w:left="420" w:leftChars="200"/>
    </w:pPr>
  </w:style>
  <w:style w:type="paragraph" w:styleId="13">
    <w:name w:val="annotation subject"/>
    <w:basedOn w:val="7"/>
    <w:next w:val="7"/>
    <w:link w:val="26"/>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character" w:customStyle="1" w:styleId="19">
    <w:name w:val="标题 1 Char"/>
    <w:basedOn w:val="16"/>
    <w:link w:val="4"/>
    <w:qFormat/>
    <w:uiPriority w:val="9"/>
    <w:rPr>
      <w:b/>
      <w:bCs/>
      <w:kern w:val="44"/>
      <w:sz w:val="44"/>
      <w:szCs w:val="44"/>
    </w:rPr>
  </w:style>
  <w:style w:type="character" w:customStyle="1" w:styleId="20">
    <w:name w:val="标题 2 Char"/>
    <w:basedOn w:val="16"/>
    <w:link w:val="5"/>
    <w:qFormat/>
    <w:uiPriority w:val="9"/>
    <w:rPr>
      <w:rFonts w:eastAsia="黑体" w:asciiTheme="majorHAnsi" w:hAnsiTheme="majorHAnsi" w:cstheme="majorBidi"/>
      <w:bCs/>
      <w:sz w:val="32"/>
      <w:szCs w:val="32"/>
    </w:rPr>
  </w:style>
  <w:style w:type="character" w:customStyle="1" w:styleId="21">
    <w:name w:val="标题 3 Char"/>
    <w:basedOn w:val="16"/>
    <w:link w:val="6"/>
    <w:qFormat/>
    <w:uiPriority w:val="9"/>
    <w:rPr>
      <w:rFonts w:eastAsia="仿宋"/>
      <w:b/>
      <w:bCs/>
      <w:sz w:val="32"/>
      <w:szCs w:val="32"/>
    </w:rPr>
  </w:style>
  <w:style w:type="character" w:customStyle="1" w:styleId="22">
    <w:name w:val="页眉 Char"/>
    <w:basedOn w:val="16"/>
    <w:link w:val="11"/>
    <w:qFormat/>
    <w:uiPriority w:val="99"/>
    <w:rPr>
      <w:sz w:val="18"/>
      <w:szCs w:val="18"/>
    </w:rPr>
  </w:style>
  <w:style w:type="character" w:customStyle="1" w:styleId="23">
    <w:name w:val="页脚 Char"/>
    <w:basedOn w:val="16"/>
    <w:link w:val="10"/>
    <w:qFormat/>
    <w:uiPriority w:val="99"/>
    <w:rPr>
      <w:sz w:val="18"/>
      <w:szCs w:val="18"/>
    </w:rPr>
  </w:style>
  <w:style w:type="character" w:customStyle="1" w:styleId="24">
    <w:name w:val="批注文字 Char"/>
    <w:basedOn w:val="16"/>
    <w:link w:val="7"/>
    <w:semiHidden/>
    <w:qFormat/>
    <w:uiPriority w:val="99"/>
  </w:style>
  <w:style w:type="character" w:customStyle="1" w:styleId="25">
    <w:name w:val="批注框文本 Char"/>
    <w:basedOn w:val="16"/>
    <w:link w:val="9"/>
    <w:semiHidden/>
    <w:qFormat/>
    <w:uiPriority w:val="99"/>
    <w:rPr>
      <w:sz w:val="18"/>
      <w:szCs w:val="18"/>
    </w:rPr>
  </w:style>
  <w:style w:type="character" w:customStyle="1" w:styleId="26">
    <w:name w:val="批注主题 Char"/>
    <w:basedOn w:val="24"/>
    <w:link w:val="13"/>
    <w:semiHidden/>
    <w:qFormat/>
    <w:uiPriority w:val="99"/>
    <w:rPr>
      <w:b/>
      <w:bCs/>
    </w:rPr>
  </w:style>
  <w:style w:type="character" w:customStyle="1" w:styleId="27">
    <w:name w:val="样式3"/>
    <w:basedOn w:val="16"/>
    <w:qFormat/>
    <w:uiPriority w:val="1"/>
    <w:rPr>
      <w:rFonts w:eastAsia="宋体"/>
      <w:b/>
      <w:color w:val="FF0000"/>
      <w:sz w:val="21"/>
    </w:rPr>
  </w:style>
  <w:style w:type="character" w:styleId="28">
    <w:name w:val="Placeholder Text"/>
    <w:basedOn w:val="16"/>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23B0D-6324-4897-8FB2-83295CCA4B4D}">
  <ds:schemaRefs/>
</ds:datastoreItem>
</file>

<file path=docProps/app.xml><?xml version="1.0" encoding="utf-8"?>
<Properties xmlns="http://schemas.openxmlformats.org/officeDocument/2006/extended-properties" xmlns:vt="http://schemas.openxmlformats.org/officeDocument/2006/docPropsVTypes">
  <Template>Normal</Template>
  <Pages>32</Pages>
  <Words>2721</Words>
  <Characters>15514</Characters>
  <Lines>129</Lines>
  <Paragraphs>36</Paragraphs>
  <TotalTime>1</TotalTime>
  <ScaleCrop>false</ScaleCrop>
  <LinksUpToDate>false</LinksUpToDate>
  <CharactersWithSpaces>18199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2021-10-15T10:51:00Z</dcterms:created>
  <dc:creator>NTKO</dc:creator>
  <cp:lastModifiedBy>xxfb01</cp:lastModifiedBy>
  <cp:lastPrinted>2025-05-21T01:40:00Z</cp:lastPrinted>
  <dcterms:modified xsi:type="dcterms:W3CDTF">2025-05-22T01:43:30Z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74982365AEA847AC8B6CCC9ECF8523DD</vt:lpwstr>
  </property>
</Properties>
</file>