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rPr>
          <w:rFonts w:ascii="仿宋" w:hAnsi="仿宋" w:eastAsia="仿宋"/>
          <w:b/>
          <w:sz w:val="32"/>
          <w:szCs w:val="32"/>
        </w:rPr>
      </w:pPr>
      <w:bookmarkStart w:id="0" w:name="_GoBack"/>
      <w:bookmarkEnd w:id="0"/>
      <w:r>
        <w:rPr>
          <w:rFonts w:hint="eastAsia" w:ascii="仿宋" w:hAnsi="仿宋" w:eastAsia="仿宋"/>
          <w:b/>
          <w:sz w:val="32"/>
          <w:szCs w:val="32"/>
        </w:rPr>
        <w:t>（一）本次证券发行的募集文件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 募集说明书申报稿</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（二）发行人关于本次证券发行的申请与授权文件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 发行人关于本次证券发行的申请报告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 发行人关于本次发行方案的论证分析报告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2-3 董事会关于本次发行的决议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2-4 股东大会关于本次发行的决议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2-5 发行人董事、监事、高级管理人员、控股股东、实际控制人对证券发行文件的确认意见以及监事会的书面审核意见</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（三）保荐人关于本次证券发行的文件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3-1 证券发行保荐书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3-2 发行保荐工作报告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3-3 尽职调查报告（最近三年及一期）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3-4 关于战略投资者适格性的专项意见及独立董事、监事会对是否保护上市公司和中小股东的合法权益的明确意见（向特定对象发行证券适用）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3-5 签字保荐代表人在审企业家数说明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（四）发行人律师关于本次证券发行的文件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 法律意见书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4-2 律师工作报告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4-3 关于发行人董事、监事、高级管理人员、控股股东和实际控制人在相关文件上签名盖章的真实性的鉴证意见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4-4 关于申请电子文件与预留原件一致的鉴证意见</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（五）关于本次证券发行募集资金运用的文件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5-1 关于本次募集资金使用的可行性报告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5-2 有关部门对募集资金投资项目的审批、核准或备案文件（如有）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5-3 本次募集资金拟收购资产的财务报告、审计报告及相关评估报告（如有）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5-4 发行人拟收购资产的合同或其草案（如有）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（六）其他文件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 发行人最近三年的财务报告及其审计报告以及最近一期的财务报告（向不特定对象发行证券适用）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 发行人最近一年的财务报告及其审计报告以及最近一期的财务报告（向特定对象发行证券适用）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6-3 最近三年一期合并口径和母公司口径的比较式财务报表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6-4 盈利预测报告及其审核报告（如有）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6-5 会计师事务所关于发行人的内部控制鉴证报告/内部控制审计报告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6-6 董事会编制、股东大会批准的关于前次募集资金使用情况的报告以及会计师出具的鉴证报告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6-7 经注册会计师核验的发行人非经常性损益明细表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 发行人董事会、会计师事务所以及注册会计师关于最近一年保留意见审计报告的补充意见（向特定对象发行证券适用）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6-9 特定行业或企业的主管部门出具的相关意见（如有）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6-10 国务院主管部门关于引入境外战略投资者的有关文件（向特定对象发行证券适用）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6-11 附生效条件的认购合同（向特定对象发行证券适用）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6-12 本次发行可转换公司债券的资信评级报告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6-13 发行人营业执照及公司章程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6-14 发行人关于申请文件不适用情况的说明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6-15 发行人信息披露豁免申请（如有）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6-16 发行人关于本次发行是否涉及重大资产重组的说明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6-17 发行人、保荐人及相关主体保证不影响和干扰审核及注册程序的承诺函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6-18 发行人全体董事、监事、高级管理人员对发行申请文件真实性、准确性和完整性的承诺书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6-19 发行人关于申请电子文件与预留原件一致的承诺函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6-20 保荐人关于申请电子文件与预留原件一致的承诺函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6-21 其他相关文件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F7"/>
    <w:rsid w:val="0020392E"/>
    <w:rsid w:val="00224C3A"/>
    <w:rsid w:val="003105B4"/>
    <w:rsid w:val="004234FB"/>
    <w:rsid w:val="004A4D52"/>
    <w:rsid w:val="00531B4D"/>
    <w:rsid w:val="007B6FF7"/>
    <w:rsid w:val="009C1689"/>
    <w:rsid w:val="00A24FB9"/>
    <w:rsid w:val="00B02245"/>
    <w:rsid w:val="00BA68E6"/>
    <w:rsid w:val="00CD32D4"/>
    <w:rsid w:val="00CF24AA"/>
    <w:rsid w:val="00F543C0"/>
    <w:rsid w:val="00FD1A65"/>
    <w:rsid w:val="11526BF5"/>
    <w:rsid w:val="36FE4A69"/>
    <w:rsid w:val="5DCF7C2D"/>
    <w:rsid w:val="7E880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semiHidden/>
    <w:qFormat/>
    <w:uiPriority w:val="99"/>
    <w:rPr>
      <w:kern w:val="2"/>
      <w:sz w:val="21"/>
      <w:szCs w:val="22"/>
    </w:rPr>
  </w:style>
  <w:style w:type="character" w:customStyle="1" w:styleId="14">
    <w:name w:val="批注主题 Char"/>
    <w:basedOn w:val="13"/>
    <w:link w:val="6"/>
    <w:semiHidden/>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Words>
  <Characters>1078</Characters>
  <Lines>8</Lines>
  <Paragraphs>2</Paragraphs>
  <TotalTime>7</TotalTime>
  <ScaleCrop>false</ScaleCrop>
  <LinksUpToDate>false</LinksUpToDate>
  <CharactersWithSpaces>1265</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2020-11-09T06:36:00Z</dcterms:created>
  <dc:creator>张畅[zhangchang]</dc:creator>
  <cp:lastModifiedBy>xxb09</cp:lastModifiedBy>
  <dcterms:modified xsi:type="dcterms:W3CDTF">2023-09-07T07:20:02Z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8590C5D5F2864CE0B7A5D0AC607F90A6</vt:lpwstr>
  </property>
</Properties>
</file>