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3" w:firstLineChars="200"/>
        <w:textAlignment w:val="baseline"/>
        <w:rPr>
          <w:rFonts w:ascii="仿宋" w:hAnsi="仿宋" w:eastAsia="仿宋" w:cs="Times New Roman"/>
          <w:b/>
          <w:bCs/>
          <w:color w:val="000000"/>
          <w:sz w:val="32"/>
          <w:szCs w:val="32"/>
        </w:rPr>
      </w:pPr>
      <w:bookmarkStart w:id="0" w:name="_GoBack"/>
      <w:bookmarkEnd w:id="0"/>
      <w:r>
        <w:rPr>
          <w:rFonts w:hint="eastAsia" w:ascii="仿宋" w:hAnsi="仿宋" w:eastAsia="仿宋" w:cs="Times New Roman"/>
          <w:b/>
          <w:bCs/>
          <w:color w:val="000000"/>
          <w:sz w:val="32"/>
          <w:szCs w:val="32"/>
        </w:rPr>
        <w:t>（一）招股文件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1</w:t>
      </w:r>
      <w:r>
        <w:rPr>
          <w:rFonts w:hint="eastAsia" w:ascii="仿宋" w:hAnsi="仿宋" w:eastAsia="仿宋" w:cs="Times New Roman"/>
          <w:bCs/>
          <w:color w:val="000000"/>
          <w:sz w:val="32"/>
          <w:szCs w:val="32"/>
        </w:rPr>
        <w:t>-</w:t>
      </w:r>
      <w:r>
        <w:rPr>
          <w:rFonts w:ascii="仿宋" w:hAnsi="仿宋" w:eastAsia="仿宋" w:cs="Times New Roman"/>
          <w:bCs/>
          <w:color w:val="000000"/>
          <w:sz w:val="32"/>
          <w:szCs w:val="32"/>
        </w:rPr>
        <w:t>1</w:t>
      </w:r>
      <w:r>
        <w:rPr>
          <w:rFonts w:hint="eastAsia" w:ascii="仿宋" w:hAnsi="仿宋" w:eastAsia="仿宋" w:cs="Times New Roman"/>
          <w:bCs/>
          <w:color w:val="000000"/>
          <w:sz w:val="32"/>
          <w:szCs w:val="32"/>
        </w:rPr>
        <w:t xml:space="preserve"> </w:t>
      </w:r>
      <w:r>
        <w:rPr>
          <w:rFonts w:ascii="仿宋" w:hAnsi="仿宋" w:eastAsia="仿宋" w:cs="Times New Roman"/>
          <w:bCs/>
          <w:color w:val="000000"/>
          <w:sz w:val="32"/>
          <w:szCs w:val="32"/>
        </w:rPr>
        <w:t>招股说明书（申报稿）</w:t>
      </w:r>
    </w:p>
    <w:p>
      <w:pPr>
        <w:spacing w:line="560" w:lineRule="exact"/>
        <w:ind w:firstLine="643" w:firstLineChars="200"/>
        <w:textAlignment w:val="baseline"/>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（二）发行人关于本次发行上市的申请与授权文件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2-1 关于本次公开发行股票并上市的申请报告</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2-2 董事会有关本次发行并上市的决议</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2-3 股东大会有关本次发行并上市的决议</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2-4 关于符合板块定位要求的专项说明</w:t>
      </w:r>
    </w:p>
    <w:p>
      <w:pPr>
        <w:spacing w:line="560" w:lineRule="exact"/>
        <w:ind w:firstLine="643" w:firstLineChars="200"/>
        <w:textAlignment w:val="baseline"/>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（三）保荐人和证券服务机构关于本次发行上市的文件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3-1 保荐人关于本次发行上市的文件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3-1-1 关于发行人符合板块定位要求的专项意见</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3-1-2 发行保荐书</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3-1-3 上市保荐书</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3-1-4 保荐工作报告</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3-1-5 签字保荐代表人在审企业家数说明</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3-1-6 关于发行人预计市值的分析报告（如适用）</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3-1-7 保荐</w:t>
      </w:r>
      <w:r>
        <w:rPr>
          <w:rFonts w:hint="eastAsia" w:ascii="仿宋" w:hAnsi="仿宋" w:eastAsia="仿宋" w:cs="Times New Roman"/>
          <w:bCs/>
          <w:color w:val="000000"/>
          <w:sz w:val="32"/>
          <w:szCs w:val="32"/>
        </w:rPr>
        <w:t>人</w:t>
      </w:r>
      <w:r>
        <w:rPr>
          <w:rFonts w:ascii="仿宋" w:hAnsi="仿宋" w:eastAsia="仿宋" w:cs="Times New Roman"/>
          <w:bCs/>
          <w:color w:val="000000"/>
          <w:sz w:val="32"/>
          <w:szCs w:val="32"/>
        </w:rPr>
        <w:t>相关子公司参与配售的相关文件（如有）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3-2 会计师关于本次发行上市的文件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3-2-1 财务报告及审计报告</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3-2-2 发行人审计报告基准日至招股说明书签署日之间的相关财务报告及审阅报告（如有）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3-2-3 盈利预测报告及审核报告（如有）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3-2-4 内部控制鉴证报告</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3-2-5 经注册会计师鉴证的非经常性损益明细表</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3-3 发行人律师关于本次发行上市的文件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3-3-1 法律意见书</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3-3-2 律师工作报告</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3-3-3 关于发行人董事、监事、高级管理人员、控股股东和实际控制人在相关文件上签名盖章的真实性的鉴证意见</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3-3-4 关于申请电子文件与预留原件一致的鉴证意见</w:t>
      </w:r>
    </w:p>
    <w:p>
      <w:pPr>
        <w:spacing w:line="560" w:lineRule="exact"/>
        <w:ind w:firstLine="643" w:firstLineChars="200"/>
        <w:textAlignment w:val="baseline"/>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（四）发行人的设立文件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4-1 发行人的企业法人营业执照</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4-2 发行人公司章程（草案）</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4-3 发行人关于公司设立以来股本演变情况的说明及其董事、监事、高级管理人员的确认意见</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 xml:space="preserve">4-4 </w:t>
      </w:r>
      <w:r>
        <w:rPr>
          <w:rFonts w:ascii="仿宋" w:hAnsi="仿宋" w:eastAsia="仿宋" w:cs="Times New Roman"/>
          <w:bCs/>
          <w:color w:val="000000"/>
          <w:sz w:val="32"/>
          <w:szCs w:val="32"/>
          <w:lang w:bidi="ar"/>
        </w:rPr>
        <w:t>商务主管部门出具的外资确认文件（如有）</w:t>
      </w:r>
    </w:p>
    <w:p>
      <w:pPr>
        <w:spacing w:line="560" w:lineRule="exact"/>
        <w:ind w:firstLine="643" w:firstLineChars="200"/>
        <w:textAlignment w:val="baseline"/>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（五）与财务会计资料相关的其他文件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5-1 发行人关于最近三年及一期的纳税情况</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5-1-1 发行人最近三年及一期所得税纳税申报表</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5-1-2 有关发行人税收优惠、政府补助的证明文件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5-1-3 主要税种纳税情况的说明</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5-1-4 注册会计师对主要税种纳税情况说明出具的意见</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5-1-5 发行人及其重要子公司或主要经营机构最近三年及一期纳税情况的证明</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5-2 发行人需报送的财务资料</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5-2-1 最近三年及一期原始财务报表</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5-2-2 原始财务报表与申报财务报表的差异比较表</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5-2-3 注册会计师对差异情况出具的意见</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5-3 发行人设立时和最近三年及一期的资产评估报告（如有）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5-4 发行人的历次验资报告或出资证明</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5-5 发行人大股东或控股股东最近一年的原始财务报表及审计报告（如有）</w:t>
      </w:r>
    </w:p>
    <w:p>
      <w:pPr>
        <w:spacing w:line="560" w:lineRule="exact"/>
        <w:ind w:firstLine="643" w:firstLineChars="200"/>
        <w:textAlignment w:val="baseline"/>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（六）关于本次发行上市募集资金运用的文件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6-1 发行人关于募集资金运用方向的总体安排及其合理性、必要性的说明</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6-2 募集资金投资项目的审批、核准或备案文件（如有）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6-3 发行人拟收购资产（或股权）的财务报表、资产评估报告及审计报告、盈利预测报告（如有）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6-4 发行人拟收购资产（或股权）的合同或合同草案（如有）</w:t>
      </w:r>
    </w:p>
    <w:p>
      <w:pPr>
        <w:spacing w:line="560" w:lineRule="exact"/>
        <w:ind w:firstLine="643" w:firstLineChars="200"/>
        <w:textAlignment w:val="baseline"/>
        <w:rPr>
          <w:rFonts w:ascii="仿宋" w:hAnsi="仿宋" w:eastAsia="仿宋" w:cs="Times New Roman"/>
          <w:b/>
          <w:bCs/>
          <w:color w:val="000000"/>
          <w:sz w:val="32"/>
          <w:szCs w:val="32"/>
        </w:rPr>
      </w:pPr>
      <w:r>
        <w:rPr>
          <w:rFonts w:hint="eastAsia" w:ascii="仿宋" w:hAnsi="仿宋" w:eastAsia="仿宋" w:cs="Times New Roman"/>
          <w:b/>
          <w:bCs/>
          <w:color w:val="000000"/>
          <w:sz w:val="32"/>
          <w:szCs w:val="32"/>
        </w:rPr>
        <w:t>（七）其他文件</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7-1 产权和特许经营权证书</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7-1-1 发行人拥有或使用的对其生产经营有重大影响的商标、专利、计算机软件著作权等知识产权以及土地使用权、房屋所有权等产权证书清单（需列明证书所有者或使用者名称、证书号码、权利期限、取得方式、是否及存在何种他项权利等内容）</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7-1-2 发行人律师就7-1-1清单所列产权证书出具的鉴证意见</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7-1-3 特许经营权证书（如有）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7-2 重要合同</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7-2-1 对发行人有重大影响的商标、专利、专有技术等知识产权许可使用协议（如有）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7-2-2 重大关联交易协议（如有）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7-2-3 重组协议（如有）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7-2-4 特别表决权股份等差异化表决安排涉及的协议（如有）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7-2-5 高级管理人员、员工配售协议（如有）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7-2-6 重要采购合同</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7-2-7 重要销售合同</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7-2-8 其他对报告期经营活动、财务状况或未来发展等具有重要影响的已履行、正在履行和将要履行的合同（如有）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7-3 特定行业（或企业）的管理部门出具的相关意见（如有）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7-4 承诺事项</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7-4-1 发行人及其实际控制人、控股股东、持股5%以上股东以及发行人董事、监事、高级管理人员等责任主体的重要承诺以及未履行承诺的约束措施</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7-4-2 有关消除或避免相关同业竞争的协议以及发行人的控股股东和实际控制人出具的相关承诺</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7-4-3 发行人董事、监事、高级管理人员对证券发行文件的确认意见以及监事会的书面审核意见</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7-4-4 发行人控股股东、实际控制人对证券发行文件的确认意见</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7-4-5 发行人关于申请电子文件与预留原件一致的承诺函</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7-4-6 保荐人关于申请电子文件与预留原件一致的承诺函</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7-4-7 发行人、保荐人及相关主体保证不影响和干扰审核的承诺函</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7-5 说明事项</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7-5-1 发行人关于申请文件不适用情况的说明</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7-5-2 发行人关于招股说明书不适用情况的说明</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7-5-3 信息披露豁免申请（如有）</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7-6 保荐协议和承销协议</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7-7 股东信息核查</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7-7-1 发行人关于股东信息披露的专项承诺</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7-7-2 保荐人关于发行人股东信息披露的专项核查报告</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7-7-3 律师事务所关于发行人股东信息披露的专项核查报告</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7-8 历次聘请保荐</w:t>
      </w:r>
      <w:r>
        <w:rPr>
          <w:rFonts w:hint="eastAsia" w:ascii="仿宋" w:hAnsi="仿宋" w:eastAsia="仿宋" w:cs="Times New Roman"/>
          <w:bCs/>
          <w:color w:val="000000"/>
          <w:sz w:val="32"/>
          <w:szCs w:val="32"/>
        </w:rPr>
        <w:t>人</w:t>
      </w:r>
      <w:r>
        <w:rPr>
          <w:rFonts w:ascii="仿宋" w:hAnsi="仿宋" w:eastAsia="仿宋" w:cs="Times New Roman"/>
          <w:bCs/>
          <w:color w:val="000000"/>
          <w:sz w:val="32"/>
          <w:szCs w:val="32"/>
        </w:rPr>
        <w:t>情况的说明</w:t>
      </w:r>
    </w:p>
    <w:p>
      <w:pPr>
        <w:spacing w:line="560" w:lineRule="exact"/>
        <w:ind w:firstLine="640" w:firstLineChars="200"/>
        <w:textAlignment w:val="baseline"/>
        <w:rPr>
          <w:rFonts w:ascii="仿宋" w:hAnsi="仿宋" w:eastAsia="仿宋" w:cs="Times New Roman"/>
          <w:bCs/>
          <w:color w:val="000000"/>
          <w:sz w:val="32"/>
          <w:szCs w:val="32"/>
        </w:rPr>
      </w:pPr>
      <w:r>
        <w:rPr>
          <w:rFonts w:ascii="仿宋" w:hAnsi="仿宋" w:eastAsia="仿宋" w:cs="Times New Roman"/>
          <w:bCs/>
          <w:color w:val="000000"/>
          <w:sz w:val="32"/>
          <w:szCs w:val="32"/>
        </w:rPr>
        <w:t>7-9 其他文件</w:t>
      </w: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16F"/>
    <w:rsid w:val="00192468"/>
    <w:rsid w:val="0020392E"/>
    <w:rsid w:val="00220535"/>
    <w:rsid w:val="002F500E"/>
    <w:rsid w:val="00351A33"/>
    <w:rsid w:val="004241B2"/>
    <w:rsid w:val="005B7103"/>
    <w:rsid w:val="006C558B"/>
    <w:rsid w:val="00743D35"/>
    <w:rsid w:val="00746EE6"/>
    <w:rsid w:val="007732BA"/>
    <w:rsid w:val="007937D5"/>
    <w:rsid w:val="00797F39"/>
    <w:rsid w:val="00B1547F"/>
    <w:rsid w:val="00CF24AA"/>
    <w:rsid w:val="00E62447"/>
    <w:rsid w:val="00FD716F"/>
    <w:rsid w:val="3E427893"/>
    <w:rsid w:val="4616579A"/>
    <w:rsid w:val="56C1344E"/>
    <w:rsid w:val="7C6C0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320</Words>
  <Characters>1824</Characters>
  <Lines>15</Lines>
  <Paragraphs>4</Paragraphs>
  <TotalTime>20</TotalTime>
  <ScaleCrop>false</ScaleCrop>
  <LinksUpToDate>false</LinksUpToDate>
  <CharactersWithSpaces>2140</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2020-11-04T02:30:00Z</dcterms:created>
  <dc:creator>张畅[zhangchang]</dc:creator>
  <cp:lastModifiedBy>xxb09</cp:lastModifiedBy>
  <dcterms:modified xsi:type="dcterms:W3CDTF">2023-09-07T07:12:34Z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36010A77517142348E4BAE1C645F8A30</vt:lpwstr>
  </property>
</Properties>
</file>