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numPr>
          <w:ilvl w:val="-1"/>
          <w:numId w:val="0"/>
        </w:numPr>
        <w:spacing w:line="56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基金上市申请材料</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基金上市申请书</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基金合同草案</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基金托管协议草案</w:t>
      </w:r>
      <w:bookmarkStart w:id="0" w:name="_GoBack"/>
      <w:bookmarkEnd w:id="0"/>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4. </w:t>
      </w:r>
      <w:r>
        <w:rPr>
          <w:rFonts w:hint="eastAsia" w:ascii="仿宋" w:hAnsi="仿宋" w:eastAsia="仿宋" w:cs="仿宋"/>
          <w:sz w:val="32"/>
          <w:szCs w:val="32"/>
        </w:rPr>
        <w:t>基金招募说明书草案</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5. </w:t>
      </w:r>
      <w:r>
        <w:rPr>
          <w:rFonts w:hint="eastAsia" w:ascii="仿宋" w:hAnsi="仿宋" w:eastAsia="仿宋" w:cs="仿宋"/>
          <w:sz w:val="32"/>
          <w:szCs w:val="32"/>
        </w:rPr>
        <w:t>律师事务所对基金出具的法律意见书</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6. </w:t>
      </w:r>
      <w:r>
        <w:rPr>
          <w:rFonts w:hint="eastAsia" w:ascii="仿宋" w:hAnsi="仿宋" w:eastAsia="仿宋" w:cs="仿宋"/>
          <w:sz w:val="32"/>
          <w:szCs w:val="32"/>
        </w:rPr>
        <w:t>基金管理人及资产支持证券管理人相关说明材料，包括但不限于：投资管理、项目运营、风险控制制度和流程，部门设置与人员配备，同类产品与业务管理情况等。</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7. </w:t>
      </w:r>
      <w:r>
        <w:rPr>
          <w:rFonts w:hint="eastAsia" w:ascii="仿宋" w:hAnsi="仿宋" w:eastAsia="仿宋" w:cs="仿宋"/>
          <w:sz w:val="32"/>
          <w:szCs w:val="32"/>
        </w:rPr>
        <w:t>拟投资基础设施资产支持证券认购协议</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8. </w:t>
      </w:r>
      <w:r>
        <w:rPr>
          <w:rFonts w:hint="eastAsia" w:ascii="仿宋" w:hAnsi="仿宋" w:eastAsia="仿宋" w:cs="仿宋"/>
          <w:sz w:val="32"/>
          <w:szCs w:val="32"/>
        </w:rPr>
        <w:t>基金管理人尽职调查报告</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9. </w:t>
      </w:r>
      <w:r>
        <w:rPr>
          <w:rFonts w:hint="eastAsia" w:ascii="仿宋" w:hAnsi="仿宋" w:eastAsia="仿宋" w:cs="仿宋"/>
          <w:sz w:val="32"/>
          <w:szCs w:val="32"/>
        </w:rPr>
        <w:t>基金可供分配金额测算报告</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10. </w:t>
      </w:r>
      <w:r>
        <w:rPr>
          <w:rFonts w:hint="eastAsia" w:ascii="仿宋" w:hAnsi="仿宋" w:eastAsia="仿宋" w:cs="仿宋"/>
          <w:sz w:val="32"/>
          <w:szCs w:val="32"/>
        </w:rPr>
        <w:t>基础设施项目运营管理服务协议</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11. </w:t>
      </w:r>
      <w:r>
        <w:rPr>
          <w:rFonts w:hint="eastAsia" w:ascii="仿宋" w:hAnsi="仿宋" w:eastAsia="仿宋" w:cs="仿宋"/>
          <w:sz w:val="32"/>
          <w:szCs w:val="32"/>
        </w:rPr>
        <w:t>基金流动性服务协议或流动性服务相关安排的说明</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12. </w:t>
      </w:r>
      <w:r>
        <w:rPr>
          <w:rFonts w:hint="eastAsia" w:ascii="仿宋" w:hAnsi="仿宋" w:eastAsia="仿宋" w:cs="仿宋"/>
          <w:sz w:val="32"/>
          <w:szCs w:val="32"/>
        </w:rPr>
        <w:t>基金管理人董事会决议或经董事会授权的管理层决议</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13. </w:t>
      </w:r>
      <w:r>
        <w:rPr>
          <w:rFonts w:hint="eastAsia" w:ascii="仿宋" w:hAnsi="仿宋" w:eastAsia="仿宋" w:cs="仿宋"/>
          <w:sz w:val="32"/>
          <w:szCs w:val="32"/>
        </w:rPr>
        <w:t>基金管理人聘请财务顾问的协议文件（如有）</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14. </w:t>
      </w:r>
      <w:r>
        <w:rPr>
          <w:rFonts w:hint="eastAsia" w:ascii="仿宋" w:hAnsi="仿宋" w:eastAsia="仿宋" w:cs="仿宋"/>
          <w:sz w:val="32"/>
          <w:szCs w:val="32"/>
        </w:rPr>
        <w:t>财务顾问报告（如有）</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15. </w:t>
      </w:r>
      <w:r>
        <w:rPr>
          <w:rFonts w:hint="eastAsia" w:ascii="仿宋" w:hAnsi="仿宋" w:eastAsia="仿宋" w:cs="仿宋"/>
          <w:sz w:val="32"/>
          <w:szCs w:val="32"/>
        </w:rPr>
        <w:t>基金管理人与主要参与机构签订的其他协议文件</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资产支持证券挂牌条件确认申请</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关于确认“XX资产支持专项计划”是否符合深圳证券交易所挂牌条件的申请</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资产支持证券管理人合规审查意见</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3. </w:t>
      </w:r>
      <w:r>
        <w:rPr>
          <w:rFonts w:hint="eastAsia" w:ascii="仿宋" w:hAnsi="仿宋" w:eastAsia="仿宋" w:cs="仿宋"/>
          <w:sz w:val="32"/>
          <w:szCs w:val="32"/>
        </w:rPr>
        <w:t>专项计划说明书</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4. </w:t>
      </w:r>
      <w:r>
        <w:rPr>
          <w:rFonts w:hint="eastAsia" w:ascii="仿宋" w:hAnsi="仿宋" w:eastAsia="仿宋" w:cs="仿宋"/>
          <w:sz w:val="32"/>
          <w:szCs w:val="32"/>
        </w:rPr>
        <w:t>专项计划标准条款（如有）</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5. </w:t>
      </w:r>
      <w:r>
        <w:rPr>
          <w:rFonts w:hint="eastAsia" w:ascii="仿宋" w:hAnsi="仿宋" w:eastAsia="仿宋" w:cs="仿宋"/>
          <w:sz w:val="32"/>
          <w:szCs w:val="32"/>
        </w:rPr>
        <w:t>专项计划基础资产买卖协议</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6. </w:t>
      </w:r>
      <w:r>
        <w:rPr>
          <w:rFonts w:hint="eastAsia" w:ascii="仿宋" w:hAnsi="仿宋" w:eastAsia="仿宋" w:cs="仿宋"/>
          <w:sz w:val="32"/>
          <w:szCs w:val="32"/>
        </w:rPr>
        <w:t>专项计划托管协议</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7. </w:t>
      </w:r>
      <w:r>
        <w:rPr>
          <w:rFonts w:hint="eastAsia" w:ascii="仿宋" w:hAnsi="仿宋" w:eastAsia="仿宋" w:cs="仿宋"/>
          <w:sz w:val="32"/>
          <w:szCs w:val="32"/>
        </w:rPr>
        <w:t>专项计划监管协议（如有）</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8. </w:t>
      </w:r>
      <w:r>
        <w:rPr>
          <w:rFonts w:hint="eastAsia" w:ascii="仿宋" w:hAnsi="仿宋" w:eastAsia="仿宋" w:cs="仿宋"/>
          <w:sz w:val="32"/>
          <w:szCs w:val="32"/>
        </w:rPr>
        <w:t>专项计划资产服务协议（如有）</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9. </w:t>
      </w:r>
      <w:r>
        <w:rPr>
          <w:rFonts w:hint="eastAsia" w:ascii="仿宋" w:hAnsi="仿宋" w:eastAsia="仿宋" w:cs="仿宋"/>
          <w:sz w:val="32"/>
          <w:szCs w:val="32"/>
        </w:rPr>
        <w:t>专项计划其他合同文本</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10. </w:t>
      </w:r>
      <w:r>
        <w:rPr>
          <w:rFonts w:hint="eastAsia" w:ascii="仿宋" w:hAnsi="仿宋" w:eastAsia="仿宋" w:cs="仿宋"/>
          <w:sz w:val="32"/>
          <w:szCs w:val="32"/>
        </w:rPr>
        <w:t>律师事务所对专项计划出具的法律意见书</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11. </w:t>
      </w:r>
      <w:r>
        <w:rPr>
          <w:rFonts w:hint="eastAsia" w:ascii="仿宋" w:hAnsi="仿宋" w:eastAsia="仿宋" w:cs="仿宋"/>
          <w:sz w:val="32"/>
          <w:szCs w:val="32"/>
        </w:rPr>
        <w:t>基础设施项目最近3年及一期的财务报告及审计报告，如无法提供，应当提供最近1年及一期的财务报告及审计报告，相关材料仍无法提供的，应当至少提供最近1年及一期经审计的备考财务报表</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12. </w:t>
      </w:r>
      <w:r>
        <w:rPr>
          <w:rFonts w:hint="eastAsia" w:ascii="仿宋" w:hAnsi="仿宋" w:eastAsia="仿宋" w:cs="仿宋"/>
          <w:sz w:val="32"/>
          <w:szCs w:val="32"/>
        </w:rPr>
        <w:t>基础设施项目评估报告</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13. </w:t>
      </w:r>
      <w:r>
        <w:rPr>
          <w:rFonts w:hint="eastAsia" w:ascii="仿宋" w:hAnsi="仿宋" w:eastAsia="仿宋" w:cs="仿宋"/>
          <w:sz w:val="32"/>
          <w:szCs w:val="32"/>
        </w:rPr>
        <w:t>专项计划尽职调查报告</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14. </w:t>
      </w:r>
      <w:r>
        <w:rPr>
          <w:rFonts w:hint="eastAsia" w:ascii="仿宋" w:hAnsi="仿宋" w:eastAsia="仿宋" w:cs="仿宋"/>
          <w:sz w:val="32"/>
          <w:szCs w:val="32"/>
        </w:rPr>
        <w:t>关于专项计划相关会计处理意见的说明（如有）</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15. </w:t>
      </w:r>
      <w:r>
        <w:rPr>
          <w:rFonts w:hint="eastAsia" w:ascii="仿宋" w:hAnsi="仿宋" w:eastAsia="仿宋" w:cs="仿宋"/>
          <w:sz w:val="32"/>
          <w:szCs w:val="32"/>
        </w:rPr>
        <w:t>基础资产未被列入负面清单的专项说明</w:t>
      </w:r>
    </w:p>
    <w:p>
      <w:pPr>
        <w:pStyle w:val="17"/>
        <w:numPr>
          <w:ilvl w:val="-1"/>
          <w:numId w:val="0"/>
        </w:numPr>
        <w:spacing w:line="56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其他</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法律法规或原始权益人公司章程规定的有权机构作出的关于开展基础设施REITs融资相关事宜的决议</w:t>
      </w:r>
    </w:p>
    <w:p>
      <w:pPr>
        <w:pStyle w:val="17"/>
        <w:numPr>
          <w:ilvl w:val="-1"/>
          <w:numId w:val="0"/>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原始权益人及其控股股东、实际控制人对相关事项的承诺</w:t>
      </w:r>
    </w:p>
    <w:p>
      <w:pPr>
        <w:pStyle w:val="17"/>
        <w:numPr>
          <w:ilvl w:val="0"/>
          <w:numId w:val="1"/>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原始权益人最近三年及一期的财务报告及审计报告</w:t>
      </w:r>
    </w:p>
    <w:p>
      <w:pPr>
        <w:pStyle w:val="17"/>
        <w:numPr>
          <w:ilvl w:val="0"/>
          <w:numId w:val="1"/>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电子封卷相关事项承诺函</w:t>
      </w:r>
    </w:p>
    <w:p>
      <w:pPr>
        <w:pStyle w:val="17"/>
        <w:numPr>
          <w:ilvl w:val="0"/>
          <w:numId w:val="1"/>
        </w:numPr>
        <w:spacing w:line="560" w:lineRule="exact"/>
        <w:ind w:left="0" w:firstLine="640" w:firstLineChars="200"/>
        <w:rPr>
          <w:rFonts w:hint="eastAsia" w:ascii="仿宋" w:hAnsi="仿宋" w:eastAsia="仿宋" w:cs="仿宋"/>
          <w:sz w:val="32"/>
          <w:szCs w:val="32"/>
        </w:rPr>
      </w:pPr>
      <w:r>
        <w:rPr>
          <w:rFonts w:hint="eastAsia" w:ascii="仿宋" w:hAnsi="仿宋" w:eastAsia="仿宋" w:cs="仿宋"/>
          <w:sz w:val="32"/>
          <w:szCs w:val="32"/>
        </w:rPr>
        <w:t>证监会或交易所要求的其他材料</w:t>
      </w:r>
    </w:p>
    <w:sectPr>
      <w:footerReference r:id="rId3" w:type="default"/>
      <w:pgSz w:w="11906" w:h="16838"/>
      <w:pgMar w:top="1440" w:right="1800" w:bottom="1440" w:left="1800" w:header="851"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40BA4"/>
    <w:multiLevelType w:val="singleLevel"/>
    <w:tmpl w:val="2E640BA4"/>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1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F6"/>
    <w:rsid w:val="0002638E"/>
    <w:rsid w:val="00040163"/>
    <w:rsid w:val="000A4548"/>
    <w:rsid w:val="001962B3"/>
    <w:rsid w:val="001B5B62"/>
    <w:rsid w:val="0020392E"/>
    <w:rsid w:val="00216629"/>
    <w:rsid w:val="002D7330"/>
    <w:rsid w:val="004A7722"/>
    <w:rsid w:val="00527DE2"/>
    <w:rsid w:val="00552712"/>
    <w:rsid w:val="00664735"/>
    <w:rsid w:val="00765EDC"/>
    <w:rsid w:val="00882BFB"/>
    <w:rsid w:val="00952B37"/>
    <w:rsid w:val="00963E58"/>
    <w:rsid w:val="00992E19"/>
    <w:rsid w:val="009B77F6"/>
    <w:rsid w:val="00AD07B8"/>
    <w:rsid w:val="00C0711F"/>
    <w:rsid w:val="00C54395"/>
    <w:rsid w:val="00CE5354"/>
    <w:rsid w:val="00CF24AA"/>
    <w:rsid w:val="00D15CAA"/>
    <w:rsid w:val="00D5354C"/>
    <w:rsid w:val="00D63554"/>
    <w:rsid w:val="00D825B8"/>
    <w:rsid w:val="00D9300A"/>
    <w:rsid w:val="360E0E7E"/>
    <w:rsid w:val="3C211CCC"/>
    <w:rsid w:val="63B22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sz w:val="18"/>
      <w:szCs w:val="18"/>
    </w:rPr>
  </w:style>
  <w:style w:type="paragraph" w:customStyle="1" w:styleId="15">
    <w:name w:val="List Paragraph1"/>
    <w:basedOn w:val="1"/>
    <w:qFormat/>
    <w:uiPriority w:val="99"/>
    <w:pPr>
      <w:adjustRightInd w:val="0"/>
      <w:spacing w:line="360" w:lineRule="atLeast"/>
      <w:ind w:firstLine="420" w:firstLineChars="200"/>
      <w:textAlignment w:val="baseline"/>
    </w:pPr>
    <w:rPr>
      <w:rFonts w:ascii="Times New Roman" w:hAnsi="Times New Roman" w:eastAsia="Times New Roman" w:cs="黑体"/>
      <w:szCs w:val="24"/>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109</Words>
  <Characters>625</Characters>
  <Lines>5</Lines>
  <Paragraphs>1</Paragraphs>
  <TotalTime>6</TotalTime>
  <ScaleCrop>false</ScaleCrop>
  <LinksUpToDate>false</LinksUpToDate>
  <CharactersWithSpaces>733</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2023-03-15T07:18:00Z</dcterms:created>
  <dc:creator>张畅[zhangchang]</dc:creator>
  <cp:lastModifiedBy>xxb19</cp:lastModifiedBy>
  <dcterms:modified xsi:type="dcterms:W3CDTF">2023-09-07T08:28:42Z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BE7089833FF34DBF8AB0DF7E153CF0FA</vt:lpwstr>
  </property>
</Properties>
</file>