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32"/>
          <w:szCs w:val="32"/>
        </w:rPr>
      </w:pPr>
      <w:r>
        <w:rPr>
          <w:rFonts w:hint="eastAsia" w:ascii="黑体" w:hAnsi="黑体" w:eastAsia="黑体" w:cs="Times New Roman"/>
          <w:sz w:val="32"/>
          <w:szCs w:val="32"/>
        </w:rPr>
        <w:t>附件</w:t>
      </w:r>
    </w:p>
    <w:p>
      <w:pPr>
        <w:spacing w:line="560" w:lineRule="exact"/>
        <w:rPr>
          <w:rFonts w:ascii="黑体" w:hAnsi="黑体" w:eastAsia="黑体" w:cs="Times New Roman"/>
          <w:sz w:val="32"/>
          <w:szCs w:val="32"/>
        </w:rPr>
      </w:pPr>
    </w:p>
    <w:p>
      <w:pPr>
        <w:adjustRightInd w:val="0"/>
        <w:snapToGrid w:val="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深圳证券交易所上市公司股份协议转让</w:t>
      </w:r>
    </w:p>
    <w:p>
      <w:pPr>
        <w:adjustRightInd w:val="0"/>
        <w:snapToGrid w:val="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业务办理指南（2023年修订）</w:t>
      </w:r>
    </w:p>
    <w:p>
      <w:pPr>
        <w:spacing w:line="240" w:lineRule="exact"/>
        <w:rPr>
          <w:rFonts w:ascii="Times New Roman" w:hAnsi="Times New Roman" w:eastAsia="方正仿宋简体" w:cs="Times New Roman"/>
          <w:sz w:val="30"/>
          <w:szCs w:val="30"/>
        </w:rPr>
      </w:pP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为明确深圳证券交易所（以下简称本所）上市公司股份协议转让（以下简称协议转让）办理要求，便</w:t>
      </w:r>
      <w:r>
        <w:rPr>
          <w:rFonts w:hint="eastAsia" w:ascii="Times New Roman" w:hAnsi="Times New Roman" w:eastAsia="仿宋" w:cs="Times New Roman"/>
          <w:sz w:val="32"/>
          <w:szCs w:val="32"/>
        </w:rPr>
        <w:t>利</w:t>
      </w:r>
      <w:r>
        <w:rPr>
          <w:rFonts w:ascii="Times New Roman" w:hAnsi="Times New Roman" w:eastAsia="仿宋" w:cs="Times New Roman"/>
          <w:sz w:val="32"/>
          <w:szCs w:val="32"/>
        </w:rPr>
        <w:t>市场主体办理相关业务，根据《上市公司流通股协议转让业务办理暂行规则》（以下简称《暂行规则》）</w:t>
      </w:r>
      <w:r>
        <w:rPr>
          <w:rFonts w:hint="eastAsia" w:ascii="Times New Roman" w:hAnsi="Times New Roman" w:eastAsia="仿宋" w:cs="Times New Roman"/>
          <w:sz w:val="32"/>
          <w:szCs w:val="32"/>
        </w:rPr>
        <w:t>、</w:t>
      </w: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上市公司</w:t>
      </w:r>
      <w:r>
        <w:rPr>
          <w:rFonts w:ascii="仿宋" w:hAnsi="仿宋" w:eastAsia="仿宋" w:cs="Times New Roman"/>
          <w:sz w:val="32"/>
          <w:szCs w:val="32"/>
        </w:rPr>
        <w:t>股份协议转让</w:t>
      </w:r>
      <w:r>
        <w:rPr>
          <w:rFonts w:hint="eastAsia" w:ascii="仿宋" w:hAnsi="仿宋" w:eastAsia="仿宋" w:cs="Times New Roman"/>
          <w:sz w:val="32"/>
          <w:szCs w:val="32"/>
        </w:rPr>
        <w:t>业务</w:t>
      </w:r>
      <w:r>
        <w:rPr>
          <w:rFonts w:ascii="仿宋" w:hAnsi="仿宋" w:eastAsia="仿宋" w:cs="Times New Roman"/>
          <w:sz w:val="32"/>
          <w:szCs w:val="32"/>
        </w:rPr>
        <w:t>办理指引》（以下简称《办</w:t>
      </w:r>
      <w:r>
        <w:rPr>
          <w:rFonts w:ascii="Times New Roman" w:hAnsi="Times New Roman" w:eastAsia="仿宋" w:cs="Times New Roman"/>
          <w:sz w:val="32"/>
          <w:szCs w:val="32"/>
        </w:rPr>
        <w:t>理指引》）</w:t>
      </w:r>
      <w:r>
        <w:rPr>
          <w:rFonts w:hint="eastAsia" w:ascii="Times New Roman" w:hAnsi="Times New Roman" w:eastAsia="仿宋" w:cs="Times New Roman"/>
          <w:sz w:val="32"/>
          <w:szCs w:val="32"/>
        </w:rPr>
        <w:t>、</w:t>
      </w:r>
      <w:r>
        <w:rPr>
          <w:rFonts w:ascii="Times New Roman" w:hAnsi="Times New Roman" w:eastAsia="仿宋" w:cs="Times New Roman"/>
          <w:sz w:val="32"/>
          <w:szCs w:val="32"/>
        </w:rPr>
        <w:t>《关于通过协议转让方式进行股票质押式回购交易违约处置相关事项的通知》（以下简称《违约处置通知》）等</w:t>
      </w:r>
      <w:r>
        <w:rPr>
          <w:rFonts w:hint="eastAsia" w:ascii="Times New Roman" w:hAnsi="Times New Roman" w:eastAsia="仿宋" w:cs="Times New Roman"/>
          <w:sz w:val="32"/>
          <w:szCs w:val="32"/>
        </w:rPr>
        <w:t>有关规定</w:t>
      </w:r>
      <w:r>
        <w:rPr>
          <w:rFonts w:ascii="Times New Roman" w:hAnsi="Times New Roman" w:eastAsia="仿宋" w:cs="Times New Roman"/>
          <w:sz w:val="32"/>
          <w:szCs w:val="32"/>
        </w:rPr>
        <w:t>，制定本指南。</w:t>
      </w:r>
    </w:p>
    <w:p>
      <w:pPr>
        <w:adjustRightInd w:val="0"/>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一、协议转让业务办理一般规定</w:t>
      </w:r>
    </w:p>
    <w:p>
      <w:pPr>
        <w:adjustRightInd w:val="0"/>
        <w:snapToGrid w:val="0"/>
        <w:spacing w:line="560" w:lineRule="exact"/>
        <w:ind w:firstLine="560"/>
        <w:rPr>
          <w:rFonts w:ascii="楷体" w:hAnsi="楷体" w:eastAsia="楷体" w:cs="Times New Roman"/>
          <w:sz w:val="32"/>
          <w:szCs w:val="32"/>
        </w:rPr>
      </w:pPr>
      <w:r>
        <w:rPr>
          <w:rFonts w:hint="eastAsia" w:ascii="楷体" w:hAnsi="楷体" w:eastAsia="楷体" w:cs="Times New Roman"/>
          <w:sz w:val="32"/>
          <w:szCs w:val="32"/>
        </w:rPr>
        <w:t>（一）办理情形</w:t>
      </w:r>
    </w:p>
    <w:p>
      <w:pPr>
        <w:adjustRightInd w:val="0"/>
        <w:snapToGrid w:val="0"/>
        <w:spacing w:line="560" w:lineRule="exact"/>
        <w:ind w:firstLine="560"/>
        <w:rPr>
          <w:rFonts w:ascii="仿宋" w:hAnsi="仿宋" w:eastAsia="仿宋" w:cs="Times New Roman"/>
          <w:b/>
          <w:sz w:val="32"/>
          <w:szCs w:val="32"/>
        </w:rPr>
      </w:pPr>
      <w:r>
        <w:rPr>
          <w:rFonts w:ascii="仿宋" w:hAnsi="仿宋" w:eastAsia="仿宋" w:cs="Times New Roman"/>
          <w:sz w:val="32"/>
          <w:szCs w:val="32"/>
        </w:rPr>
        <w:t>具有以下情形之一的，可以向本所提交上市公司股份协议转让办理</w:t>
      </w:r>
      <w:r>
        <w:rPr>
          <w:rFonts w:hint="eastAsia" w:ascii="仿宋" w:hAnsi="仿宋" w:eastAsia="仿宋" w:cs="Times New Roman"/>
          <w:sz w:val="32"/>
          <w:szCs w:val="32"/>
        </w:rPr>
        <w:t>材料</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1</w:t>
      </w:r>
      <w:r>
        <w:rPr>
          <w:rFonts w:hint="eastAsia" w:ascii="仿宋" w:hAnsi="仿宋" w:eastAsia="仿宋" w:cs="Times New Roman"/>
          <w:sz w:val="32"/>
          <w:szCs w:val="32"/>
        </w:rPr>
        <w:t>．</w:t>
      </w:r>
      <w:r>
        <w:rPr>
          <w:rFonts w:ascii="仿宋" w:hAnsi="仿宋" w:eastAsia="仿宋" w:cs="Times New Roman"/>
          <w:kern w:val="0"/>
          <w:sz w:val="32"/>
          <w:szCs w:val="32"/>
        </w:rPr>
        <w:t>转让股份数量不低于上市公司境内外发行股份总数5%的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2</w:t>
      </w:r>
      <w:r>
        <w:rPr>
          <w:rFonts w:hint="eastAsia" w:ascii="仿宋" w:hAnsi="仿宋" w:eastAsia="仿宋" w:cs="Times New Roman"/>
          <w:sz w:val="32"/>
          <w:szCs w:val="32"/>
        </w:rPr>
        <w:t>．</w:t>
      </w:r>
      <w:r>
        <w:rPr>
          <w:rFonts w:ascii="仿宋" w:hAnsi="仿宋" w:eastAsia="仿宋" w:cs="Times New Roman"/>
          <w:kern w:val="0"/>
          <w:sz w:val="32"/>
          <w:szCs w:val="32"/>
        </w:rPr>
        <w:t>因自然人、法人或</w:t>
      </w:r>
      <w:r>
        <w:rPr>
          <w:rFonts w:hint="eastAsia" w:ascii="仿宋" w:hAnsi="仿宋" w:eastAsia="仿宋" w:cs="Times New Roman"/>
          <w:kern w:val="0"/>
          <w:sz w:val="32"/>
          <w:szCs w:val="32"/>
        </w:rPr>
        <w:t>者</w:t>
      </w:r>
      <w:r>
        <w:rPr>
          <w:rFonts w:ascii="仿宋" w:hAnsi="仿宋" w:eastAsia="仿宋" w:cs="Times New Roman"/>
          <w:kern w:val="0"/>
          <w:sz w:val="32"/>
          <w:szCs w:val="32"/>
        </w:rPr>
        <w:t>其他主体对公司持股</w:t>
      </w:r>
      <w:r>
        <w:rPr>
          <w:rFonts w:hint="eastAsia" w:ascii="仿宋" w:hAnsi="仿宋" w:eastAsia="仿宋" w:cs="Times New Roman"/>
          <w:kern w:val="0"/>
          <w:sz w:val="32"/>
          <w:szCs w:val="32"/>
        </w:rPr>
        <w:t>超过</w:t>
      </w:r>
      <w:r>
        <w:rPr>
          <w:rFonts w:ascii="仿宋" w:hAnsi="仿宋" w:eastAsia="仿宋" w:cs="Times New Roman"/>
          <w:kern w:val="0"/>
          <w:sz w:val="32"/>
          <w:szCs w:val="32"/>
        </w:rPr>
        <w:t>50%</w:t>
      </w:r>
      <w:r>
        <w:rPr>
          <w:rFonts w:hint="eastAsia" w:ascii="仿宋" w:hAnsi="仿宋" w:eastAsia="仿宋" w:cs="Times New Roman"/>
          <w:kern w:val="0"/>
          <w:sz w:val="32"/>
          <w:szCs w:val="32"/>
        </w:rPr>
        <w:t>，或者根据中国证监会有关规定，构成</w:t>
      </w:r>
      <w:r>
        <w:rPr>
          <w:rFonts w:ascii="仿宋" w:hAnsi="仿宋" w:eastAsia="仿宋" w:cs="Times New Roman"/>
          <w:kern w:val="0"/>
          <w:sz w:val="32"/>
          <w:szCs w:val="32"/>
        </w:rPr>
        <w:t>实际控制关系</w:t>
      </w:r>
      <w:r>
        <w:rPr>
          <w:rFonts w:hint="eastAsia" w:ascii="仿宋" w:hAnsi="仿宋" w:eastAsia="仿宋" w:cs="Times New Roman"/>
          <w:kern w:val="0"/>
          <w:sz w:val="32"/>
          <w:szCs w:val="32"/>
        </w:rPr>
        <w:t>或者</w:t>
      </w:r>
      <w:r>
        <w:rPr>
          <w:rFonts w:ascii="仿宋" w:hAnsi="仿宋" w:eastAsia="仿宋" w:cs="Times New Roman"/>
          <w:kern w:val="0"/>
          <w:sz w:val="32"/>
          <w:szCs w:val="32"/>
        </w:rPr>
        <w:t>均受同一控制人所控制</w:t>
      </w:r>
      <w:r>
        <w:rPr>
          <w:rFonts w:hint="eastAsia" w:ascii="仿宋" w:hAnsi="仿宋" w:eastAsia="仿宋" w:cs="Times New Roman"/>
          <w:kern w:val="0"/>
          <w:sz w:val="32"/>
          <w:szCs w:val="32"/>
        </w:rPr>
        <w:t>的协议转让</w:t>
      </w:r>
      <w:r>
        <w:rPr>
          <w:rFonts w:ascii="仿宋" w:hAnsi="仿宋" w:eastAsia="仿宋" w:cs="Times New Roman"/>
          <w:kern w:val="0"/>
          <w:sz w:val="32"/>
          <w:szCs w:val="32"/>
        </w:rPr>
        <w:t>，</w:t>
      </w:r>
      <w:r>
        <w:rPr>
          <w:rFonts w:hint="eastAsia" w:ascii="仿宋" w:hAnsi="仿宋" w:eastAsia="仿宋" w:cs="Times New Roman"/>
          <w:kern w:val="0"/>
          <w:sz w:val="32"/>
          <w:szCs w:val="32"/>
        </w:rPr>
        <w:t>转让股份数量不受前项不低于5%的限制；</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3</w:t>
      </w:r>
      <w:r>
        <w:rPr>
          <w:rFonts w:hint="eastAsia" w:ascii="仿宋" w:hAnsi="仿宋" w:eastAsia="仿宋" w:cs="Times New Roman"/>
          <w:sz w:val="32"/>
          <w:szCs w:val="32"/>
        </w:rPr>
        <w:t>．</w:t>
      </w:r>
      <w:r>
        <w:rPr>
          <w:rFonts w:ascii="仿宋" w:hAnsi="仿宋" w:eastAsia="仿宋" w:cs="Times New Roman"/>
          <w:kern w:val="0"/>
          <w:sz w:val="32"/>
          <w:szCs w:val="32"/>
        </w:rPr>
        <w:t>外国投资者战略投资上市公司所涉及的</w:t>
      </w:r>
      <w:r>
        <w:rPr>
          <w:rFonts w:hint="eastAsia" w:ascii="仿宋" w:hAnsi="仿宋" w:eastAsia="仿宋" w:cs="Times New Roman"/>
          <w:kern w:val="0"/>
          <w:sz w:val="32"/>
          <w:szCs w:val="32"/>
        </w:rPr>
        <w:t>协议</w:t>
      </w:r>
      <w:r>
        <w:rPr>
          <w:rFonts w:ascii="仿宋" w:hAnsi="仿宋" w:eastAsia="仿宋" w:cs="Times New Roman"/>
          <w:kern w:val="0"/>
          <w:sz w:val="32"/>
          <w:szCs w:val="32"/>
        </w:rPr>
        <w:t>转让；</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sz w:val="32"/>
          <w:szCs w:val="32"/>
        </w:rPr>
        <w:t>4．</w:t>
      </w:r>
      <w:r>
        <w:rPr>
          <w:rFonts w:ascii="仿宋" w:hAnsi="仿宋" w:eastAsia="仿宋" w:cs="Times New Roman"/>
          <w:kern w:val="0"/>
          <w:sz w:val="32"/>
          <w:szCs w:val="32"/>
        </w:rPr>
        <w:t>法律法规规定及中国证监会认定的其他情形。</w:t>
      </w:r>
    </w:p>
    <w:p>
      <w:pPr>
        <w:adjustRightInd w:val="0"/>
        <w:snapToGrid w:val="0"/>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涉及国有股东转让所持</w:t>
      </w:r>
      <w:r>
        <w:rPr>
          <w:rFonts w:ascii="仿宋" w:hAnsi="仿宋" w:eastAsia="仿宋" w:cs="Times New Roman"/>
          <w:kern w:val="0"/>
          <w:sz w:val="32"/>
          <w:szCs w:val="32"/>
        </w:rPr>
        <w:t>上市公司股份</w:t>
      </w:r>
      <w:r>
        <w:rPr>
          <w:rFonts w:hint="eastAsia" w:ascii="仿宋" w:hAnsi="仿宋" w:eastAsia="仿宋" w:cs="Times New Roman"/>
          <w:kern w:val="0"/>
          <w:sz w:val="32"/>
          <w:szCs w:val="32"/>
        </w:rPr>
        <w:t>、</w:t>
      </w:r>
      <w:r>
        <w:rPr>
          <w:rFonts w:ascii="仿宋" w:hAnsi="仿宋" w:eastAsia="仿宋" w:cs="Times New Roman"/>
          <w:kern w:val="0"/>
          <w:sz w:val="32"/>
          <w:szCs w:val="32"/>
        </w:rPr>
        <w:t>收回股权分置改革中的垫付股份等情形的，比照</w:t>
      </w:r>
      <w:r>
        <w:rPr>
          <w:rFonts w:hint="eastAsia" w:ascii="仿宋" w:hAnsi="仿宋" w:eastAsia="仿宋" w:cs="Times New Roman"/>
          <w:kern w:val="0"/>
          <w:sz w:val="32"/>
          <w:szCs w:val="32"/>
        </w:rPr>
        <w:t>《办理</w:t>
      </w:r>
      <w:r>
        <w:rPr>
          <w:rFonts w:ascii="仿宋" w:hAnsi="仿宋" w:eastAsia="仿宋" w:cs="Times New Roman"/>
          <w:kern w:val="0"/>
          <w:sz w:val="32"/>
          <w:szCs w:val="32"/>
        </w:rPr>
        <w:t>指引</w:t>
      </w:r>
      <w:r>
        <w:rPr>
          <w:rFonts w:hint="eastAsia" w:ascii="仿宋" w:hAnsi="仿宋" w:eastAsia="仿宋" w:cs="Times New Roman"/>
          <w:kern w:val="0"/>
          <w:sz w:val="32"/>
          <w:szCs w:val="32"/>
        </w:rPr>
        <w:t>》和本指南办理</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办理协议转让，</w:t>
      </w:r>
      <w:r>
        <w:rPr>
          <w:rFonts w:ascii="仿宋" w:hAnsi="仿宋" w:eastAsia="仿宋" w:cs="Times New Roman"/>
          <w:kern w:val="0"/>
          <w:sz w:val="32"/>
          <w:szCs w:val="32"/>
        </w:rPr>
        <w:t>单个受让方的受让比例不得低于5%，转让双方存在实际控制关系、均受同一控制人所控制</w:t>
      </w:r>
      <w:r>
        <w:rPr>
          <w:rFonts w:hint="eastAsia" w:ascii="仿宋" w:hAnsi="仿宋" w:eastAsia="仿宋" w:cs="Times New Roman"/>
          <w:kern w:val="0"/>
          <w:sz w:val="32"/>
          <w:szCs w:val="32"/>
        </w:rPr>
        <w:t>、</w:t>
      </w:r>
      <w:r>
        <w:rPr>
          <w:rFonts w:ascii="仿宋" w:hAnsi="仿宋" w:eastAsia="仿宋" w:cs="Times New Roman"/>
          <w:kern w:val="0"/>
          <w:sz w:val="32"/>
          <w:szCs w:val="32"/>
        </w:rPr>
        <w:t>有权机关认定或者法律法规另有规定的除外。</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（二）办理条件</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．转让协议依法生效。</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．协议双方为自然人或者依法设立并有效存续的法人、其他组织。</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3．拟转让股份的性质为无限售条件流通股，法律、行政法规、部门规章、规范性文件及本所业务规则另有规定的除外。</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符合相关规定的限售股份可以办理协议转让：（1）根据《上市公司收购管理办法》第七十四条规定，可在同一实际控制人之下不同主体之间转让的限售股份；（2）根据《〈</w:t>
      </w:r>
      <w:r>
        <w:rPr>
          <w:rFonts w:ascii="仿宋" w:hAnsi="仿宋" w:eastAsia="仿宋" w:cs="Times New Roman"/>
          <w:sz w:val="32"/>
          <w:szCs w:val="32"/>
        </w:rPr>
        <w:t>上市公司收购管理办法</w:t>
      </w:r>
      <w:r>
        <w:rPr>
          <w:rFonts w:hint="eastAsia" w:ascii="仿宋" w:hAnsi="仿宋" w:eastAsia="仿宋" w:cs="Times New Roman"/>
          <w:sz w:val="32"/>
          <w:szCs w:val="32"/>
        </w:rPr>
        <w:t>〉</w:t>
      </w:r>
      <w:r>
        <w:rPr>
          <w:rFonts w:ascii="仿宋" w:hAnsi="仿宋" w:eastAsia="仿宋" w:cs="Times New Roman"/>
          <w:sz w:val="32"/>
          <w:szCs w:val="32"/>
        </w:rPr>
        <w:t>第六十二条、第六十三条及</w:t>
      </w:r>
      <w:r>
        <w:rPr>
          <w:rFonts w:hint="eastAsia" w:ascii="仿宋" w:hAnsi="仿宋" w:eastAsia="仿宋" w:cs="Times New Roman"/>
          <w:sz w:val="32"/>
          <w:szCs w:val="32"/>
        </w:rPr>
        <w:t>〈</w:t>
      </w:r>
      <w:r>
        <w:rPr>
          <w:rFonts w:ascii="仿宋" w:hAnsi="仿宋" w:eastAsia="仿宋" w:cs="Times New Roman"/>
          <w:sz w:val="32"/>
          <w:szCs w:val="32"/>
        </w:rPr>
        <w:t>上市公司重大资产重组管理办法</w:t>
      </w:r>
      <w:r>
        <w:rPr>
          <w:rFonts w:hint="eastAsia" w:ascii="仿宋" w:hAnsi="仿宋" w:eastAsia="仿宋" w:cs="Times New Roman"/>
          <w:sz w:val="32"/>
          <w:szCs w:val="32"/>
        </w:rPr>
        <w:t>〉</w:t>
      </w:r>
      <w:r>
        <w:rPr>
          <w:rFonts w:ascii="仿宋" w:hAnsi="仿宋" w:eastAsia="仿宋" w:cs="Times New Roman"/>
          <w:sz w:val="32"/>
          <w:szCs w:val="32"/>
        </w:rPr>
        <w:t>第四十六条有关限制股份转让的适用意见--证券期货法律适用意见第4号</w:t>
      </w:r>
      <w:r>
        <w:rPr>
          <w:rFonts w:hint="eastAsia" w:ascii="仿宋" w:hAnsi="仿宋" w:eastAsia="仿宋" w:cs="Times New Roman"/>
          <w:sz w:val="32"/>
          <w:szCs w:val="32"/>
        </w:rPr>
        <w:t>》，可在同一实际控制人之下不同主体之间转让的限售股份；（3）根据《深圳证券交易所股票上市规则》或者《深圳证券交易所创业板股票上市规则》有关规定，可在转让双方存在实际控制关系或者均受同一控制人所控制的主体之间转让的限售股份。</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4．依据相关规定须经行政审批方可进行的股份转让，已经获得有权机关的批准。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5．转让双方须披露相关信息的，已经依法合规履行信息披露义务。</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6．中国证监会以及本所认定的其他要求。</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（三）转让价格</w:t>
      </w:r>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协议转让</w:t>
      </w:r>
      <w:r>
        <w:rPr>
          <w:rFonts w:hint="eastAsia" w:ascii="Times New Roman" w:hAnsi="Times New Roman" w:eastAsia="仿宋" w:cs="Times New Roman"/>
          <w:sz w:val="32"/>
          <w:szCs w:val="32"/>
        </w:rPr>
        <w:t>的定价</w:t>
      </w:r>
      <w:r>
        <w:rPr>
          <w:rFonts w:ascii="Times New Roman" w:hAnsi="Times New Roman" w:eastAsia="仿宋" w:cs="Times New Roman"/>
          <w:sz w:val="32"/>
          <w:szCs w:val="32"/>
        </w:rPr>
        <w:t>以协议签署日的前一交易日转让股份二级市场收盘价为定价基准，转让价格范围下限比照大宗交易的规定执行，法律、行政法规、部门规章、规范性文件及本所业务规则等另有规定的除外。</w:t>
      </w:r>
    </w:p>
    <w:p>
      <w:pPr>
        <w:adjustRightInd w:val="0"/>
        <w:snapToGrid w:val="0"/>
        <w:spacing w:line="560" w:lineRule="exact"/>
        <w:ind w:firstLine="560"/>
        <w:rPr>
          <w:rFonts w:ascii="Times New Roman" w:hAnsi="Times New Roman" w:eastAsia="仿宋" w:cs="Times New Roman"/>
          <w:sz w:val="32"/>
          <w:szCs w:val="32"/>
        </w:rPr>
      </w:pPr>
      <w:r>
        <w:rPr>
          <w:rFonts w:hint="eastAsia" w:ascii="Times New Roman" w:hAnsi="Times New Roman" w:eastAsia="仿宋" w:cs="Times New Roman"/>
          <w:sz w:val="32"/>
          <w:szCs w:val="32"/>
        </w:rPr>
        <w:t>转让双方就股份转让协议签订</w:t>
      </w:r>
      <w:r>
        <w:rPr>
          <w:rFonts w:ascii="Times New Roman" w:hAnsi="Times New Roman" w:eastAsia="仿宋" w:cs="Times New Roman"/>
          <w:sz w:val="32"/>
          <w:szCs w:val="32"/>
        </w:rPr>
        <w:t>补充协议，补充协议内容涉及变更</w:t>
      </w:r>
      <w:r>
        <w:rPr>
          <w:rFonts w:hint="eastAsia" w:ascii="Times New Roman" w:hAnsi="Times New Roman" w:eastAsia="仿宋" w:cs="Times New Roman"/>
          <w:sz w:val="32"/>
          <w:szCs w:val="32"/>
        </w:rPr>
        <w:t>转受让</w:t>
      </w:r>
      <w:r>
        <w:rPr>
          <w:rFonts w:ascii="Times New Roman" w:hAnsi="Times New Roman" w:eastAsia="仿宋" w:cs="Times New Roman"/>
          <w:sz w:val="32"/>
          <w:szCs w:val="32"/>
        </w:rPr>
        <w:t>主体、转让价格或者转让股份数量的，以</w:t>
      </w:r>
      <w:r>
        <w:rPr>
          <w:rFonts w:hint="eastAsia" w:ascii="Times New Roman" w:hAnsi="Times New Roman" w:eastAsia="仿宋" w:cs="Times New Roman"/>
          <w:sz w:val="32"/>
          <w:szCs w:val="32"/>
        </w:rPr>
        <w:t>补充</w:t>
      </w:r>
      <w:r>
        <w:rPr>
          <w:rFonts w:ascii="Times New Roman" w:hAnsi="Times New Roman" w:eastAsia="仿宋" w:cs="Times New Roman"/>
          <w:sz w:val="32"/>
          <w:szCs w:val="32"/>
        </w:rPr>
        <w:t>协议签署日的前一交易日转让股份二级市场收盘价为定价基准。</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（四）办理流程</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1．电子系统办理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kern w:val="0"/>
          <w:sz w:val="32"/>
          <w:szCs w:val="32"/>
        </w:rPr>
        <w:t xml:space="preserve">.1 </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1.2 </w:t>
      </w:r>
      <w:r>
        <w:rPr>
          <w:rFonts w:ascii="仿宋" w:hAnsi="仿宋" w:eastAsia="仿宋" w:cs="Times New Roman"/>
          <w:sz w:val="32"/>
          <w:szCs w:val="32"/>
        </w:rPr>
        <w:t>转让双方</w:t>
      </w:r>
      <w:r>
        <w:rPr>
          <w:rFonts w:hint="eastAsia" w:ascii="仿宋" w:hAnsi="仿宋" w:eastAsia="仿宋" w:cs="Times New Roman"/>
          <w:sz w:val="32"/>
          <w:szCs w:val="32"/>
        </w:rPr>
        <w:t>通</w:t>
      </w:r>
      <w:r>
        <w:rPr>
          <w:rFonts w:ascii="仿宋" w:hAnsi="仿宋" w:eastAsia="仿宋" w:cs="Times New Roman"/>
          <w:sz w:val="32"/>
          <w:szCs w:val="32"/>
        </w:rPr>
        <w:t>过</w:t>
      </w:r>
      <w:r>
        <w:rPr>
          <w:rFonts w:hint="eastAsia" w:ascii="仿宋" w:hAnsi="仿宋" w:eastAsia="仿宋" w:cs="Times New Roman"/>
          <w:sz w:val="32"/>
          <w:szCs w:val="32"/>
        </w:rPr>
        <w:t>本所官方网站“股东业务专区”股份协议转让电子系统（以下简称电子系统）填报注册信息，经本所法律事务部确认，完成账号注册（</w:t>
      </w:r>
      <w:r>
        <w:rPr>
          <w:rFonts w:hint="eastAsia" w:ascii="仿宋" w:hAnsi="仿宋" w:eastAsia="仿宋" w:cs="Times New Roman"/>
          <w:b/>
          <w:bCs/>
          <w:sz w:val="32"/>
          <w:szCs w:val="32"/>
        </w:rPr>
        <w:t>转让双方共同使用一个账号</w:t>
      </w:r>
      <w:r>
        <w:rPr>
          <w:rFonts w:hint="eastAsia"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1.3 </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清单（见附件1）要求准备材料，</w:t>
      </w:r>
      <w:r>
        <w:rPr>
          <w:rFonts w:hint="eastAsia" w:ascii="仿宋" w:hAnsi="仿宋" w:eastAsia="仿宋" w:cs="Times New Roman"/>
          <w:sz w:val="32"/>
          <w:szCs w:val="32"/>
        </w:rPr>
        <w:t>通过电子系统</w:t>
      </w:r>
      <w:r>
        <w:rPr>
          <w:rFonts w:ascii="仿宋" w:hAnsi="仿宋" w:eastAsia="仿宋" w:cs="Times New Roman"/>
          <w:sz w:val="32"/>
          <w:szCs w:val="32"/>
        </w:rPr>
        <w:t>提交</w:t>
      </w:r>
      <w:r>
        <w:rPr>
          <w:rFonts w:hint="eastAsia" w:ascii="仿宋" w:hAnsi="仿宋" w:eastAsia="仿宋" w:cs="Times New Roman"/>
          <w:sz w:val="32"/>
          <w:szCs w:val="32"/>
        </w:rPr>
        <w:t>材料的</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1.4 </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w:t>
      </w:r>
      <w:r>
        <w:rPr>
          <w:rFonts w:hint="eastAsia" w:ascii="仿宋" w:hAnsi="仿宋" w:eastAsia="仿宋" w:cs="Times New Roman"/>
          <w:sz w:val="32"/>
          <w:szCs w:val="32"/>
        </w:rPr>
        <w:t>电子</w:t>
      </w:r>
      <w:r>
        <w:rPr>
          <w:rFonts w:ascii="仿宋" w:hAnsi="仿宋" w:eastAsia="仿宋" w:cs="Times New Roman"/>
          <w:sz w:val="32"/>
          <w:szCs w:val="32"/>
        </w:rPr>
        <w:t>材料后，进行初步完备性核对，办理材料形式完备的，予以受理。</w:t>
      </w:r>
      <w:r>
        <w:rPr>
          <w:rFonts w:hint="eastAsia" w:ascii="仿宋" w:hAnsi="仿宋" w:eastAsia="仿宋" w:cs="Times New Roman"/>
          <w:sz w:val="32"/>
          <w:szCs w:val="32"/>
        </w:rPr>
        <w:t>通过电子系统办理的，转让双方接到受理通知后向本所邮寄全套纸质办理材料和电子与纸质文件一致的</w:t>
      </w:r>
      <w:r>
        <w:rPr>
          <w:rFonts w:ascii="仿宋" w:hAnsi="仿宋" w:eastAsia="仿宋" w:cs="Times New Roman"/>
          <w:sz w:val="32"/>
          <w:szCs w:val="32"/>
        </w:rPr>
        <w:t>承诺函（参考格式见附件</w:t>
      </w:r>
      <w:r>
        <w:rPr>
          <w:rFonts w:hint="eastAsia" w:ascii="仿宋" w:hAnsi="仿宋" w:eastAsia="仿宋" w:cs="Times New Roman"/>
          <w:sz w:val="32"/>
          <w:szCs w:val="32"/>
        </w:rPr>
        <w:t>3-8</w:t>
      </w:r>
      <w:r>
        <w:rPr>
          <w:rFonts w:ascii="仿宋" w:hAnsi="仿宋" w:eastAsia="仿宋" w:cs="Times New Roman"/>
          <w:sz w:val="32"/>
          <w:szCs w:val="32"/>
        </w:rPr>
        <w:t>）</w:t>
      </w:r>
      <w:r>
        <w:rPr>
          <w:rFonts w:hint="eastAsia" w:ascii="仿宋" w:hAnsi="仿宋" w:eastAsia="仿宋" w:cs="Times New Roman"/>
          <w:sz w:val="32"/>
          <w:szCs w:val="32"/>
        </w:rPr>
        <w:t>，邮寄地址：深圳市深南大道2012号深圳证券交易所法律事务部。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本所法律事务部</w:t>
      </w:r>
      <w:r>
        <w:rPr>
          <w:rFonts w:ascii="仿宋" w:hAnsi="仿宋" w:eastAsia="仿宋" w:cs="Times New Roman"/>
          <w:sz w:val="32"/>
          <w:szCs w:val="32"/>
        </w:rPr>
        <w:t>经征求相应公司管理部门意见后，</w:t>
      </w:r>
      <w:r>
        <w:rPr>
          <w:rFonts w:hint="eastAsia" w:ascii="仿宋" w:hAnsi="仿宋" w:eastAsia="仿宋" w:cs="Times New Roman"/>
          <w:sz w:val="32"/>
          <w:szCs w:val="32"/>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w:t>
      </w:r>
      <w:r>
        <w:rPr>
          <w:rFonts w:hint="eastAsia" w:ascii="仿宋" w:hAnsi="仿宋" w:eastAsia="仿宋" w:cs="Times New Roman"/>
          <w:sz w:val="32"/>
          <w:szCs w:val="32"/>
        </w:rPr>
        <w:t>通过电子系统</w:t>
      </w:r>
      <w:r>
        <w:rPr>
          <w:rFonts w:ascii="仿宋" w:hAnsi="仿宋" w:eastAsia="仿宋" w:cs="Times New Roman"/>
          <w:sz w:val="32"/>
          <w:szCs w:val="32"/>
        </w:rPr>
        <w:t>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终止业务办理</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1.5 </w:t>
      </w:r>
      <w:r>
        <w:rPr>
          <w:rFonts w:ascii="仿宋" w:hAnsi="仿宋" w:eastAsia="仿宋" w:cs="Times New Roman"/>
          <w:sz w:val="32"/>
          <w:szCs w:val="32"/>
        </w:rPr>
        <w:t>本所形成协议转让确认意见后，</w:t>
      </w:r>
      <w:r>
        <w:rPr>
          <w:rFonts w:hint="eastAsia" w:ascii="仿宋" w:hAnsi="仿宋" w:eastAsia="仿宋" w:cs="Times New Roman"/>
          <w:sz w:val="32"/>
          <w:szCs w:val="32"/>
        </w:rPr>
        <w:t>通过电子系统</w:t>
      </w:r>
      <w:r>
        <w:rPr>
          <w:rFonts w:ascii="仿宋" w:hAnsi="仿宋" w:eastAsia="仿宋" w:cs="Times New Roman"/>
          <w:sz w:val="32"/>
          <w:szCs w:val="32"/>
        </w:rPr>
        <w:t>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1.6 </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1.7 </w:t>
      </w:r>
      <w:r>
        <w:rPr>
          <w:rFonts w:hint="eastAsia" w:ascii="仿宋" w:hAnsi="仿宋" w:eastAsia="仿宋" w:cs="Times New Roman"/>
          <w:kern w:val="0"/>
          <w:sz w:val="32"/>
          <w:szCs w:val="32"/>
        </w:rPr>
        <w:t>本所收到全套纸质办理材料并存档后，将</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1.8 </w:t>
      </w:r>
      <w:r>
        <w:rPr>
          <w:rFonts w:ascii="仿宋" w:hAnsi="仿宋" w:eastAsia="仿宋" w:cs="Times New Roman"/>
          <w:sz w:val="32"/>
          <w:szCs w:val="32"/>
        </w:rPr>
        <w:t>转让双方持确认意见书及中国证券登记结算有限责任公司（以下简称中国结算）要求的其他材料，前往中国结算深圳分公司办理股份过户登记。</w:t>
      </w:r>
    </w:p>
    <w:p>
      <w:pPr>
        <w:adjustRightInd w:val="0"/>
        <w:snapToGrid w:val="0"/>
        <w:spacing w:line="560" w:lineRule="exact"/>
        <w:ind w:firstLine="640" w:firstLineChars="200"/>
        <w:rPr>
          <w:rFonts w:ascii="仿宋" w:hAnsi="仿宋" w:eastAsia="仿宋" w:cs="Times New Roman"/>
          <w:sz w:val="32"/>
          <w:szCs w:val="32"/>
        </w:rPr>
      </w:pP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2．现场办理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kern w:val="0"/>
          <w:sz w:val="32"/>
          <w:szCs w:val="32"/>
        </w:rPr>
        <w:t xml:space="preserve">.1 </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2.2 </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清单（见附件1）要求准备材料，通过现场的方式向本所法律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r>
        <w:rPr>
          <w:rFonts w:hint="eastAsia" w:ascii="仿宋" w:hAnsi="仿宋" w:eastAsia="仿宋" w:cs="Times New Roman"/>
          <w:sz w:val="32"/>
          <w:szCs w:val="32"/>
        </w:rPr>
        <w:t>本所法律事务部</w:t>
      </w:r>
      <w:r>
        <w:rPr>
          <w:rFonts w:ascii="仿宋" w:hAnsi="仿宋" w:eastAsia="仿宋" w:cs="Times New Roman"/>
          <w:sz w:val="32"/>
          <w:szCs w:val="32"/>
        </w:rPr>
        <w:t>现场核验有关身份证明文件原件。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2.3 </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w:t>
      </w:r>
      <w:r>
        <w:rPr>
          <w:rFonts w:hint="eastAsia" w:ascii="仿宋" w:hAnsi="仿宋" w:eastAsia="仿宋" w:cs="Times New Roman"/>
          <w:sz w:val="32"/>
          <w:szCs w:val="32"/>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2.4 </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2.5 </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2.6 </w:t>
      </w:r>
      <w:r>
        <w:rPr>
          <w:rFonts w:hint="eastAsia" w:ascii="仿宋" w:hAnsi="仿宋" w:eastAsia="仿宋" w:cs="Times New Roman"/>
          <w:kern w:val="0"/>
          <w:sz w:val="32"/>
          <w:szCs w:val="32"/>
        </w:rPr>
        <w:t>转让双方将发票复印件提交本所法律</w:t>
      </w:r>
      <w:r>
        <w:rPr>
          <w:rFonts w:hint="eastAsia" w:ascii="仿宋" w:hAnsi="仿宋" w:eastAsia="仿宋" w:cs="Times New Roman"/>
          <w:sz w:val="32"/>
          <w:szCs w:val="32"/>
        </w:rPr>
        <w:t>事务</w:t>
      </w:r>
      <w:r>
        <w:rPr>
          <w:rFonts w:hint="eastAsia" w:ascii="仿宋" w:hAnsi="仿宋" w:eastAsia="仿宋" w:cs="Times New Roman"/>
          <w:kern w:val="0"/>
          <w:sz w:val="32"/>
          <w:szCs w:val="32"/>
        </w:rPr>
        <w:t>部，领取股份协议转让确认意见书</w:t>
      </w:r>
      <w:r>
        <w:rPr>
          <w:rFonts w:ascii="仿宋" w:hAnsi="仿宋" w:eastAsia="仿宋" w:cs="Times New Roman"/>
          <w:sz w:val="32"/>
          <w:szCs w:val="32"/>
        </w:rPr>
        <w:t>。</w:t>
      </w:r>
    </w:p>
    <w:p>
      <w:pPr>
        <w:adjustRightInd w:val="0"/>
        <w:snapToGrid w:val="0"/>
        <w:spacing w:line="560" w:lineRule="exact"/>
        <w:ind w:firstLine="560"/>
        <w:rPr>
          <w:rFonts w:ascii="仿宋" w:hAnsi="仿宋" w:eastAsia="仿宋" w:cs="Times New Roman"/>
          <w:sz w:val="32"/>
          <w:szCs w:val="32"/>
        </w:rPr>
      </w:pPr>
      <w:r>
        <w:rPr>
          <w:rFonts w:hint="eastAsia" w:ascii="仿宋" w:hAnsi="仿宋" w:eastAsia="仿宋" w:cs="Times New Roman"/>
          <w:sz w:val="32"/>
          <w:szCs w:val="32"/>
        </w:rPr>
        <w:t xml:space="preserve">2.7 </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3．邮寄办理</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kern w:val="0"/>
          <w:sz w:val="32"/>
          <w:szCs w:val="32"/>
        </w:rPr>
        <w:t xml:space="preserve">.1 </w:t>
      </w:r>
      <w:r>
        <w:rPr>
          <w:rFonts w:ascii="仿宋" w:hAnsi="仿宋" w:eastAsia="仿宋" w:cs="Times New Roman"/>
          <w:sz w:val="32"/>
          <w:szCs w:val="32"/>
        </w:rPr>
        <w:t>签署股份转让协议，履行信息披露义务（如需）。</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3.2 </w:t>
      </w:r>
      <w:r>
        <w:rPr>
          <w:rFonts w:ascii="仿宋" w:hAnsi="仿宋" w:eastAsia="仿宋" w:cs="Times New Roman"/>
          <w:sz w:val="32"/>
          <w:szCs w:val="32"/>
        </w:rPr>
        <w:t>转让双方按</w:t>
      </w:r>
      <w:r>
        <w:rPr>
          <w:rFonts w:hint="eastAsia" w:ascii="仿宋" w:hAnsi="仿宋" w:eastAsia="仿宋" w:cs="Times New Roman"/>
          <w:sz w:val="32"/>
          <w:szCs w:val="32"/>
        </w:rPr>
        <w:t>材料</w:t>
      </w:r>
      <w:r>
        <w:rPr>
          <w:rFonts w:ascii="仿宋" w:hAnsi="仿宋" w:eastAsia="仿宋" w:cs="Times New Roman"/>
          <w:sz w:val="32"/>
          <w:szCs w:val="32"/>
        </w:rPr>
        <w:t>清单（见附件1）要求准备材料，通过</w:t>
      </w:r>
      <w:r>
        <w:rPr>
          <w:rFonts w:hint="eastAsia" w:ascii="仿宋" w:hAnsi="仿宋" w:eastAsia="仿宋" w:cs="Times New Roman"/>
          <w:sz w:val="32"/>
          <w:szCs w:val="32"/>
        </w:rPr>
        <w:t>邮寄</w:t>
      </w:r>
      <w:r>
        <w:rPr>
          <w:rFonts w:ascii="仿宋" w:hAnsi="仿宋" w:eastAsia="仿宋" w:cs="Times New Roman"/>
          <w:sz w:val="32"/>
          <w:szCs w:val="32"/>
        </w:rPr>
        <w:t>的方式向本所法律</w:t>
      </w:r>
      <w:r>
        <w:rPr>
          <w:rFonts w:hint="eastAsia" w:ascii="仿宋" w:hAnsi="仿宋" w:eastAsia="仿宋" w:cs="Times New Roman"/>
          <w:sz w:val="32"/>
          <w:szCs w:val="32"/>
        </w:rPr>
        <w:t>事务</w:t>
      </w:r>
      <w:r>
        <w:rPr>
          <w:rFonts w:ascii="仿宋" w:hAnsi="仿宋" w:eastAsia="仿宋" w:cs="Times New Roman"/>
          <w:sz w:val="32"/>
          <w:szCs w:val="32"/>
        </w:rPr>
        <w:t>部提交。</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转让双方</w:t>
      </w:r>
      <w:r>
        <w:rPr>
          <w:rFonts w:hint="eastAsia" w:ascii="仿宋" w:hAnsi="仿宋" w:eastAsia="仿宋" w:cs="Times New Roman"/>
          <w:sz w:val="32"/>
          <w:szCs w:val="32"/>
        </w:rPr>
        <w:t>采用</w:t>
      </w:r>
      <w:r>
        <w:rPr>
          <w:rFonts w:ascii="仿宋" w:hAnsi="仿宋" w:eastAsia="仿宋" w:cs="Times New Roman"/>
          <w:sz w:val="32"/>
          <w:szCs w:val="32"/>
        </w:rPr>
        <w:t>邮寄办理</w:t>
      </w:r>
      <w:r>
        <w:rPr>
          <w:rFonts w:hint="eastAsia" w:ascii="仿宋" w:hAnsi="仿宋" w:eastAsia="仿宋" w:cs="Times New Roman"/>
          <w:sz w:val="32"/>
          <w:szCs w:val="32"/>
        </w:rPr>
        <w:t>，</w:t>
      </w:r>
      <w:r>
        <w:rPr>
          <w:rFonts w:ascii="仿宋" w:hAnsi="仿宋" w:eastAsia="仿宋" w:cs="Times New Roman"/>
          <w:sz w:val="32"/>
          <w:szCs w:val="32"/>
        </w:rPr>
        <w:t>应</w:t>
      </w:r>
      <w:r>
        <w:rPr>
          <w:rFonts w:hint="eastAsia" w:ascii="仿宋" w:hAnsi="仿宋" w:eastAsia="仿宋" w:cs="Times New Roman"/>
          <w:sz w:val="32"/>
          <w:szCs w:val="32"/>
        </w:rPr>
        <w:t>当</w:t>
      </w:r>
      <w:r>
        <w:rPr>
          <w:rFonts w:ascii="仿宋" w:hAnsi="仿宋" w:eastAsia="仿宋" w:cs="Times New Roman"/>
          <w:sz w:val="32"/>
          <w:szCs w:val="32"/>
        </w:rPr>
        <w:t>知悉可能存在文件丢失、毁损、延误等风险并提交承诺函（参考格式见附件</w:t>
      </w:r>
      <w:r>
        <w:rPr>
          <w:rFonts w:hint="eastAsia" w:ascii="仿宋" w:hAnsi="仿宋" w:eastAsia="仿宋" w:cs="Times New Roman"/>
          <w:sz w:val="32"/>
          <w:szCs w:val="32"/>
        </w:rPr>
        <w:t>3-7</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材料邮寄地址：深圳市深南大道2012号深圳证券交易所法律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3.3 </w:t>
      </w:r>
      <w:r>
        <w:rPr>
          <w:rFonts w:ascii="仿宋" w:hAnsi="仿宋" w:eastAsia="仿宋" w:cs="Times New Roman"/>
          <w:sz w:val="32"/>
          <w:szCs w:val="32"/>
        </w:rPr>
        <w:t>本所法律</w:t>
      </w:r>
      <w:r>
        <w:rPr>
          <w:rFonts w:hint="eastAsia" w:ascii="仿宋" w:hAnsi="仿宋" w:eastAsia="仿宋" w:cs="Times New Roman"/>
          <w:sz w:val="32"/>
          <w:szCs w:val="32"/>
        </w:rPr>
        <w:t>事务</w:t>
      </w:r>
      <w:r>
        <w:rPr>
          <w:rFonts w:ascii="仿宋" w:hAnsi="仿宋" w:eastAsia="仿宋" w:cs="Times New Roman"/>
          <w:sz w:val="32"/>
          <w:szCs w:val="32"/>
        </w:rPr>
        <w:t>部收到材料后，进行初步完备性核对，办理材料形式完备的，予以受理。经征求相应公司管理部门意见后，</w:t>
      </w:r>
      <w:r>
        <w:rPr>
          <w:rFonts w:hint="eastAsia" w:ascii="仿宋" w:hAnsi="仿宋" w:eastAsia="仿宋" w:cs="Times New Roman"/>
          <w:sz w:val="32"/>
          <w:szCs w:val="32"/>
        </w:rPr>
        <w:t>原则上</w:t>
      </w:r>
      <w:r>
        <w:rPr>
          <w:rFonts w:ascii="仿宋" w:hAnsi="仿宋" w:eastAsia="仿宋" w:cs="Times New Roman"/>
          <w:sz w:val="32"/>
          <w:szCs w:val="32"/>
        </w:rPr>
        <w:t>自转让双方提交完备申请材料之日起3个交易日内作出确认意见。</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需要补充相关材料的，法律</w:t>
      </w:r>
      <w:r>
        <w:rPr>
          <w:rFonts w:hint="eastAsia" w:ascii="仿宋" w:hAnsi="仿宋" w:eastAsia="仿宋" w:cs="Times New Roman"/>
          <w:sz w:val="32"/>
          <w:szCs w:val="32"/>
        </w:rPr>
        <w:t>事务</w:t>
      </w:r>
      <w:r>
        <w:rPr>
          <w:rFonts w:ascii="仿宋" w:hAnsi="仿宋" w:eastAsia="仿宋" w:cs="Times New Roman"/>
          <w:sz w:val="32"/>
          <w:szCs w:val="32"/>
        </w:rPr>
        <w:t>部向转让双方反馈需补充的材料清单，转让双方按要求补充材料后，法律</w:t>
      </w:r>
      <w:r>
        <w:rPr>
          <w:rFonts w:hint="eastAsia" w:ascii="仿宋" w:hAnsi="仿宋" w:eastAsia="仿宋" w:cs="Times New Roman"/>
          <w:sz w:val="32"/>
          <w:szCs w:val="32"/>
        </w:rPr>
        <w:t>事务</w:t>
      </w:r>
      <w:r>
        <w:rPr>
          <w:rFonts w:ascii="仿宋" w:hAnsi="仿宋" w:eastAsia="仿宋" w:cs="Times New Roman"/>
          <w:sz w:val="32"/>
          <w:szCs w:val="32"/>
        </w:rPr>
        <w:t>部再次予以形式核对。材料无法补充完备的，</w:t>
      </w:r>
      <w:r>
        <w:rPr>
          <w:rFonts w:hint="eastAsia" w:ascii="仿宋" w:hAnsi="仿宋" w:eastAsia="仿宋" w:cs="Times New Roman"/>
          <w:sz w:val="32"/>
          <w:szCs w:val="32"/>
        </w:rPr>
        <w:t>材料予以退回</w:t>
      </w:r>
      <w:r>
        <w:rPr>
          <w:rFonts w:ascii="仿宋" w:hAnsi="仿宋" w:eastAsia="仿宋" w:cs="Times New Roman"/>
          <w:sz w:val="32"/>
          <w:szCs w:val="32"/>
        </w:rPr>
        <w:t>。</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需要补充材料的，补充材料的时间不计算在3个交易日确认时限内。</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3.4 </w:t>
      </w:r>
      <w:r>
        <w:rPr>
          <w:rFonts w:ascii="仿宋" w:hAnsi="仿宋" w:eastAsia="仿宋" w:cs="Times New Roman"/>
          <w:sz w:val="32"/>
          <w:szCs w:val="32"/>
        </w:rPr>
        <w:t>本所形成协议转让确认意见后，向转让双方发出收取协议转让经手费的通知书。</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3.5 </w:t>
      </w:r>
      <w:r>
        <w:rPr>
          <w:rFonts w:ascii="仿宋" w:hAnsi="仿宋" w:eastAsia="仿宋" w:cs="Times New Roman"/>
          <w:sz w:val="32"/>
          <w:szCs w:val="32"/>
        </w:rPr>
        <w:t>转让双方按照收费通知书缴费后，本所财务部开具缴费发票。</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3.6 </w:t>
      </w:r>
      <w:r>
        <w:rPr>
          <w:rFonts w:hint="eastAsia" w:ascii="仿宋" w:hAnsi="仿宋" w:eastAsia="仿宋" w:cs="Times New Roman"/>
          <w:kern w:val="0"/>
          <w:sz w:val="32"/>
          <w:szCs w:val="32"/>
        </w:rPr>
        <w:t>本所</w:t>
      </w:r>
      <w:r>
        <w:rPr>
          <w:rFonts w:ascii="仿宋" w:hAnsi="仿宋" w:eastAsia="仿宋" w:cs="Times New Roman"/>
          <w:sz w:val="32"/>
          <w:szCs w:val="32"/>
        </w:rPr>
        <w:t>根据转让双方填报的地址邮寄</w:t>
      </w:r>
      <w:r>
        <w:rPr>
          <w:rFonts w:hint="eastAsia" w:ascii="仿宋" w:hAnsi="仿宋" w:eastAsia="仿宋" w:cs="Times New Roman"/>
          <w:sz w:val="32"/>
          <w:szCs w:val="32"/>
        </w:rPr>
        <w:t>缴费</w:t>
      </w:r>
      <w:r>
        <w:rPr>
          <w:rFonts w:ascii="仿宋" w:hAnsi="仿宋" w:eastAsia="仿宋" w:cs="Times New Roman"/>
          <w:sz w:val="32"/>
          <w:szCs w:val="32"/>
        </w:rPr>
        <w:t>发票和股份协议转让确认</w:t>
      </w:r>
      <w:r>
        <w:rPr>
          <w:rFonts w:hint="eastAsia" w:ascii="仿宋" w:hAnsi="仿宋" w:eastAsia="仿宋" w:cs="Times New Roman"/>
          <w:sz w:val="32"/>
          <w:szCs w:val="32"/>
        </w:rPr>
        <w:t>意见</w:t>
      </w:r>
      <w:r>
        <w:rPr>
          <w:rFonts w:ascii="仿宋" w:hAnsi="仿宋" w:eastAsia="仿宋" w:cs="Times New Roman"/>
          <w:sz w:val="32"/>
          <w:szCs w:val="32"/>
        </w:rPr>
        <w:t>书</w:t>
      </w:r>
      <w:r>
        <w:rPr>
          <w:rFonts w:hint="eastAsia" w:ascii="仿宋" w:hAnsi="仿宋" w:eastAsia="仿宋" w:cs="Times New Roman"/>
          <w:sz w:val="32"/>
          <w:szCs w:val="32"/>
        </w:rPr>
        <w:t>原件</w:t>
      </w:r>
      <w:r>
        <w:rPr>
          <w:rFonts w:ascii="仿宋" w:hAnsi="仿宋" w:eastAsia="仿宋" w:cs="Times New Roman"/>
          <w:sz w:val="32"/>
          <w:szCs w:val="32"/>
        </w:rPr>
        <w:t>。</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 xml:space="preserve">3.7 </w:t>
      </w:r>
      <w:r>
        <w:rPr>
          <w:rFonts w:ascii="仿宋" w:hAnsi="仿宋" w:eastAsia="仿宋" w:cs="Times New Roman"/>
          <w:sz w:val="32"/>
          <w:szCs w:val="32"/>
        </w:rPr>
        <w:t>转让双方持确认意见书及中国结算要求的其他材料，前往中国结算深圳分公司办理股份过户登记。</w:t>
      </w:r>
    </w:p>
    <w:p>
      <w:pPr>
        <w:adjustRightInd w:val="0"/>
        <w:snapToGrid w:val="0"/>
        <w:spacing w:line="56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（五）完备性核对</w:t>
      </w:r>
    </w:p>
    <w:p>
      <w:pPr>
        <w:adjustRightInd w:val="0"/>
        <w:snapToGrid w:val="0"/>
        <w:spacing w:line="56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本所对办理材料形式完备性进行核对，并对材料完备的协议转让出具确认意见，不对办理材料及内容的真实性、准确性、完整性等</w:t>
      </w:r>
      <w:r>
        <w:rPr>
          <w:rFonts w:hint="eastAsia" w:ascii="Times New Roman" w:hAnsi="Times New Roman" w:eastAsia="仿宋" w:cs="Times New Roman"/>
          <w:sz w:val="32"/>
          <w:szCs w:val="32"/>
        </w:rPr>
        <w:t>做</w:t>
      </w:r>
      <w:r>
        <w:rPr>
          <w:rFonts w:ascii="Times New Roman" w:hAnsi="Times New Roman" w:eastAsia="仿宋" w:cs="Times New Roman"/>
          <w:sz w:val="32"/>
          <w:szCs w:val="32"/>
        </w:rPr>
        <w:t>实质性审核。</w:t>
      </w:r>
    </w:p>
    <w:p>
      <w:pPr>
        <w:adjustRightInd w:val="0"/>
        <w:snapToGrid w:val="0"/>
        <w:spacing w:line="560" w:lineRule="exact"/>
        <w:ind w:firstLine="560"/>
        <w:rPr>
          <w:rFonts w:ascii="Times New Roman" w:hAnsi="Times New Roman" w:eastAsia="仿宋" w:cs="Times New Roman"/>
          <w:sz w:val="32"/>
          <w:szCs w:val="32"/>
        </w:rPr>
      </w:pPr>
      <w:r>
        <w:rPr>
          <w:rFonts w:ascii="Times New Roman" w:hAnsi="Times New Roman" w:eastAsia="仿宋" w:cs="Times New Roman"/>
          <w:sz w:val="32"/>
          <w:szCs w:val="32"/>
        </w:rPr>
        <w:t>本所在事后监管中如发现申请人提交材料不真实、不准确、不完整，或者违反相关规定或</w:t>
      </w:r>
      <w:r>
        <w:rPr>
          <w:rFonts w:hint="eastAsia" w:ascii="Times New Roman" w:hAnsi="Times New Roman" w:eastAsia="仿宋" w:cs="Times New Roman"/>
          <w:sz w:val="32"/>
          <w:szCs w:val="32"/>
        </w:rPr>
        <w:t>者</w:t>
      </w:r>
      <w:r>
        <w:rPr>
          <w:rFonts w:ascii="Times New Roman" w:hAnsi="Times New Roman" w:eastAsia="仿宋" w:cs="Times New Roman"/>
          <w:sz w:val="32"/>
          <w:szCs w:val="32"/>
        </w:rPr>
        <w:t>承诺的，依规予以相应处理。</w:t>
      </w:r>
    </w:p>
    <w:p>
      <w:pPr>
        <w:adjustRightInd w:val="0"/>
        <w:snapToGrid w:val="0"/>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办理股票质押回购违约处置协议转让</w:t>
      </w:r>
    </w:p>
    <w:p>
      <w:pPr>
        <w:spacing w:line="56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股票质押回购违约处置协议转让，是指股票质押式回购交易的出质人违约后，质权人依据业务协议的约定行使质权，由出质人将标的股票转让给质权人或者第三方的协议转让业务。</w:t>
      </w:r>
    </w:p>
    <w:p>
      <w:pPr>
        <w:spacing w:line="560" w:lineRule="exact"/>
        <w:ind w:firstLine="640" w:firstLineChars="200"/>
        <w:jc w:val="left"/>
        <w:rPr>
          <w:rFonts w:ascii="Times New Roman" w:hAnsi="Times New Roman" w:eastAsia="楷体" w:cs="Times New Roman"/>
          <w:sz w:val="32"/>
          <w:szCs w:val="32"/>
        </w:rPr>
      </w:pPr>
      <w:r>
        <w:rPr>
          <w:rFonts w:ascii="Times New Roman" w:hAnsi="Times New Roman" w:eastAsia="楷体" w:cs="Times New Roman"/>
          <w:sz w:val="32"/>
          <w:szCs w:val="32"/>
        </w:rPr>
        <w:t>（</w:t>
      </w:r>
      <w:r>
        <w:rPr>
          <w:rFonts w:hint="eastAsia" w:ascii="Times New Roman" w:hAnsi="Times New Roman" w:eastAsia="楷体" w:cs="Times New Roman"/>
          <w:sz w:val="32"/>
          <w:szCs w:val="32"/>
        </w:rPr>
        <w:t>一</w:t>
      </w:r>
      <w:r>
        <w:rPr>
          <w:rFonts w:ascii="Times New Roman" w:hAnsi="Times New Roman" w:eastAsia="楷体" w:cs="Times New Roman"/>
          <w:sz w:val="32"/>
          <w:szCs w:val="32"/>
        </w:rPr>
        <w:t>）</w:t>
      </w:r>
      <w:r>
        <w:rPr>
          <w:rFonts w:hint="eastAsia" w:ascii="Times New Roman" w:hAnsi="Times New Roman" w:eastAsia="楷体" w:cs="Times New Roman"/>
          <w:sz w:val="32"/>
          <w:szCs w:val="32"/>
        </w:rPr>
        <w:t>办理条件</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符合以下条件的股票质押回购违约处置协议转让，可以向本所提交办理申请：</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ascii="仿宋" w:hAnsi="仿宋" w:eastAsia="仿宋" w:cs="Times New Roman"/>
          <w:kern w:val="0"/>
          <w:sz w:val="32"/>
          <w:szCs w:val="32"/>
        </w:rPr>
        <w:t>．</w:t>
      </w:r>
      <w:r>
        <w:rPr>
          <w:rFonts w:ascii="仿宋" w:hAnsi="仿宋" w:eastAsia="仿宋" w:cs="Times New Roman"/>
          <w:sz w:val="32"/>
          <w:szCs w:val="32"/>
        </w:rPr>
        <w:t>拟转让股票为股票质押式回购交易初始交易或者合并管理的补充质押股票，且拟转让股票质押登记已满</w:t>
      </w:r>
      <w:r>
        <w:rPr>
          <w:rFonts w:hint="eastAsia" w:ascii="仿宋" w:hAnsi="仿宋" w:eastAsia="仿宋" w:cs="Times New Roman"/>
          <w:sz w:val="32"/>
          <w:szCs w:val="32"/>
        </w:rPr>
        <w:t>12</w:t>
      </w:r>
      <w:r>
        <w:rPr>
          <w:rFonts w:ascii="仿宋" w:hAnsi="仿宋" w:eastAsia="仿宋" w:cs="Times New Roman"/>
          <w:sz w:val="32"/>
          <w:szCs w:val="32"/>
        </w:rPr>
        <w:t>个月</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提交协议转让申请时，该笔交易出质人为对应上市公司持股2%以上的股东</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ascii="仿宋" w:hAnsi="仿宋" w:eastAsia="仿宋" w:cs="Times New Roman"/>
          <w:sz w:val="32"/>
          <w:szCs w:val="32"/>
        </w:rPr>
        <w:t>不存在《办理指引》规定的不予受理情形。</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办理股票质押回购违约处置协议转让，单个受让方的受让比例不得低于公司股份总数的2%，转让双方存在实际控制关系、均受同一控制人所控制或者法律法规等另有规定的除外。</w:t>
      </w:r>
    </w:p>
    <w:p>
      <w:pPr>
        <w:adjustRightInd w:val="0"/>
        <w:snapToGrid w:val="0"/>
        <w:spacing w:line="560" w:lineRule="exact"/>
        <w:ind w:firstLine="56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股票质押回购违约处置协议转让的转让价格，不得低于转让协议签署日前一交易日股票收盘价格的70%。</w:t>
      </w:r>
    </w:p>
    <w:p>
      <w:pPr>
        <w:spacing w:line="560" w:lineRule="exact"/>
        <w:ind w:firstLine="640" w:firstLineChars="200"/>
        <w:jc w:val="left"/>
        <w:rPr>
          <w:rFonts w:ascii="Times New Roman" w:hAnsi="Times New Roman" w:eastAsia="楷体" w:cs="Times New Roman"/>
          <w:sz w:val="32"/>
          <w:szCs w:val="32"/>
        </w:rPr>
      </w:pPr>
      <w:r>
        <w:rPr>
          <w:rFonts w:ascii="Times New Roman" w:hAnsi="Times New Roman" w:eastAsia="楷体" w:cs="Times New Roman"/>
          <w:sz w:val="32"/>
          <w:szCs w:val="32"/>
        </w:rPr>
        <w:t>（二）办理流程</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1</w:t>
      </w:r>
      <w:r>
        <w:rPr>
          <w:rFonts w:ascii="仿宋" w:hAnsi="仿宋" w:eastAsia="仿宋" w:cs="Times New Roman"/>
          <w:kern w:val="0"/>
          <w:sz w:val="32"/>
          <w:szCs w:val="32"/>
        </w:rPr>
        <w:t>．</w:t>
      </w:r>
      <w:r>
        <w:rPr>
          <w:rFonts w:hint="eastAsia" w:ascii="仿宋" w:hAnsi="仿宋" w:eastAsia="仿宋" w:cs="Times New Roman"/>
          <w:sz w:val="32"/>
          <w:szCs w:val="32"/>
        </w:rPr>
        <w:t>转</w:t>
      </w:r>
      <w:r>
        <w:rPr>
          <w:rFonts w:ascii="仿宋" w:hAnsi="仿宋" w:eastAsia="仿宋" w:cs="Times New Roman"/>
          <w:sz w:val="32"/>
          <w:szCs w:val="32"/>
        </w:rPr>
        <w:t>让方（出质人）、受让方与质权人就质押股票协议转让签订三方协议，通过上市公司披露本次协议转让事项的相关公告。</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证券公司通过会员业务专区向本所会员</w:t>
      </w:r>
      <w:r>
        <w:rPr>
          <w:rFonts w:hint="eastAsia" w:ascii="仿宋" w:hAnsi="仿宋" w:eastAsia="仿宋" w:cs="Times New Roman"/>
          <w:sz w:val="32"/>
          <w:szCs w:val="32"/>
        </w:rPr>
        <w:t>管理</w:t>
      </w:r>
      <w:r>
        <w:rPr>
          <w:rFonts w:ascii="仿宋" w:hAnsi="仿宋" w:eastAsia="仿宋" w:cs="Times New Roman"/>
          <w:sz w:val="32"/>
          <w:szCs w:val="32"/>
        </w:rPr>
        <w:t>部提交关于该笔股票质押式回购交易的相关说明及承诺（即《违约处置（协议转让）报告》</w:t>
      </w:r>
      <w:r>
        <w:rPr>
          <w:rFonts w:hint="eastAsia" w:ascii="仿宋" w:hAnsi="仿宋" w:eastAsia="仿宋" w:cs="Times New Roman"/>
          <w:sz w:val="32"/>
          <w:szCs w:val="32"/>
        </w:rPr>
        <w:t>，</w:t>
      </w:r>
      <w:r>
        <w:rPr>
          <w:rFonts w:ascii="仿宋" w:hAnsi="仿宋" w:eastAsia="仿宋" w:cs="Times New Roman"/>
          <w:sz w:val="32"/>
          <w:szCs w:val="32"/>
        </w:rPr>
        <w:t>参考格式见附件</w:t>
      </w: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电子扫描件和word版本；如</w:t>
      </w:r>
      <w:r>
        <w:rPr>
          <w:rFonts w:ascii="仿宋" w:hAnsi="仿宋" w:eastAsia="仿宋" w:cs="Times New Roman"/>
          <w:sz w:val="32"/>
          <w:szCs w:val="32"/>
        </w:rPr>
        <w:t>证券公司</w:t>
      </w:r>
      <w:r>
        <w:rPr>
          <w:rFonts w:hint="eastAsia" w:ascii="仿宋" w:hAnsi="仿宋" w:eastAsia="仿宋" w:cs="Times New Roman"/>
          <w:sz w:val="32"/>
          <w:szCs w:val="32"/>
        </w:rPr>
        <w:t>不为质权人时，还需提交承诺函</w:t>
      </w:r>
      <w:r>
        <w:rPr>
          <w:rFonts w:ascii="仿宋" w:hAnsi="仿宋" w:eastAsia="仿宋" w:cs="Times New Roman"/>
          <w:sz w:val="32"/>
          <w:szCs w:val="32"/>
        </w:rPr>
        <w:t>（参考格式见附件</w:t>
      </w:r>
      <w:r>
        <w:rPr>
          <w:rFonts w:hint="eastAsia" w:ascii="仿宋" w:hAnsi="仿宋" w:eastAsia="仿宋" w:cs="Times New Roman"/>
          <w:sz w:val="32"/>
          <w:szCs w:val="32"/>
        </w:rPr>
        <w:t>3-6</w:t>
      </w:r>
      <w:r>
        <w:rPr>
          <w:rFonts w:ascii="仿宋" w:hAnsi="仿宋" w:eastAsia="仿宋" w:cs="Times New Roman"/>
          <w:sz w:val="32"/>
          <w:szCs w:val="32"/>
        </w:rPr>
        <w:t>）</w:t>
      </w:r>
      <w:r>
        <w:rPr>
          <w:rFonts w:hint="eastAsia" w:ascii="仿宋" w:hAnsi="仿宋" w:eastAsia="仿宋" w:cs="Times New Roman"/>
          <w:b/>
          <w:sz w:val="32"/>
          <w:szCs w:val="32"/>
        </w:rPr>
        <w:t>彩色</w:t>
      </w:r>
      <w:r>
        <w:rPr>
          <w:rFonts w:hint="eastAsia" w:ascii="仿宋" w:hAnsi="仿宋" w:eastAsia="仿宋" w:cs="Times New Roman"/>
          <w:sz w:val="32"/>
          <w:szCs w:val="32"/>
        </w:rPr>
        <w:t>电子扫描件</w:t>
      </w:r>
      <w:r>
        <w:rPr>
          <w:rFonts w:ascii="仿宋" w:hAnsi="仿宋" w:eastAsia="仿宋" w:cs="Times New Roman"/>
          <w:sz w:val="32"/>
          <w:szCs w:val="32"/>
        </w:rPr>
        <w:t>。</w:t>
      </w:r>
    </w:p>
    <w:p>
      <w:pPr>
        <w:spacing w:line="560"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ascii="仿宋" w:hAnsi="仿宋" w:eastAsia="仿宋" w:cs="Times New Roman"/>
          <w:sz w:val="32"/>
          <w:szCs w:val="32"/>
        </w:rPr>
        <w:t>本所会员</w:t>
      </w:r>
      <w:r>
        <w:rPr>
          <w:rFonts w:hint="eastAsia" w:ascii="仿宋" w:hAnsi="仿宋" w:eastAsia="仿宋" w:cs="Times New Roman"/>
          <w:sz w:val="32"/>
          <w:szCs w:val="32"/>
        </w:rPr>
        <w:t>管理</w:t>
      </w:r>
      <w:r>
        <w:rPr>
          <w:rFonts w:ascii="仿宋" w:hAnsi="仿宋" w:eastAsia="仿宋" w:cs="Times New Roman"/>
          <w:sz w:val="32"/>
          <w:szCs w:val="32"/>
        </w:rPr>
        <w:t>部根据《违约处置通知》对《违约处置（协议转让）报告》予以核对，核对通过的，通知证券公司，告知本所法律</w:t>
      </w:r>
      <w:r>
        <w:rPr>
          <w:rFonts w:hint="eastAsia" w:ascii="仿宋" w:hAnsi="仿宋" w:eastAsia="仿宋" w:cs="Times New Roman"/>
          <w:sz w:val="32"/>
          <w:szCs w:val="32"/>
        </w:rPr>
        <w:t>事务</w:t>
      </w:r>
      <w:r>
        <w:rPr>
          <w:rFonts w:ascii="仿宋" w:hAnsi="仿宋" w:eastAsia="仿宋" w:cs="Times New Roman"/>
          <w:sz w:val="32"/>
          <w:szCs w:val="32"/>
        </w:rPr>
        <w:t>部。</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kern w:val="0"/>
          <w:sz w:val="32"/>
          <w:szCs w:val="32"/>
        </w:rPr>
        <w:t>．</w:t>
      </w:r>
      <w:r>
        <w:rPr>
          <w:rFonts w:hint="eastAsia" w:ascii="仿宋" w:hAnsi="仿宋" w:eastAsia="仿宋" w:cs="Times New Roman"/>
          <w:sz w:val="32"/>
          <w:szCs w:val="32"/>
        </w:rPr>
        <w:t>转让双方协商确定协议转让办理方式，并参照前述“一、协议转让业务办理一般规定（办理流程）1.现场办理；2.邮寄办理；3.电子系统办理”的相应规定，向本所法律事务部提交全套办理材料，</w:t>
      </w:r>
      <w:r>
        <w:rPr>
          <w:rFonts w:ascii="仿宋" w:hAnsi="仿宋" w:eastAsia="仿宋" w:cs="Times New Roman"/>
          <w:sz w:val="32"/>
          <w:szCs w:val="32"/>
        </w:rPr>
        <w:t>包括转让双方及质权人签署的三方协议、</w:t>
      </w:r>
      <w:r>
        <w:rPr>
          <w:rFonts w:hint="eastAsia" w:ascii="仿宋" w:hAnsi="仿宋" w:eastAsia="仿宋" w:cs="Times New Roman"/>
          <w:sz w:val="32"/>
          <w:szCs w:val="32"/>
        </w:rPr>
        <w:t>三方</w:t>
      </w:r>
      <w:r>
        <w:rPr>
          <w:rFonts w:ascii="仿宋" w:hAnsi="仿宋" w:eastAsia="仿宋" w:cs="Times New Roman"/>
          <w:sz w:val="32"/>
          <w:szCs w:val="32"/>
        </w:rPr>
        <w:t>承诺函（参考格式见附件</w:t>
      </w:r>
      <w:r>
        <w:rPr>
          <w:rFonts w:hint="eastAsia" w:ascii="仿宋" w:hAnsi="仿宋" w:eastAsia="仿宋" w:cs="Times New Roman"/>
          <w:sz w:val="32"/>
          <w:szCs w:val="32"/>
        </w:rPr>
        <w:t>3-6</w:t>
      </w:r>
      <w:r>
        <w:rPr>
          <w:rFonts w:ascii="仿宋" w:hAnsi="仿宋" w:eastAsia="仿宋" w:cs="Times New Roman"/>
          <w:sz w:val="32"/>
          <w:szCs w:val="32"/>
        </w:rPr>
        <w:t>）</w:t>
      </w:r>
      <w:r>
        <w:rPr>
          <w:rFonts w:hint="eastAsia" w:ascii="仿宋" w:hAnsi="仿宋" w:eastAsia="仿宋" w:cs="Times New Roman"/>
          <w:sz w:val="32"/>
          <w:szCs w:val="32"/>
        </w:rPr>
        <w:t>、</w:t>
      </w:r>
      <w:r>
        <w:rPr>
          <w:rFonts w:ascii="仿宋" w:hAnsi="仿宋" w:eastAsia="仿宋" w:cs="Times New Roman"/>
          <w:sz w:val="32"/>
          <w:szCs w:val="32"/>
        </w:rPr>
        <w:t>证券公司的《违约处置（协议转让）报告》（参考格式见附件</w:t>
      </w:r>
      <w:r>
        <w:rPr>
          <w:rFonts w:hint="eastAsia" w:ascii="仿宋" w:hAnsi="仿宋" w:eastAsia="仿宋" w:cs="Times New Roman"/>
          <w:sz w:val="32"/>
          <w:szCs w:val="32"/>
        </w:rPr>
        <w:t>4</w:t>
      </w:r>
      <w:r>
        <w:rPr>
          <w:rFonts w:ascii="仿宋" w:hAnsi="仿宋" w:eastAsia="仿宋" w:cs="Times New Roman"/>
          <w:sz w:val="32"/>
          <w:szCs w:val="32"/>
        </w:rPr>
        <w:t>）以及办理一般协议转让所需要提交的其他材料。</w:t>
      </w:r>
    </w:p>
    <w:p>
      <w:pPr>
        <w:adjustRightInd w:val="0"/>
        <w:snapToGrid w:val="0"/>
        <w:spacing w:line="560" w:lineRule="exact"/>
        <w:ind w:firstLine="640" w:firstLineChars="200"/>
        <w:jc w:val="left"/>
        <w:rPr>
          <w:rFonts w:ascii="Times New Roman" w:hAnsi="Times New Roman" w:eastAsia="仿宋" w:cs="Times New Roman"/>
          <w:sz w:val="32"/>
          <w:szCs w:val="32"/>
        </w:rPr>
      </w:pPr>
      <w:r>
        <w:rPr>
          <w:rFonts w:hint="eastAsia" w:ascii="黑体" w:hAnsi="黑体" w:eastAsia="黑体" w:cs="Times New Roman"/>
          <w:sz w:val="32"/>
          <w:szCs w:val="32"/>
        </w:rPr>
        <w:t>三、联系方式</w:t>
      </w:r>
    </w:p>
    <w:p>
      <w:pPr>
        <w:adjustRightInd w:val="0"/>
        <w:snapToGrid w:val="0"/>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有关上市公司股份协议转让事宜，请与本所法律事务部联系，联系人及联系方式如下：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张先生 电话：0755-88666908 邮箱：</w:t>
      </w:r>
      <w:r>
        <w:rPr>
          <w:rFonts w:hint="eastAsia" w:ascii="仿宋" w:hAnsi="仿宋" w:eastAsia="仿宋" w:cs="仿宋"/>
          <w:color w:val="auto"/>
          <w:sz w:val="32"/>
          <w:szCs w:val="32"/>
          <w:u w:val="none"/>
          <w:lang w:val="en-US" w:eastAsia="zh-CN"/>
        </w:rPr>
        <w:t>crzhang@szse.cn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梁先生 电话：0755-88666251 邮箱：</w:t>
      </w:r>
      <w:r>
        <w:rPr>
          <w:rFonts w:hint="eastAsia" w:ascii="仿宋" w:hAnsi="仿宋" w:eastAsia="仿宋" w:cs="仿宋"/>
          <w:color w:val="auto"/>
          <w:sz w:val="32"/>
          <w:szCs w:val="32"/>
          <w:u w:val="none"/>
          <w:lang w:val="en-US" w:eastAsia="zh-CN"/>
        </w:rPr>
        <w:t>fzliang@szse.cn</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刘女士 电话：0755-22388820邮箱:</w:t>
      </w:r>
      <w:r>
        <w:rPr>
          <w:rFonts w:hint="eastAsia" w:ascii="仿宋" w:hAnsi="仿宋" w:eastAsia="仿宋" w:cs="仿宋"/>
          <w:color w:val="auto"/>
          <w:sz w:val="32"/>
          <w:szCs w:val="32"/>
          <w:u w:val="none"/>
          <w:lang w:val="en-US" w:eastAsia="zh-CN"/>
        </w:rPr>
        <w:t>yuxiaoliu@szse.cn</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陈先生 电话：</w:t>
      </w:r>
      <w:r>
        <w:rPr>
          <w:rFonts w:hint="eastAsia" w:ascii="仿宋" w:hAnsi="仿宋" w:eastAsia="仿宋" w:cs="仿宋"/>
          <w:w w:val="95"/>
          <w:sz w:val="32"/>
          <w:szCs w:val="32"/>
          <w:lang w:val="en-US" w:eastAsia="zh-CN"/>
        </w:rPr>
        <w:t>0755-88666106</w:t>
      </w:r>
      <w:r>
        <w:rPr>
          <w:rFonts w:hint="eastAsia" w:ascii="仿宋" w:hAnsi="仿宋" w:eastAsia="仿宋" w:cs="仿宋"/>
          <w:sz w:val="32"/>
          <w:szCs w:val="32"/>
          <w:lang w:val="en-US" w:eastAsia="zh-CN"/>
        </w:rPr>
        <w:t>邮箱：</w:t>
      </w:r>
      <w:r>
        <w:rPr>
          <w:rFonts w:hint="eastAsia" w:ascii="仿宋" w:hAnsi="仿宋" w:eastAsia="仿宋" w:cs="仿宋"/>
          <w:w w:val="90"/>
          <w:sz w:val="32"/>
          <w:szCs w:val="32"/>
          <w:lang w:val="en-US" w:eastAsia="zh-CN"/>
        </w:rPr>
        <w:t>lingxiaochen@szse.cn</w:t>
      </w:r>
    </w:p>
    <w:p>
      <w:pPr>
        <w:adjustRightInd w:val="0"/>
        <w:snapToGrid w:val="0"/>
        <w:spacing w:line="540" w:lineRule="exact"/>
        <w:ind w:firstLine="640" w:firstLineChars="200"/>
        <w:rPr>
          <w:rFonts w:ascii="仿宋" w:hAnsi="仿宋" w:eastAsia="仿宋" w:cs="Times New Roman"/>
          <w:sz w:val="32"/>
          <w:szCs w:val="32"/>
        </w:rPr>
      </w:pPr>
      <w:bookmarkStart w:id="0" w:name="_GoBack"/>
      <w:bookmarkEnd w:id="0"/>
    </w:p>
    <w:p>
      <w:pPr>
        <w:spacing w:line="560" w:lineRule="exact"/>
        <w:ind w:firstLine="640" w:firstLineChars="200"/>
        <w:jc w:val="left"/>
        <w:rPr>
          <w:rFonts w:ascii="仿宋" w:hAnsi="仿宋" w:eastAsia="仿宋" w:cs="Times New Roman"/>
          <w:spacing w:val="-18"/>
          <w:sz w:val="32"/>
          <w:szCs w:val="32"/>
        </w:rPr>
      </w:pPr>
      <w:r>
        <w:rPr>
          <w:rFonts w:ascii="仿宋" w:hAnsi="仿宋" w:eastAsia="仿宋" w:cs="Times New Roman"/>
          <w:sz w:val="32"/>
          <w:szCs w:val="32"/>
        </w:rPr>
        <w:t>附件：1</w:t>
      </w:r>
      <w:r>
        <w:rPr>
          <w:rFonts w:ascii="仿宋" w:hAnsi="仿宋" w:eastAsia="仿宋" w:cs="Times New Roman"/>
          <w:kern w:val="0"/>
          <w:sz w:val="32"/>
          <w:szCs w:val="32"/>
        </w:rPr>
        <w:t>．</w:t>
      </w:r>
      <w:r>
        <w:rPr>
          <w:rFonts w:hint="eastAsia" w:ascii="仿宋" w:hAnsi="仿宋" w:eastAsia="仿宋" w:cs="Times New Roman"/>
          <w:spacing w:val="-18"/>
          <w:sz w:val="32"/>
          <w:szCs w:val="32"/>
        </w:rPr>
        <w:t>深圳证券交易所上市公司股份协议转让业务办理材料</w:t>
      </w:r>
    </w:p>
    <w:p>
      <w:pPr>
        <w:spacing w:line="560" w:lineRule="exact"/>
        <w:ind w:firstLine="2130" w:firstLineChars="750"/>
        <w:jc w:val="left"/>
        <w:rPr>
          <w:rFonts w:ascii="仿宋" w:hAnsi="仿宋" w:eastAsia="仿宋" w:cs="Times New Roman"/>
          <w:sz w:val="32"/>
          <w:szCs w:val="32"/>
        </w:rPr>
      </w:pPr>
      <w:r>
        <w:rPr>
          <w:rFonts w:hint="eastAsia" w:ascii="仿宋" w:hAnsi="仿宋" w:eastAsia="仿宋" w:cs="Times New Roman"/>
          <w:spacing w:val="-18"/>
          <w:sz w:val="32"/>
          <w:szCs w:val="32"/>
        </w:rPr>
        <w:t>清单（2023年修订）</w:t>
      </w:r>
    </w:p>
    <w:p>
      <w:pPr>
        <w:spacing w:line="560" w:lineRule="exact"/>
        <w:ind w:firstLine="1600" w:firstLineChars="500"/>
        <w:jc w:val="left"/>
        <w:rPr>
          <w:rFonts w:ascii="仿宋" w:hAnsi="仿宋" w:eastAsia="仿宋" w:cs="Times New Roman"/>
          <w:sz w:val="32"/>
          <w:szCs w:val="32"/>
        </w:rPr>
      </w:pPr>
      <w:r>
        <w:rPr>
          <w:rFonts w:ascii="仿宋" w:hAnsi="仿宋" w:eastAsia="仿宋" w:cs="Times New Roman"/>
          <w:sz w:val="32"/>
          <w:szCs w:val="32"/>
        </w:rPr>
        <w:t>2</w:t>
      </w:r>
      <w:r>
        <w:rPr>
          <w:rFonts w:ascii="仿宋" w:hAnsi="仿宋" w:eastAsia="仿宋" w:cs="Times New Roman"/>
          <w:kern w:val="0"/>
          <w:sz w:val="32"/>
          <w:szCs w:val="32"/>
        </w:rPr>
        <w:t>．</w:t>
      </w:r>
      <w:r>
        <w:rPr>
          <w:rFonts w:ascii="仿宋" w:hAnsi="仿宋" w:eastAsia="仿宋" w:cs="Times New Roman"/>
          <w:sz w:val="32"/>
          <w:szCs w:val="32"/>
        </w:rPr>
        <w:t>深圳证券交易所上市公司股份</w:t>
      </w:r>
      <w:r>
        <w:rPr>
          <w:rFonts w:hint="eastAsia" w:ascii="仿宋" w:hAnsi="仿宋" w:eastAsia="仿宋" w:cs="Times New Roman"/>
          <w:sz w:val="32"/>
          <w:szCs w:val="32"/>
        </w:rPr>
        <w:t>协议</w:t>
      </w:r>
      <w:r>
        <w:rPr>
          <w:rFonts w:ascii="仿宋" w:hAnsi="仿宋" w:eastAsia="仿宋" w:cs="Times New Roman"/>
          <w:sz w:val="32"/>
          <w:szCs w:val="32"/>
        </w:rPr>
        <w:t>转让确认</w:t>
      </w:r>
    </w:p>
    <w:p>
      <w:pPr>
        <w:spacing w:line="560" w:lineRule="exact"/>
        <w:ind w:firstLine="2080" w:firstLineChars="650"/>
        <w:jc w:val="left"/>
        <w:rPr>
          <w:rFonts w:ascii="仿宋" w:hAnsi="仿宋" w:eastAsia="仿宋" w:cs="Times New Roman"/>
          <w:sz w:val="32"/>
          <w:szCs w:val="32"/>
        </w:rPr>
      </w:pPr>
      <w:r>
        <w:rPr>
          <w:rFonts w:ascii="仿宋" w:hAnsi="仿宋" w:eastAsia="仿宋" w:cs="Times New Roman"/>
          <w:sz w:val="32"/>
          <w:szCs w:val="32"/>
        </w:rPr>
        <w:t>申请表</w:t>
      </w:r>
    </w:p>
    <w:p>
      <w:pPr>
        <w:adjustRightInd w:val="0"/>
        <w:snapToGrid w:val="0"/>
        <w:spacing w:line="560" w:lineRule="exact"/>
        <w:ind w:firstLine="1600" w:firstLineChars="500"/>
        <w:jc w:val="left"/>
        <w:rPr>
          <w:rFonts w:ascii="仿宋" w:hAnsi="仿宋" w:eastAsia="仿宋" w:cs="Times New Roman"/>
          <w:sz w:val="32"/>
          <w:szCs w:val="32"/>
        </w:rPr>
      </w:pPr>
      <w:r>
        <w:rPr>
          <w:rFonts w:ascii="仿宋" w:hAnsi="仿宋" w:eastAsia="仿宋" w:cs="Times New Roman"/>
          <w:sz w:val="32"/>
          <w:szCs w:val="32"/>
        </w:rPr>
        <w:t>3</w:t>
      </w:r>
      <w:r>
        <w:rPr>
          <w:rFonts w:ascii="仿宋" w:hAnsi="仿宋" w:eastAsia="仿宋" w:cs="Times New Roman"/>
          <w:kern w:val="0"/>
          <w:sz w:val="32"/>
          <w:szCs w:val="32"/>
        </w:rPr>
        <w:t>．</w:t>
      </w:r>
      <w:r>
        <w:rPr>
          <w:rFonts w:hint="eastAsia" w:ascii="仿宋" w:hAnsi="仿宋" w:eastAsia="仿宋" w:cs="Times New Roman"/>
          <w:kern w:val="0"/>
          <w:sz w:val="32"/>
          <w:szCs w:val="32"/>
        </w:rPr>
        <w:t>参考格式文本</w:t>
      </w:r>
    </w:p>
    <w:p>
      <w:pPr>
        <w:adjustRightInd w:val="0"/>
        <w:snapToGrid w:val="0"/>
        <w:spacing w:line="560" w:lineRule="exact"/>
        <w:ind w:firstLine="1600" w:firstLineChars="500"/>
        <w:jc w:val="left"/>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kern w:val="0"/>
          <w:sz w:val="32"/>
          <w:szCs w:val="32"/>
        </w:rPr>
        <w:t>．</w:t>
      </w:r>
      <w:r>
        <w:rPr>
          <w:rFonts w:ascii="仿宋" w:hAnsi="仿宋" w:eastAsia="仿宋" w:cs="Times New Roman"/>
          <w:sz w:val="32"/>
          <w:szCs w:val="32"/>
        </w:rPr>
        <w:t>违约处置（协议转让）报告</w:t>
      </w:r>
    </w:p>
    <w:p>
      <w:pPr>
        <w:rPr>
          <w:rFonts w:ascii="黑体" w:hAnsi="黑体" w:eastAsia="黑体" w:cs="Times New Roman"/>
          <w:kern w:val="0"/>
          <w:sz w:val="32"/>
          <w:szCs w:val="32"/>
        </w:rPr>
      </w:pPr>
      <w:r>
        <w:rPr>
          <w:rFonts w:ascii="黑体" w:hAnsi="黑体" w:eastAsia="黑体" w:cs="Times New Roman"/>
          <w:kern w:val="0"/>
          <w:sz w:val="32"/>
          <w:szCs w:val="32"/>
        </w:rPr>
        <w:br w:type="page"/>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t>附件1</w:t>
      </w:r>
    </w:p>
    <w:p/>
    <w:p>
      <w:pPr>
        <w:adjustRightInd w:val="0"/>
        <w:snapToGrid w:val="0"/>
        <w:spacing w:line="560" w:lineRule="exact"/>
        <w:jc w:val="center"/>
        <w:rPr>
          <w:rFonts w:ascii="方正小标宋简体" w:hAnsi="仿宋" w:eastAsia="方正小标宋简体" w:cs="Times New Roman"/>
          <w:kern w:val="0"/>
          <w:sz w:val="44"/>
          <w:szCs w:val="44"/>
        </w:rPr>
      </w:pPr>
      <w:r>
        <w:rPr>
          <w:rFonts w:hint="eastAsia" w:ascii="方正小标宋简体" w:hAnsi="仿宋" w:eastAsia="方正小标宋简体" w:cs="Times New Roman"/>
          <w:kern w:val="0"/>
          <w:sz w:val="44"/>
          <w:szCs w:val="44"/>
        </w:rPr>
        <w:t>深圳证券交易所上市公司股份协议转让</w:t>
      </w:r>
    </w:p>
    <w:p>
      <w:pPr>
        <w:adjustRightInd w:val="0"/>
        <w:snapToGrid w:val="0"/>
        <w:spacing w:line="560" w:lineRule="exact"/>
        <w:jc w:val="center"/>
        <w:rPr>
          <w:rFonts w:ascii="方正小标宋简体" w:hAnsi="仿宋" w:eastAsia="方正小标宋简体" w:cs="Times New Roman"/>
          <w:kern w:val="0"/>
          <w:sz w:val="44"/>
          <w:szCs w:val="44"/>
        </w:rPr>
      </w:pPr>
      <w:r>
        <w:rPr>
          <w:rFonts w:hint="eastAsia" w:ascii="方正小标宋简体" w:hAnsi="仿宋" w:eastAsia="方正小标宋简体" w:cs="Times New Roman"/>
          <w:kern w:val="0"/>
          <w:sz w:val="44"/>
          <w:szCs w:val="44"/>
        </w:rPr>
        <w:t>业务办理材料清单（2023年修订）</w:t>
      </w:r>
    </w:p>
    <w:p>
      <w:pPr>
        <w:spacing w:line="560" w:lineRule="exact"/>
        <w:rPr>
          <w:rFonts w:ascii="仿宋" w:hAnsi="仿宋" w:eastAsia="仿宋" w:cs="Times New Roman"/>
          <w:sz w:val="32"/>
          <w:szCs w:val="32"/>
        </w:rPr>
      </w:pPr>
    </w:p>
    <w:tbl>
      <w:tblPr>
        <w:tblStyle w:val="18"/>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09"/>
        <w:gridCol w:w="212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序号</w:t>
            </w:r>
          </w:p>
        </w:tc>
        <w:tc>
          <w:tcPr>
            <w:tcW w:w="709"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类型</w:t>
            </w:r>
          </w:p>
        </w:tc>
        <w:tc>
          <w:tcPr>
            <w:tcW w:w="2126"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名称</w:t>
            </w:r>
          </w:p>
        </w:tc>
        <w:tc>
          <w:tcPr>
            <w:tcW w:w="6455" w:type="dxa"/>
          </w:tcPr>
          <w:p>
            <w:pPr>
              <w:spacing w:line="400" w:lineRule="exact"/>
              <w:jc w:val="center"/>
              <w:rPr>
                <w:rFonts w:ascii="仿宋" w:hAnsi="仿宋" w:eastAsia="仿宋" w:cs="Times New Roman"/>
                <w:b/>
                <w:sz w:val="24"/>
                <w:szCs w:val="24"/>
              </w:rPr>
            </w:pPr>
            <w:r>
              <w:rPr>
                <w:rFonts w:ascii="仿宋" w:hAnsi="仿宋" w:eastAsia="仿宋" w:cs="Times New Roman"/>
                <w:b/>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p>
        </w:tc>
        <w:tc>
          <w:tcPr>
            <w:tcW w:w="709"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通用材料</w:t>
            </w:r>
          </w:p>
        </w:tc>
        <w:tc>
          <w:tcPr>
            <w:tcW w:w="2126" w:type="dxa"/>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一、</w:t>
            </w:r>
            <w:r>
              <w:rPr>
                <w:rFonts w:ascii="仿宋" w:hAnsi="仿宋" w:eastAsia="仿宋" w:cs="Times New Roman"/>
                <w:sz w:val="24"/>
                <w:szCs w:val="24"/>
              </w:rPr>
              <w:t>深圳证券交易所</w:t>
            </w:r>
            <w:r>
              <w:rPr>
                <w:rFonts w:hint="eastAsia" w:ascii="仿宋" w:hAnsi="仿宋" w:eastAsia="仿宋" w:cs="Times New Roman"/>
                <w:sz w:val="24"/>
                <w:szCs w:val="24"/>
              </w:rPr>
              <w:t>上市公司</w:t>
            </w:r>
            <w:r>
              <w:rPr>
                <w:rFonts w:ascii="仿宋" w:hAnsi="仿宋" w:eastAsia="仿宋" w:cs="Times New Roman"/>
                <w:sz w:val="24"/>
                <w:szCs w:val="24"/>
              </w:rPr>
              <w:t>股份协议转让确认申请表</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如</w:t>
            </w:r>
            <w:r>
              <w:rPr>
                <w:rFonts w:hint="eastAsia" w:ascii="仿宋" w:hAnsi="仿宋" w:eastAsia="仿宋" w:cs="Times New Roman"/>
                <w:sz w:val="24"/>
                <w:szCs w:val="24"/>
              </w:rPr>
              <w:t>转</w:t>
            </w:r>
            <w:r>
              <w:rPr>
                <w:rFonts w:ascii="仿宋" w:hAnsi="仿宋" w:eastAsia="仿宋" w:cs="Times New Roman"/>
                <w:sz w:val="24"/>
                <w:szCs w:val="24"/>
              </w:rPr>
              <w:t>让方或</w:t>
            </w:r>
            <w:r>
              <w:rPr>
                <w:rFonts w:hint="eastAsia" w:ascii="仿宋" w:hAnsi="仿宋" w:eastAsia="仿宋" w:cs="Times New Roman"/>
                <w:sz w:val="24"/>
                <w:szCs w:val="24"/>
              </w:rPr>
              <w:t>者</w:t>
            </w:r>
            <w:r>
              <w:rPr>
                <w:rFonts w:ascii="仿宋" w:hAnsi="仿宋" w:eastAsia="仿宋" w:cs="Times New Roman"/>
                <w:sz w:val="24"/>
                <w:szCs w:val="24"/>
              </w:rPr>
              <w:t>受让方涉及多个主体的，按照一转一的原则填写并提交多份申请表。</w:t>
            </w:r>
          </w:p>
          <w:p>
            <w:pPr>
              <w:spacing w:line="400" w:lineRule="exact"/>
              <w:rPr>
                <w:rFonts w:ascii="仿宋" w:hAnsi="仿宋" w:eastAsia="仿宋" w:cs="Times New Roman"/>
                <w:sz w:val="24"/>
                <w:szCs w:val="24"/>
              </w:rPr>
            </w:pPr>
            <w:r>
              <w:rPr>
                <w:rFonts w:hint="eastAsia" w:ascii="仿宋" w:hAnsi="仿宋" w:eastAsia="仿宋" w:cs="Times New Roman"/>
                <w:b/>
                <w:sz w:val="24"/>
                <w:szCs w:val="24"/>
              </w:rPr>
              <w:t>申请表须由转让双方本人签署。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2</w:t>
            </w:r>
          </w:p>
        </w:tc>
        <w:tc>
          <w:tcPr>
            <w:tcW w:w="709" w:type="dxa"/>
            <w:vMerge w:val="continue"/>
          </w:tcPr>
          <w:p>
            <w:pPr>
              <w:spacing w:line="400" w:lineRule="exact"/>
              <w:rPr>
                <w:rFonts w:ascii="仿宋" w:hAnsi="仿宋" w:eastAsia="仿宋" w:cs="Times New Roman"/>
                <w:sz w:val="24"/>
                <w:szCs w:val="24"/>
              </w:rPr>
            </w:pPr>
          </w:p>
        </w:tc>
        <w:tc>
          <w:tcPr>
            <w:tcW w:w="2126" w:type="dxa"/>
            <w:vMerge w:val="restart"/>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二、证券</w:t>
            </w:r>
            <w:r>
              <w:rPr>
                <w:rFonts w:ascii="仿宋" w:hAnsi="仿宋" w:eastAsia="仿宋" w:cs="Times New Roman"/>
                <w:sz w:val="24"/>
                <w:szCs w:val="24"/>
              </w:rPr>
              <w:t>查询信息单</w:t>
            </w: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转让方应于提交办理材料当日，向</w:t>
            </w:r>
            <w:r>
              <w:rPr>
                <w:rFonts w:ascii="仿宋" w:hAnsi="仿宋" w:eastAsia="仿宋" w:cs="Times New Roman"/>
                <w:sz w:val="24"/>
                <w:szCs w:val="24"/>
              </w:rPr>
              <w:t>中国结算深圳分公司</w:t>
            </w:r>
            <w:r>
              <w:rPr>
                <w:rFonts w:hint="eastAsia" w:ascii="仿宋" w:hAnsi="仿宋" w:eastAsia="仿宋" w:cs="Times New Roman"/>
                <w:sz w:val="24"/>
                <w:szCs w:val="24"/>
              </w:rPr>
              <w:t>申请查询并打印证券</w:t>
            </w:r>
            <w:r>
              <w:rPr>
                <w:rFonts w:ascii="仿宋" w:hAnsi="仿宋" w:eastAsia="仿宋" w:cs="Times New Roman"/>
                <w:sz w:val="24"/>
                <w:szCs w:val="24"/>
              </w:rPr>
              <w:t>查询信息单</w:t>
            </w:r>
            <w:r>
              <w:rPr>
                <w:rFonts w:hint="eastAsia" w:ascii="仿宋" w:hAnsi="仿宋" w:eastAsia="仿宋" w:cs="Times New Roman"/>
                <w:sz w:val="24"/>
                <w:szCs w:val="24"/>
              </w:rPr>
              <w:t>原件</w:t>
            </w:r>
            <w:r>
              <w:rPr>
                <w:rFonts w:ascii="仿宋" w:hAnsi="仿宋" w:eastAsia="仿宋" w:cs="Times New Roman"/>
                <w:sz w:val="24"/>
                <w:szCs w:val="24"/>
              </w:rPr>
              <w:t>（可通过“中国结算营业厅”微信公众号等渠道获取</w:t>
            </w:r>
            <w:r>
              <w:rPr>
                <w:rFonts w:hint="eastAsia" w:ascii="仿宋" w:hAnsi="仿宋" w:eastAsia="仿宋" w:cs="Times New Roman"/>
                <w:sz w:val="24"/>
                <w:szCs w:val="24"/>
              </w:rPr>
              <w:t>证券</w:t>
            </w:r>
            <w:r>
              <w:rPr>
                <w:rFonts w:ascii="仿宋" w:hAnsi="仿宋" w:eastAsia="仿宋" w:cs="Times New Roman"/>
                <w:sz w:val="24"/>
                <w:szCs w:val="24"/>
              </w:rPr>
              <w:t>查询信息单电子凭证）。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证券</w:t>
            </w:r>
            <w:r>
              <w:rPr>
                <w:rFonts w:ascii="仿宋" w:hAnsi="仿宋" w:eastAsia="仿宋" w:cs="Times New Roman"/>
                <w:sz w:val="24"/>
                <w:szCs w:val="24"/>
              </w:rPr>
              <w:t>查询信息单需要包含拟转让</w:t>
            </w:r>
            <w:r>
              <w:rPr>
                <w:rFonts w:hint="eastAsia" w:ascii="仿宋" w:hAnsi="仿宋" w:eastAsia="仿宋" w:cs="Times New Roman"/>
                <w:sz w:val="24"/>
                <w:szCs w:val="24"/>
              </w:rPr>
              <w:t>证券的</w:t>
            </w:r>
            <w:r>
              <w:rPr>
                <w:rFonts w:ascii="仿宋" w:hAnsi="仿宋" w:eastAsia="仿宋" w:cs="Times New Roman"/>
                <w:sz w:val="24"/>
                <w:szCs w:val="24"/>
              </w:rPr>
              <w:t>持有信息</w:t>
            </w:r>
            <w:r>
              <w:rPr>
                <w:rFonts w:hint="eastAsia" w:ascii="仿宋" w:hAnsi="仿宋" w:eastAsia="仿宋" w:cs="Times New Roman"/>
                <w:sz w:val="24"/>
                <w:szCs w:val="24"/>
              </w:rPr>
              <w:t>单</w:t>
            </w:r>
            <w:r>
              <w:rPr>
                <w:rFonts w:ascii="仿宋" w:hAnsi="仿宋" w:eastAsia="仿宋" w:cs="Times New Roman"/>
                <w:sz w:val="24"/>
                <w:szCs w:val="24"/>
              </w:rPr>
              <w:t>及冻结信息</w:t>
            </w:r>
            <w:r>
              <w:rPr>
                <w:rFonts w:hint="eastAsia" w:ascii="仿宋" w:hAnsi="仿宋" w:eastAsia="仿宋" w:cs="Times New Roman"/>
                <w:sz w:val="24"/>
                <w:szCs w:val="24"/>
              </w:rPr>
              <w:t>单</w:t>
            </w:r>
            <w:r>
              <w:rPr>
                <w:rFonts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拟转让股份已经设定质押的，需提供质权人出具的书面同意转让文件（质权人同意函参考格式见附件</w:t>
            </w:r>
            <w:r>
              <w:rPr>
                <w:rFonts w:hint="eastAsia" w:ascii="仿宋" w:hAnsi="仿宋" w:eastAsia="仿宋" w:cs="Times New Roman"/>
                <w:sz w:val="24"/>
                <w:szCs w:val="24"/>
              </w:rPr>
              <w:t>3-4</w:t>
            </w:r>
            <w:r>
              <w:rPr>
                <w:rFonts w:ascii="仿宋" w:hAnsi="仿宋" w:eastAsia="仿宋" w:cs="Times New Roman"/>
                <w:sz w:val="24"/>
                <w:szCs w:val="24"/>
              </w:rPr>
              <w:t>）</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3</w:t>
            </w:r>
          </w:p>
        </w:tc>
        <w:tc>
          <w:tcPr>
            <w:tcW w:w="709" w:type="dxa"/>
            <w:vMerge w:val="continue"/>
          </w:tcPr>
          <w:p>
            <w:pPr>
              <w:spacing w:line="400" w:lineRule="exact"/>
              <w:rPr>
                <w:rFonts w:ascii="仿宋" w:hAnsi="仿宋" w:eastAsia="仿宋" w:cs="Times New Roman"/>
                <w:sz w:val="24"/>
                <w:szCs w:val="24"/>
              </w:rPr>
            </w:pPr>
          </w:p>
        </w:tc>
        <w:tc>
          <w:tcPr>
            <w:tcW w:w="2126" w:type="dxa"/>
            <w:vMerge w:val="restart"/>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三、</w:t>
            </w:r>
            <w:r>
              <w:rPr>
                <w:rFonts w:ascii="仿宋" w:hAnsi="仿宋" w:eastAsia="仿宋" w:cs="Times New Roman"/>
                <w:sz w:val="24"/>
                <w:szCs w:val="24"/>
              </w:rPr>
              <w:t>股份转让协议</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提交股份转让协议原件。股份转让</w:t>
            </w:r>
            <w:r>
              <w:rPr>
                <w:rFonts w:hint="eastAsia" w:ascii="仿宋" w:hAnsi="仿宋" w:eastAsia="仿宋" w:cs="Times New Roman"/>
                <w:sz w:val="24"/>
                <w:szCs w:val="24"/>
              </w:rPr>
              <w:t>协议附生效条件的，需提供协议生效说明。</w:t>
            </w:r>
          </w:p>
          <w:p>
            <w:pPr>
              <w:spacing w:line="400" w:lineRule="exact"/>
              <w:rPr>
                <w:rFonts w:ascii="仿宋" w:hAnsi="仿宋" w:eastAsia="仿宋" w:cs="Times New Roman"/>
                <w:sz w:val="24"/>
                <w:szCs w:val="24"/>
              </w:rPr>
            </w:pPr>
            <w:r>
              <w:rPr>
                <w:rFonts w:ascii="仿宋" w:hAnsi="仿宋" w:eastAsia="仿宋" w:cs="Times New Roman"/>
                <w:sz w:val="24"/>
                <w:szCs w:val="24"/>
              </w:rPr>
              <w:t>股份转让</w:t>
            </w:r>
            <w:r>
              <w:rPr>
                <w:rFonts w:hint="eastAsia" w:ascii="仿宋" w:hAnsi="仿宋" w:eastAsia="仿宋" w:cs="Times New Roman"/>
                <w:sz w:val="24"/>
                <w:szCs w:val="24"/>
              </w:rPr>
              <w:t>协议非本人/</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/负责人/执行事务合伙人/委派代表签署的，需提交签署协议的授权委托书和被授权人身份证复印件。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涉及补充协议的，一并提交依法生效的补充协议原件。补充协议内容涉及变更转</w:t>
            </w:r>
            <w:r>
              <w:rPr>
                <w:rFonts w:hint="eastAsia" w:ascii="仿宋" w:hAnsi="仿宋" w:eastAsia="仿宋" w:cs="Times New Roman"/>
                <w:sz w:val="24"/>
                <w:szCs w:val="24"/>
              </w:rPr>
              <w:t>受</w:t>
            </w:r>
            <w:r>
              <w:rPr>
                <w:rFonts w:ascii="仿宋" w:hAnsi="仿宋" w:eastAsia="仿宋" w:cs="Times New Roman"/>
                <w:sz w:val="24"/>
                <w:szCs w:val="24"/>
              </w:rPr>
              <w:t>让主体、转让价格或者转让股份数量的，计算转让价格时以补充协议签署日的前一交易日作为定价基准日。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4</w:t>
            </w:r>
          </w:p>
        </w:tc>
        <w:tc>
          <w:tcPr>
            <w:tcW w:w="709" w:type="dxa"/>
            <w:vMerge w:val="continue"/>
          </w:tcPr>
          <w:p>
            <w:pPr>
              <w:spacing w:line="400" w:lineRule="exact"/>
              <w:rPr>
                <w:rFonts w:ascii="仿宋" w:hAnsi="仿宋" w:eastAsia="仿宋" w:cs="Times New Roman"/>
                <w:sz w:val="24"/>
                <w:szCs w:val="24"/>
              </w:rPr>
            </w:pPr>
          </w:p>
        </w:tc>
        <w:tc>
          <w:tcPr>
            <w:tcW w:w="2126" w:type="dxa"/>
            <w:vMerge w:val="restart"/>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四、</w:t>
            </w:r>
            <w:r>
              <w:rPr>
                <w:rFonts w:ascii="仿宋" w:hAnsi="仿宋" w:eastAsia="仿宋" w:cs="Times New Roman"/>
                <w:sz w:val="24"/>
                <w:szCs w:val="24"/>
              </w:rPr>
              <w:t>转让双方有效身份证明文件及复印件</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境内法人</w:t>
            </w:r>
            <w:r>
              <w:rPr>
                <w:rFonts w:hint="eastAsia" w:ascii="仿宋" w:hAnsi="仿宋" w:eastAsia="仿宋" w:cs="Times New Roman"/>
                <w:sz w:val="24"/>
                <w:szCs w:val="24"/>
              </w:rPr>
              <w:t>或者其他组织：</w:t>
            </w:r>
          </w:p>
          <w:p>
            <w:pPr>
              <w:spacing w:line="400" w:lineRule="exact"/>
              <w:rPr>
                <w:rFonts w:ascii="仿宋" w:hAnsi="仿宋" w:eastAsia="仿宋" w:cs="Times New Roman"/>
                <w:sz w:val="24"/>
                <w:szCs w:val="24"/>
              </w:rPr>
            </w:pPr>
            <w:r>
              <w:rPr>
                <w:rFonts w:hint="eastAsia" w:ascii="仿宋" w:hAnsi="仿宋" w:eastAsia="仿宋" w:cs="宋体"/>
                <w:sz w:val="24"/>
                <w:szCs w:val="24"/>
              </w:rPr>
              <w:t>①</w:t>
            </w:r>
            <w:r>
              <w:rPr>
                <w:rFonts w:hint="eastAsia" w:ascii="仿宋" w:hAnsi="仿宋" w:eastAsia="仿宋" w:cs="Times New Roman"/>
                <w:sz w:val="24"/>
                <w:szCs w:val="24"/>
              </w:rPr>
              <w:t>主体资格证明文件复印件（主体资格证明文件为营业执照或者事业单位法人证书的，无需提交）</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w:t>
            </w:r>
            <w:r>
              <w:rPr>
                <w:rFonts w:ascii="仿宋" w:hAnsi="仿宋" w:eastAsia="仿宋" w:cs="Times New Roman"/>
                <w:sz w:val="24"/>
                <w:szCs w:val="24"/>
              </w:rPr>
              <w:t>身份证明文件复印件；</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法定代表人</w:t>
            </w:r>
            <w:r>
              <w:rPr>
                <w:rFonts w:hint="eastAsia" w:ascii="仿宋" w:hAnsi="仿宋" w:eastAsia="仿宋" w:cs="Times New Roman"/>
                <w:sz w:val="24"/>
                <w:szCs w:val="24"/>
              </w:rPr>
              <w:t>/负责人/执行事务合伙人/委派代表</w:t>
            </w:r>
            <w:r>
              <w:rPr>
                <w:rFonts w:ascii="仿宋" w:hAnsi="仿宋" w:eastAsia="仿宋" w:cs="Times New Roman"/>
                <w:sz w:val="24"/>
                <w:szCs w:val="24"/>
              </w:rPr>
              <w:t>授权委托书（参考格式见附件3</w:t>
            </w:r>
            <w:r>
              <w:rPr>
                <w:rFonts w:hint="eastAsia" w:ascii="仿宋" w:hAnsi="仿宋" w:eastAsia="仿宋" w:cs="Times New Roman"/>
                <w:sz w:val="24"/>
                <w:szCs w:val="24"/>
              </w:rPr>
              <w:t>-1</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④</w:t>
            </w:r>
            <w:r>
              <w:rPr>
                <w:rFonts w:ascii="仿宋" w:hAnsi="仿宋" w:eastAsia="仿宋" w:cs="Times New Roman"/>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境内自然人：</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①</w:t>
            </w:r>
            <w:r>
              <w:rPr>
                <w:rFonts w:ascii="仿宋" w:hAnsi="仿宋" w:eastAsia="仿宋" w:cs="Times New Roman"/>
                <w:sz w:val="24"/>
                <w:szCs w:val="24"/>
              </w:rPr>
              <w:t>身份证明文件复印件；</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经公证的授权委托书（如委托他人代办，参考格式见附件</w:t>
            </w:r>
            <w:r>
              <w:rPr>
                <w:rFonts w:hint="eastAsia" w:ascii="仿宋" w:hAnsi="仿宋" w:eastAsia="仿宋" w:cs="Times New Roman"/>
                <w:sz w:val="24"/>
                <w:szCs w:val="24"/>
              </w:rPr>
              <w:t>3-2</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经办人身份证明文件复印件</w:t>
            </w:r>
            <w:r>
              <w:rPr>
                <w:rFonts w:hint="eastAsia" w:ascii="仿宋" w:hAnsi="仿宋" w:eastAsia="仿宋" w:cs="Times New Roman"/>
                <w:sz w:val="24"/>
                <w:szCs w:val="24"/>
              </w:rPr>
              <w:t>，通过电子系统或者邮寄办理的，还需提交经办人手持身份证照片</w:t>
            </w:r>
            <w:r>
              <w:rPr>
                <w:rFonts w:ascii="仿宋" w:hAnsi="仿宋" w:eastAsia="仿宋" w:cs="Times New Roman"/>
                <w:sz w:val="24"/>
                <w:szCs w:val="24"/>
              </w:rPr>
              <w:t>（如委托他人代办）。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境外法人：</w:t>
            </w:r>
          </w:p>
          <w:p>
            <w:pPr>
              <w:spacing w:line="400" w:lineRule="exact"/>
              <w:rPr>
                <w:rFonts w:ascii="仿宋" w:hAnsi="仿宋" w:eastAsia="仿宋" w:cs="Times New Roman"/>
                <w:sz w:val="24"/>
                <w:szCs w:val="24"/>
              </w:rPr>
            </w:pPr>
            <w:r>
              <w:rPr>
                <w:rFonts w:hint="eastAsia" w:ascii="仿宋" w:hAnsi="仿宋" w:eastAsia="仿宋" w:cs="宋体"/>
                <w:sz w:val="24"/>
                <w:szCs w:val="24"/>
              </w:rPr>
              <w:t>①</w:t>
            </w:r>
            <w:r>
              <w:rPr>
                <w:rFonts w:ascii="仿宋" w:hAnsi="仿宋" w:eastAsia="仿宋" w:cs="Times New Roman"/>
                <w:sz w:val="24"/>
                <w:szCs w:val="24"/>
              </w:rPr>
              <w:t>所在国（地区）有权机关核发的证明境外法人主体资格的证明文件（如该证明文件未包含该法人合法存续内容，还需提供该法人合法存续证明）；</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授权人签署的授权委托书（关于协议签署以及业务办理的授权）；</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境外机构或</w:t>
            </w:r>
            <w:r>
              <w:rPr>
                <w:rFonts w:hint="eastAsia" w:ascii="仿宋" w:hAnsi="仿宋" w:eastAsia="仿宋" w:cs="Times New Roman"/>
                <w:sz w:val="24"/>
                <w:szCs w:val="24"/>
              </w:rPr>
              <w:t>者</w:t>
            </w:r>
            <w:r>
              <w:rPr>
                <w:rFonts w:ascii="仿宋" w:hAnsi="仿宋" w:eastAsia="仿宋" w:cs="Times New Roman"/>
                <w:sz w:val="24"/>
                <w:szCs w:val="24"/>
              </w:rPr>
              <w:t>有权机关出具的能够证明授权人有权签署授权委托书的证明文件；</w:t>
            </w:r>
          </w:p>
          <w:p>
            <w:pPr>
              <w:spacing w:line="400" w:lineRule="exact"/>
              <w:rPr>
                <w:rFonts w:ascii="仿宋" w:hAnsi="仿宋" w:eastAsia="仿宋" w:cs="Times New Roman"/>
                <w:sz w:val="24"/>
                <w:szCs w:val="24"/>
              </w:rPr>
            </w:pPr>
            <w:r>
              <w:rPr>
                <w:rFonts w:hint="eastAsia" w:ascii="仿宋" w:hAnsi="仿宋" w:eastAsia="仿宋" w:cs="宋体"/>
                <w:sz w:val="24"/>
                <w:szCs w:val="24"/>
              </w:rPr>
              <w:t>④</w:t>
            </w:r>
            <w:r>
              <w:rPr>
                <w:rFonts w:ascii="仿宋" w:hAnsi="仿宋" w:eastAsia="仿宋" w:cs="Times New Roman"/>
                <w:sz w:val="24"/>
                <w:szCs w:val="24"/>
              </w:rPr>
              <w:t>授权人身份证明文件复印件；</w:t>
            </w:r>
          </w:p>
          <w:p>
            <w:pPr>
              <w:spacing w:line="400" w:lineRule="exact"/>
              <w:rPr>
                <w:rFonts w:ascii="仿宋" w:hAnsi="仿宋" w:eastAsia="仿宋" w:cs="Times New Roman"/>
                <w:sz w:val="24"/>
                <w:szCs w:val="24"/>
              </w:rPr>
            </w:pPr>
            <w:r>
              <w:rPr>
                <w:rFonts w:hint="eastAsia" w:ascii="仿宋" w:hAnsi="仿宋" w:eastAsia="仿宋" w:cs="宋体"/>
                <w:sz w:val="24"/>
                <w:szCs w:val="24"/>
              </w:rPr>
              <w:t>⑤</w:t>
            </w:r>
            <w:r>
              <w:rPr>
                <w:rFonts w:ascii="仿宋" w:hAnsi="仿宋" w:eastAsia="仿宋" w:cs="Times New Roman"/>
                <w:sz w:val="24"/>
                <w:szCs w:val="24"/>
              </w:rPr>
              <w:t>经办人身份证明文件复印件。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境外自然人：</w:t>
            </w:r>
          </w:p>
          <w:p>
            <w:pPr>
              <w:spacing w:line="400" w:lineRule="exact"/>
              <w:rPr>
                <w:rFonts w:ascii="仿宋" w:hAnsi="仿宋" w:eastAsia="仿宋" w:cs="Times New Roman"/>
                <w:sz w:val="24"/>
                <w:szCs w:val="24"/>
              </w:rPr>
            </w:pPr>
            <w:r>
              <w:rPr>
                <w:rFonts w:hint="eastAsia" w:ascii="仿宋" w:hAnsi="仿宋" w:eastAsia="仿宋" w:cs="宋体"/>
                <w:sz w:val="24"/>
                <w:szCs w:val="24"/>
              </w:rPr>
              <w:t>①</w:t>
            </w:r>
            <w:r>
              <w:rPr>
                <w:rFonts w:ascii="仿宋" w:hAnsi="仿宋" w:eastAsia="仿宋" w:cs="Times New Roman"/>
                <w:sz w:val="24"/>
                <w:szCs w:val="24"/>
              </w:rPr>
              <w:t>身份证明文件复印件；</w:t>
            </w:r>
          </w:p>
          <w:p>
            <w:pPr>
              <w:spacing w:line="400" w:lineRule="exact"/>
              <w:rPr>
                <w:rFonts w:ascii="仿宋" w:hAnsi="仿宋" w:eastAsia="仿宋" w:cs="Times New Roman"/>
                <w:sz w:val="24"/>
                <w:szCs w:val="24"/>
              </w:rPr>
            </w:pPr>
            <w:r>
              <w:rPr>
                <w:rFonts w:ascii="仿宋" w:hAnsi="仿宋" w:eastAsia="仿宋" w:cs="Times New Roman"/>
                <w:sz w:val="24"/>
                <w:szCs w:val="24"/>
              </w:rPr>
              <w:t>境外自然人身份证明文件包括：外国（地区）公民身份证或者护照；有外国（地区）永久居留权的中国公民的永久居留证明及中国护照；台湾居民来往大陆通行证；香港永久性居民身份证、澳门永久性居民身份证。</w:t>
            </w:r>
          </w:p>
          <w:p>
            <w:pPr>
              <w:spacing w:line="400" w:lineRule="exact"/>
              <w:rPr>
                <w:rFonts w:ascii="仿宋" w:hAnsi="仿宋" w:eastAsia="仿宋" w:cs="Times New Roman"/>
                <w:sz w:val="24"/>
                <w:szCs w:val="24"/>
              </w:rPr>
            </w:pPr>
            <w:r>
              <w:rPr>
                <w:rFonts w:hint="eastAsia" w:ascii="仿宋" w:hAnsi="仿宋" w:eastAsia="仿宋" w:cs="宋体"/>
                <w:sz w:val="24"/>
                <w:szCs w:val="24"/>
              </w:rPr>
              <w:t>②</w:t>
            </w:r>
            <w:r>
              <w:rPr>
                <w:rFonts w:ascii="仿宋" w:hAnsi="仿宋" w:eastAsia="仿宋" w:cs="Times New Roman"/>
                <w:sz w:val="24"/>
                <w:szCs w:val="24"/>
              </w:rPr>
              <w:t>授权委托书（如委托他人代办，参考格式如附件</w:t>
            </w:r>
            <w:r>
              <w:rPr>
                <w:rFonts w:hint="eastAsia" w:ascii="仿宋" w:hAnsi="仿宋" w:eastAsia="仿宋" w:cs="Times New Roman"/>
                <w:sz w:val="24"/>
                <w:szCs w:val="24"/>
              </w:rPr>
              <w:t>3-2</w:t>
            </w:r>
            <w:r>
              <w:rPr>
                <w:rFonts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宋体"/>
                <w:sz w:val="24"/>
                <w:szCs w:val="24"/>
              </w:rPr>
              <w:t>③</w:t>
            </w:r>
            <w:r>
              <w:rPr>
                <w:rFonts w:ascii="仿宋" w:hAnsi="仿宋" w:eastAsia="仿宋" w:cs="Times New Roman"/>
                <w:sz w:val="24"/>
                <w:szCs w:val="24"/>
              </w:rPr>
              <w:t>经办人身份证明文件复印件（如委托他人代办）。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ascii="仿宋" w:hAnsi="仿宋" w:eastAsia="仿宋" w:cs="Times New Roman"/>
                <w:sz w:val="24"/>
                <w:szCs w:val="24"/>
              </w:rPr>
            </w:pP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jc w:val="left"/>
              <w:rPr>
                <w:rFonts w:ascii="仿宋" w:hAnsi="仿宋" w:eastAsia="仿宋" w:cs="Times New Roman"/>
                <w:sz w:val="24"/>
                <w:szCs w:val="24"/>
              </w:rPr>
            </w:pPr>
          </w:p>
        </w:tc>
        <w:tc>
          <w:tcPr>
            <w:tcW w:w="6455" w:type="dxa"/>
          </w:tcPr>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境外主体的身份证明文件、授权委托书以及授权人有权授权的证明文件需要符合以下要求：</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申请人所在国（地区）为《取消外国公文书认证要求的公约》签署方，提交的文件应当按照公约要求附有附加证明书。</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申请人所在国（地区）未参加《取消外国公文书认证要求的公约》，但与我国共同缔结或者参加了其他国际公约，或者与我国缔结了其他双边条约，提交的文件应当按照公约或者双边条约要求履行身份证明手续。</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申请人所在国（地区）与我国已建立外交关系，但未参加任何国际公约、未与我国缔结双边条约，提交的文件应</w:t>
            </w:r>
            <w:r>
              <w:rPr>
                <w:rFonts w:ascii="仿宋" w:hAnsi="仿宋" w:eastAsia="仿宋" w:cs="Times New Roman"/>
                <w:sz w:val="24"/>
                <w:szCs w:val="24"/>
              </w:rPr>
              <w:t>经过我国驻该国使、领馆认证。</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申请人</w:t>
            </w:r>
            <w:r>
              <w:rPr>
                <w:rFonts w:ascii="仿宋" w:hAnsi="仿宋" w:eastAsia="仿宋" w:cs="Times New Roman"/>
                <w:sz w:val="24"/>
                <w:szCs w:val="24"/>
              </w:rPr>
              <w:t>所在国（地区）与我国无外交关系，提供的文件，需要经该国（地区）外交机构或者其授权机构和我国有外交关系国家驻该国（地区）使、领馆认证后，再办理我国驻该第三国使、领馆认证。</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香港地区申请人提交的文件，应当经我国司法部委托的香港公证人公证，并</w:t>
            </w:r>
            <w:r>
              <w:rPr>
                <w:rFonts w:hint="eastAsia" w:ascii="仿宋" w:hAnsi="仿宋" w:eastAsia="仿宋" w:cs="Times New Roman"/>
                <w:sz w:val="24"/>
                <w:szCs w:val="24"/>
              </w:rPr>
              <w:t>加</w:t>
            </w:r>
            <w:r>
              <w:rPr>
                <w:rFonts w:ascii="仿宋" w:hAnsi="仿宋" w:eastAsia="仿宋" w:cs="Times New Roman"/>
                <w:sz w:val="24"/>
                <w:szCs w:val="24"/>
              </w:rPr>
              <w:t>盖中国法律服务（香港）有限公司转递香港公证文书专用章。</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澳门地区申请人提交的文件，应当经澳门政府公证部门或者我国司法部委托的公证人公证，并经中国法律服务（澳门）公司加盖核验章。</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台湾地区申请人提交的文件，应当经台湾地区的公证部门公证，并由台湾海峡交流基金会按照1993年《海峡两岸公证书使用查证协议》寄送公证书副本。台湾</w:t>
            </w:r>
            <w:r>
              <w:rPr>
                <w:rFonts w:hint="eastAsia" w:ascii="仿宋" w:hAnsi="仿宋" w:eastAsia="仿宋" w:cs="Times New Roman"/>
                <w:sz w:val="24"/>
                <w:szCs w:val="24"/>
              </w:rPr>
              <w:t>地区</w:t>
            </w:r>
            <w:r>
              <w:rPr>
                <w:rFonts w:ascii="仿宋" w:hAnsi="仿宋" w:eastAsia="仿宋" w:cs="Times New Roman"/>
                <w:sz w:val="24"/>
                <w:szCs w:val="24"/>
              </w:rPr>
              <w:t>申请人还应当提交接收台湾公证书的内地公证协会出具的公证书正本与台湾海峡交流基金会寄送该会的副本一致的核对证明。</w:t>
            </w:r>
          </w:p>
          <w:p>
            <w:pPr>
              <w:spacing w:line="400" w:lineRule="exact"/>
              <w:ind w:firstLine="480" w:firstLineChars="200"/>
              <w:rPr>
                <w:rFonts w:ascii="仿宋" w:hAnsi="仿宋" w:eastAsia="仿宋" w:cs="Times New Roman"/>
                <w:sz w:val="24"/>
                <w:szCs w:val="24"/>
              </w:rPr>
            </w:pPr>
            <w:r>
              <w:rPr>
                <w:rFonts w:ascii="仿宋" w:hAnsi="仿宋" w:eastAsia="仿宋" w:cs="Times New Roman"/>
                <w:sz w:val="24"/>
                <w:szCs w:val="24"/>
              </w:rPr>
              <w:t>境外主体的身份证明文件、授权委托书以及其他授权人有权授权的证明文件非中华人民共和国官方语言的，应当经过有资质的翻译机构的翻译和境内公证。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5</w:t>
            </w:r>
          </w:p>
        </w:tc>
        <w:tc>
          <w:tcPr>
            <w:tcW w:w="709" w:type="dxa"/>
            <w:vMerge w:val="continue"/>
          </w:tcPr>
          <w:p>
            <w:pPr>
              <w:spacing w:line="400" w:lineRule="exact"/>
              <w:rPr>
                <w:rFonts w:ascii="仿宋" w:hAnsi="仿宋" w:eastAsia="仿宋" w:cs="Times New Roman"/>
                <w:sz w:val="24"/>
                <w:szCs w:val="24"/>
              </w:rPr>
            </w:pPr>
          </w:p>
        </w:tc>
        <w:tc>
          <w:tcPr>
            <w:tcW w:w="2126" w:type="dxa"/>
            <w:vAlign w:val="center"/>
          </w:tcPr>
          <w:p>
            <w:pPr>
              <w:spacing w:line="400" w:lineRule="exact"/>
              <w:jc w:val="left"/>
              <w:rPr>
                <w:rFonts w:ascii="仿宋" w:hAnsi="仿宋" w:eastAsia="仿宋" w:cs="Times New Roman"/>
                <w:sz w:val="24"/>
                <w:szCs w:val="24"/>
              </w:rPr>
            </w:pPr>
            <w:r>
              <w:rPr>
                <w:rFonts w:hint="eastAsia" w:ascii="仿宋" w:hAnsi="仿宋" w:eastAsia="仿宋" w:cs="Times New Roman"/>
                <w:sz w:val="24"/>
                <w:szCs w:val="24"/>
              </w:rPr>
              <w:t>五、</w:t>
            </w:r>
            <w:r>
              <w:rPr>
                <w:rFonts w:ascii="仿宋" w:hAnsi="仿宋" w:eastAsia="仿宋" w:cs="Times New Roman"/>
                <w:sz w:val="24"/>
                <w:szCs w:val="24"/>
              </w:rPr>
              <w:t>受让方证券账户卡</w:t>
            </w:r>
          </w:p>
        </w:tc>
        <w:tc>
          <w:tcPr>
            <w:tcW w:w="6455" w:type="dxa"/>
          </w:tcPr>
          <w:p>
            <w:pPr>
              <w:spacing w:line="400" w:lineRule="exact"/>
              <w:rPr>
                <w:rFonts w:ascii="仿宋" w:hAnsi="仿宋" w:eastAsia="仿宋" w:cs="Times New Roman"/>
                <w:sz w:val="24"/>
                <w:szCs w:val="24"/>
              </w:rPr>
            </w:pPr>
            <w:r>
              <w:rPr>
                <w:rFonts w:ascii="仿宋" w:hAnsi="仿宋" w:eastAsia="仿宋" w:cs="Times New Roman"/>
                <w:sz w:val="24"/>
                <w:szCs w:val="24"/>
              </w:rPr>
              <w:t>受让方</w:t>
            </w:r>
            <w:r>
              <w:rPr>
                <w:rFonts w:hint="eastAsia" w:ascii="仿宋" w:hAnsi="仿宋" w:eastAsia="仿宋" w:cs="Times New Roman"/>
                <w:sz w:val="24"/>
                <w:szCs w:val="24"/>
              </w:rPr>
              <w:t>提交</w:t>
            </w:r>
            <w:r>
              <w:rPr>
                <w:rFonts w:hint="eastAsia" w:ascii="仿宋" w:hAnsi="仿宋" w:eastAsia="仿宋" w:cs="Times New Roman"/>
                <w:b/>
                <w:bCs/>
                <w:sz w:val="24"/>
                <w:szCs w:val="24"/>
              </w:rPr>
              <w:t>中国结算出具的</w:t>
            </w:r>
            <w:r>
              <w:rPr>
                <w:rFonts w:hint="eastAsia" w:ascii="仿宋" w:hAnsi="仿宋" w:eastAsia="仿宋" w:cs="Times New Roman"/>
                <w:sz w:val="24"/>
                <w:szCs w:val="24"/>
              </w:rPr>
              <w:t>证券查询信息单</w:t>
            </w:r>
            <w:r>
              <w:rPr>
                <w:rFonts w:ascii="仿宋" w:hAnsi="仿宋" w:eastAsia="仿宋" w:cs="Times New Roman"/>
                <w:sz w:val="24"/>
                <w:szCs w:val="24"/>
              </w:rPr>
              <w:t>原件（可通过“中国结算营业厅”微信公众号等渠道获取电子凭证）</w:t>
            </w:r>
            <w:r>
              <w:rPr>
                <w:rFonts w:hint="eastAsia" w:ascii="仿宋" w:hAnsi="仿宋" w:eastAsia="仿宋" w:cs="Times New Roman"/>
                <w:sz w:val="24"/>
                <w:szCs w:val="24"/>
              </w:rPr>
              <w:t>或者</w:t>
            </w:r>
            <w:r>
              <w:rPr>
                <w:rFonts w:ascii="仿宋" w:hAnsi="仿宋" w:eastAsia="仿宋" w:cs="Times New Roman"/>
                <w:sz w:val="24"/>
                <w:szCs w:val="24"/>
              </w:rPr>
              <w:t>证券账户卡复印件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6</w:t>
            </w:r>
          </w:p>
        </w:tc>
        <w:tc>
          <w:tcPr>
            <w:tcW w:w="709" w:type="dxa"/>
            <w:vMerge w:val="restart"/>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分类材料</w:t>
            </w:r>
          </w:p>
        </w:tc>
        <w:tc>
          <w:tcPr>
            <w:tcW w:w="2126" w:type="dxa"/>
            <w:vMerge w:val="restart"/>
          </w:tcPr>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jc w:val="left"/>
              <w:rPr>
                <w:rFonts w:ascii="仿宋" w:hAnsi="仿宋" w:eastAsia="仿宋" w:cs="Times New Roman"/>
                <w:sz w:val="24"/>
                <w:szCs w:val="24"/>
              </w:rPr>
            </w:pPr>
          </w:p>
          <w:p>
            <w:pPr>
              <w:spacing w:line="400" w:lineRule="exact"/>
              <w:rPr>
                <w:rFonts w:ascii="仿宋" w:hAnsi="仿宋" w:eastAsia="仿宋" w:cs="Times New Roman"/>
                <w:sz w:val="24"/>
                <w:szCs w:val="24"/>
              </w:rPr>
            </w:pPr>
            <w:r>
              <w:rPr>
                <w:rFonts w:hint="eastAsia" w:ascii="仿宋" w:hAnsi="仿宋" w:eastAsia="仿宋" w:cs="Times New Roman"/>
                <w:sz w:val="24"/>
                <w:szCs w:val="24"/>
              </w:rPr>
              <w:t>六、拟转让股份涉及所列情形的，还应当按要求提交其他文件</w:t>
            </w: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（一）拟转让股份由上市公司董事、监事、高级管理人员持有的，或者上市公司董事、监事、高级管理人员离职后拟转让股份的，提供上市公司董事会的相关说明文件原件（参考格式见附件3-5）。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7</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（二）转让双方</w:t>
            </w:r>
            <w:r>
              <w:rPr>
                <w:rFonts w:ascii="仿宋" w:hAnsi="仿宋" w:eastAsia="仿宋" w:cs="Times New Roman"/>
                <w:sz w:val="24"/>
                <w:szCs w:val="24"/>
              </w:rPr>
              <w:t>如有</w:t>
            </w:r>
            <w:r>
              <w:rPr>
                <w:rFonts w:hint="eastAsia" w:ascii="仿宋" w:hAnsi="仿宋" w:eastAsia="仿宋" w:cs="Times New Roman"/>
                <w:sz w:val="24"/>
                <w:szCs w:val="24"/>
              </w:rPr>
              <w:t>任何</w:t>
            </w:r>
            <w:r>
              <w:rPr>
                <w:rFonts w:ascii="仿宋" w:hAnsi="仿宋" w:eastAsia="仿宋" w:cs="Times New Roman"/>
                <w:sz w:val="24"/>
                <w:szCs w:val="24"/>
              </w:rPr>
              <w:t>承诺，</w:t>
            </w:r>
            <w:r>
              <w:rPr>
                <w:rFonts w:hint="eastAsia" w:ascii="仿宋" w:hAnsi="仿宋" w:eastAsia="仿宋" w:cs="Times New Roman"/>
                <w:sz w:val="24"/>
                <w:szCs w:val="24"/>
              </w:rPr>
              <w:t>提交</w:t>
            </w:r>
            <w:r>
              <w:rPr>
                <w:rFonts w:ascii="仿宋" w:hAnsi="仿宋" w:eastAsia="仿宋" w:cs="Times New Roman"/>
                <w:sz w:val="24"/>
                <w:szCs w:val="24"/>
              </w:rPr>
              <w:t>列示承诺内容</w:t>
            </w:r>
            <w:r>
              <w:rPr>
                <w:rFonts w:hint="eastAsia" w:ascii="仿宋" w:hAnsi="仿宋" w:eastAsia="仿宋" w:cs="Times New Roman"/>
                <w:sz w:val="24"/>
                <w:szCs w:val="24"/>
              </w:rPr>
              <w:t>和履行情况的说明原件（参考格式见附件3-3）。</w:t>
            </w:r>
          </w:p>
          <w:p>
            <w:pPr>
              <w:spacing w:line="400" w:lineRule="exact"/>
              <w:rPr>
                <w:rFonts w:ascii="仿宋" w:hAnsi="仿宋" w:eastAsia="仿宋" w:cs="Times New Roman"/>
                <w:sz w:val="24"/>
                <w:szCs w:val="24"/>
              </w:rPr>
            </w:pPr>
            <w:r>
              <w:rPr>
                <w:rFonts w:hint="eastAsia" w:ascii="仿宋" w:hAnsi="仿宋" w:eastAsia="仿宋" w:cs="Times New Roman"/>
                <w:b/>
                <w:sz w:val="24"/>
                <w:szCs w:val="24"/>
              </w:rPr>
              <w:t>说明须由转让双方本人签署。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8</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（三）非国有股东协议转让，</w:t>
            </w:r>
            <w:r>
              <w:rPr>
                <w:rFonts w:ascii="仿宋" w:hAnsi="仿宋" w:eastAsia="仿宋" w:cs="Times New Roman"/>
                <w:sz w:val="24"/>
                <w:szCs w:val="24"/>
              </w:rPr>
              <w:t>转让双方存在实际控制关系或者为同一控制人所控制，单一受让方受让比例低于5%的，提供转让双方的工商登记</w:t>
            </w:r>
            <w:r>
              <w:rPr>
                <w:rFonts w:hint="eastAsia" w:ascii="仿宋" w:hAnsi="仿宋" w:eastAsia="仿宋" w:cs="Times New Roman"/>
                <w:sz w:val="24"/>
                <w:szCs w:val="24"/>
              </w:rPr>
              <w:t>资料</w:t>
            </w:r>
            <w:r>
              <w:rPr>
                <w:rFonts w:ascii="仿宋" w:hAnsi="仿宋" w:eastAsia="仿宋" w:cs="Times New Roman"/>
                <w:sz w:val="24"/>
                <w:szCs w:val="24"/>
              </w:rPr>
              <w:t>，以证明自然人、法人或</w:t>
            </w:r>
            <w:r>
              <w:rPr>
                <w:rFonts w:hint="eastAsia" w:ascii="仿宋" w:hAnsi="仿宋" w:eastAsia="仿宋" w:cs="Times New Roman"/>
                <w:sz w:val="24"/>
                <w:szCs w:val="24"/>
              </w:rPr>
              <w:t>者</w:t>
            </w:r>
            <w:r>
              <w:rPr>
                <w:rFonts w:ascii="仿宋" w:hAnsi="仿宋" w:eastAsia="仿宋" w:cs="Times New Roman"/>
                <w:sz w:val="24"/>
                <w:szCs w:val="24"/>
              </w:rPr>
              <w:t>其他主体对公司持股</w:t>
            </w:r>
            <w:r>
              <w:rPr>
                <w:rFonts w:hint="eastAsia" w:ascii="仿宋" w:hAnsi="仿宋" w:eastAsia="仿宋" w:cs="Times New Roman"/>
                <w:sz w:val="24"/>
                <w:szCs w:val="24"/>
              </w:rPr>
              <w:t>超过</w:t>
            </w:r>
            <w:r>
              <w:rPr>
                <w:rFonts w:ascii="仿宋" w:hAnsi="仿宋" w:eastAsia="仿宋" w:cs="Times New Roman"/>
                <w:sz w:val="24"/>
                <w:szCs w:val="24"/>
              </w:rPr>
              <w:t>50%的绝对控股形成的控制关系。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9</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（四）转让方为国有主体且直接适用《上市公司国有股权监督管理办法》的，需提交国有资产监督管理部门出具的批准</w:t>
            </w:r>
            <w:r>
              <w:rPr>
                <w:rFonts w:ascii="仿宋" w:hAnsi="仿宋" w:eastAsia="仿宋" w:cs="Times New Roman"/>
                <w:sz w:val="24"/>
                <w:szCs w:val="24"/>
              </w:rPr>
              <w:t>或</w:t>
            </w:r>
            <w:r>
              <w:rPr>
                <w:rFonts w:hint="eastAsia" w:ascii="仿宋" w:hAnsi="仿宋" w:eastAsia="仿宋" w:cs="Times New Roman"/>
                <w:sz w:val="24"/>
                <w:szCs w:val="24"/>
              </w:rPr>
              <w:t>者备案文件。</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转让方为国有主体且比照适用《上市公司国有股权监督管理办法》的，需提交本次转让所适用的有效的国有资产管理规范、已按照所适用的规范获得的批准或者备案文件，以及转让双方自行承担所有法律责任的承诺。</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转让方为国有主体进行有偿转让的，需提交协议转让价款的收款证明或者说明和证明材料。</w:t>
            </w:r>
          </w:p>
          <w:p>
            <w:pPr>
              <w:spacing w:line="40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受让方为国有主体的，需提供国有资产监督管理部门出具的批准文件或者备案文件，或者受让方出具的不需要/无法履行批准或者备案手续的说明以及自行承担所有法律责任的承诺。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0</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（五）</w:t>
            </w:r>
            <w:r>
              <w:rPr>
                <w:rFonts w:ascii="仿宋" w:hAnsi="仿宋" w:eastAsia="仿宋" w:cs="Times New Roman"/>
                <w:sz w:val="24"/>
                <w:szCs w:val="24"/>
              </w:rPr>
              <w:t>涉及外国投资者对上市公司战略投资的</w:t>
            </w:r>
            <w:r>
              <w:rPr>
                <w:rFonts w:hint="eastAsia" w:ascii="仿宋" w:hAnsi="仿宋" w:eastAsia="仿宋" w:cs="Times New Roman"/>
                <w:sz w:val="24"/>
                <w:szCs w:val="24"/>
              </w:rPr>
              <w:t>，</w:t>
            </w:r>
            <w:r>
              <w:rPr>
                <w:rFonts w:ascii="仿宋" w:hAnsi="仿宋" w:eastAsia="仿宋" w:cs="Times New Roman"/>
                <w:sz w:val="24"/>
                <w:szCs w:val="24"/>
              </w:rPr>
              <w:t>提供符合商务主管部门相关管理要求的证明文件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1</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（六）</w:t>
            </w:r>
            <w:r>
              <w:rPr>
                <w:rFonts w:ascii="仿宋" w:hAnsi="仿宋" w:eastAsia="仿宋" w:cs="Times New Roman"/>
                <w:sz w:val="24"/>
                <w:szCs w:val="24"/>
              </w:rPr>
              <w:t>转让股份为银行、证券、保险等特定行业的上市公司的股份，须符合有关行业的股东资格或者持股比例限制的规定，提供行业主管部门或者相关机构的批准文件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2</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（七）</w:t>
            </w:r>
            <w:r>
              <w:rPr>
                <w:rFonts w:ascii="仿宋" w:hAnsi="仿宋" w:eastAsia="仿宋" w:cs="Times New Roman"/>
                <w:sz w:val="24"/>
                <w:szCs w:val="24"/>
              </w:rPr>
              <w:t>其他须经行政审批方可进行的股份转让，</w:t>
            </w:r>
            <w:r>
              <w:rPr>
                <w:rFonts w:hint="eastAsia" w:ascii="仿宋" w:hAnsi="仿宋" w:eastAsia="仿宋" w:cs="Times New Roman"/>
                <w:sz w:val="24"/>
                <w:szCs w:val="24"/>
              </w:rPr>
              <w:t>提供</w:t>
            </w:r>
            <w:r>
              <w:rPr>
                <w:rFonts w:ascii="仿宋" w:hAnsi="仿宋" w:eastAsia="仿宋" w:cs="Times New Roman"/>
                <w:sz w:val="24"/>
                <w:szCs w:val="24"/>
              </w:rPr>
              <w:t>有关主管部门的批准文件</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3</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（八）</w:t>
            </w:r>
            <w:r>
              <w:rPr>
                <w:rFonts w:ascii="仿宋" w:hAnsi="仿宋" w:eastAsia="仿宋" w:cs="Times New Roman"/>
                <w:sz w:val="24"/>
                <w:szCs w:val="24"/>
              </w:rPr>
              <w:t>符合</w:t>
            </w:r>
            <w:r>
              <w:rPr>
                <w:rFonts w:hint="eastAsia" w:ascii="仿宋" w:hAnsi="仿宋" w:eastAsia="仿宋" w:cs="Times New Roman"/>
                <w:sz w:val="24"/>
                <w:szCs w:val="24"/>
              </w:rPr>
              <w:t>《关于通过协议转让方式进行股票质押式回购交易违约处置相关事项的通知》</w:t>
            </w:r>
            <w:r>
              <w:rPr>
                <w:rFonts w:ascii="仿宋" w:hAnsi="仿宋" w:eastAsia="仿宋" w:cs="Times New Roman"/>
                <w:sz w:val="24"/>
                <w:szCs w:val="24"/>
              </w:rPr>
              <w:t>办理条件，申请办理股票质押回购违约处置协议转让</w:t>
            </w:r>
            <w:r>
              <w:rPr>
                <w:rFonts w:hint="eastAsia" w:ascii="仿宋" w:hAnsi="仿宋" w:eastAsia="仿宋" w:cs="Times New Roman"/>
                <w:sz w:val="24"/>
                <w:szCs w:val="24"/>
              </w:rPr>
              <w:t>的</w:t>
            </w:r>
            <w:r>
              <w:rPr>
                <w:rFonts w:ascii="仿宋" w:hAnsi="仿宋" w:eastAsia="仿宋" w:cs="Times New Roman"/>
                <w:sz w:val="24"/>
                <w:szCs w:val="24"/>
              </w:rPr>
              <w:t>，提供股票质押回购违约处置协议转让承诺函（参考格式见附件</w:t>
            </w:r>
            <w:r>
              <w:rPr>
                <w:rFonts w:hint="eastAsia" w:ascii="仿宋" w:hAnsi="仿宋" w:eastAsia="仿宋" w:cs="Times New Roman"/>
                <w:sz w:val="24"/>
                <w:szCs w:val="24"/>
              </w:rPr>
              <w:t>3-6</w:t>
            </w:r>
            <w:r>
              <w:rPr>
                <w:rFonts w:ascii="仿宋" w:hAnsi="仿宋" w:eastAsia="仿宋" w:cs="Times New Roman"/>
                <w:sz w:val="24"/>
                <w:szCs w:val="24"/>
              </w:rPr>
              <w:t>）</w:t>
            </w:r>
            <w:r>
              <w:rPr>
                <w:rFonts w:hint="eastAsia" w:ascii="仿宋" w:hAnsi="仿宋" w:eastAsia="仿宋" w:cs="Times New Roman"/>
                <w:sz w:val="24"/>
                <w:szCs w:val="24"/>
              </w:rPr>
              <w:t>和</w:t>
            </w:r>
            <w:r>
              <w:rPr>
                <w:rFonts w:ascii="仿宋" w:hAnsi="仿宋" w:eastAsia="仿宋" w:cs="Times New Roman"/>
                <w:sz w:val="24"/>
                <w:szCs w:val="24"/>
              </w:rPr>
              <w:t>证券公司的《违约处置（协议转让）报告》</w:t>
            </w:r>
            <w:r>
              <w:rPr>
                <w:rFonts w:hint="eastAsia" w:ascii="仿宋" w:hAnsi="仿宋" w:eastAsia="仿宋" w:cs="Times New Roman"/>
                <w:sz w:val="24"/>
                <w:szCs w:val="24"/>
              </w:rPr>
              <w:t>原件</w:t>
            </w:r>
            <w:r>
              <w:rPr>
                <w:rFonts w:ascii="仿宋" w:hAnsi="仿宋" w:eastAsia="仿宋" w:cs="Times New Roman"/>
                <w:sz w:val="24"/>
                <w:szCs w:val="24"/>
              </w:rPr>
              <w:t>（参考格式见附件</w:t>
            </w:r>
            <w:r>
              <w:rPr>
                <w:rFonts w:hint="eastAsia" w:ascii="仿宋" w:hAnsi="仿宋" w:eastAsia="仿宋" w:cs="Times New Roman"/>
                <w:sz w:val="24"/>
                <w:szCs w:val="24"/>
              </w:rPr>
              <w:t>4</w:t>
            </w:r>
            <w:r>
              <w:rPr>
                <w:rFonts w:ascii="仿宋" w:hAnsi="仿宋" w:eastAsia="仿宋" w:cs="Times New Roman"/>
                <w:sz w:val="24"/>
                <w:szCs w:val="24"/>
              </w:rPr>
              <w:t>）</w:t>
            </w:r>
            <w:r>
              <w:rPr>
                <w:rFonts w:hint="eastAsia" w:ascii="仿宋" w:hAnsi="仿宋" w:eastAsia="仿宋" w:cs="Times New Roman"/>
                <w:sz w:val="24"/>
                <w:szCs w:val="24"/>
              </w:rPr>
              <w:t>。</w:t>
            </w:r>
          </w:p>
          <w:p>
            <w:pPr>
              <w:spacing w:line="400" w:lineRule="exact"/>
              <w:rPr>
                <w:rFonts w:ascii="仿宋" w:hAnsi="仿宋" w:eastAsia="仿宋" w:cs="Times New Roman"/>
                <w:b/>
                <w:sz w:val="24"/>
                <w:szCs w:val="24"/>
              </w:rPr>
            </w:pPr>
            <w:r>
              <w:rPr>
                <w:rFonts w:hint="eastAsia" w:ascii="仿宋" w:hAnsi="仿宋" w:eastAsia="仿宋" w:cs="Times New Roman"/>
                <w:b/>
                <w:sz w:val="24"/>
                <w:szCs w:val="24"/>
              </w:rPr>
              <w:t>无需再提交《质权人同意函》</w:t>
            </w:r>
            <w:r>
              <w:rPr>
                <w:rFonts w:ascii="仿宋" w:hAnsi="仿宋" w:eastAsia="仿宋" w:cs="Times New Roman"/>
                <w:b/>
                <w:sz w:val="24"/>
                <w:szCs w:val="24"/>
              </w:rPr>
              <w:t>（参考格式见附件</w:t>
            </w:r>
            <w:r>
              <w:rPr>
                <w:rFonts w:hint="eastAsia" w:ascii="仿宋" w:hAnsi="仿宋" w:eastAsia="仿宋" w:cs="Times New Roman"/>
                <w:b/>
                <w:sz w:val="24"/>
                <w:szCs w:val="24"/>
              </w:rPr>
              <w:t>3-4</w:t>
            </w:r>
            <w:r>
              <w:rPr>
                <w:rFonts w:ascii="仿宋" w:hAnsi="仿宋" w:eastAsia="仿宋" w:cs="Times New Roman"/>
                <w:b/>
                <w:sz w:val="24"/>
                <w:szCs w:val="24"/>
              </w:rPr>
              <w:t>）</w:t>
            </w:r>
            <w:r>
              <w:rPr>
                <w:rFonts w:hint="eastAsia" w:ascii="仿宋" w:hAnsi="仿宋" w:eastAsia="仿宋"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14</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（九）拟依据《</w:t>
            </w:r>
            <w:r>
              <w:rPr>
                <w:rFonts w:ascii="仿宋" w:hAnsi="仿宋" w:eastAsia="仿宋" w:cs="Times New Roman"/>
                <w:sz w:val="24"/>
                <w:szCs w:val="24"/>
              </w:rPr>
              <w:t>最高人民法院</w:t>
            </w:r>
            <w:r>
              <w:rPr>
                <w:rFonts w:hint="eastAsia" w:ascii="仿宋" w:hAnsi="仿宋" w:eastAsia="仿宋" w:cs="Times New Roman"/>
                <w:sz w:val="24"/>
                <w:szCs w:val="24"/>
              </w:rPr>
              <w:t xml:space="preserve"> </w:t>
            </w:r>
            <w:r>
              <w:rPr>
                <w:rFonts w:ascii="仿宋" w:hAnsi="仿宋" w:eastAsia="仿宋" w:cs="Times New Roman"/>
                <w:sz w:val="24"/>
                <w:szCs w:val="24"/>
              </w:rPr>
              <w:t>最高人民检察院</w:t>
            </w:r>
            <w:r>
              <w:rPr>
                <w:rFonts w:hint="eastAsia" w:ascii="仿宋" w:hAnsi="仿宋" w:eastAsia="仿宋" w:cs="Times New Roman"/>
                <w:sz w:val="24"/>
                <w:szCs w:val="24"/>
              </w:rPr>
              <w:t xml:space="preserve"> </w:t>
            </w:r>
            <w:r>
              <w:rPr>
                <w:rFonts w:ascii="仿宋" w:hAnsi="仿宋" w:eastAsia="仿宋" w:cs="Times New Roman"/>
                <w:sz w:val="24"/>
                <w:szCs w:val="24"/>
              </w:rPr>
              <w:t>公安部</w:t>
            </w:r>
            <w:r>
              <w:rPr>
                <w:rFonts w:hint="eastAsia" w:ascii="仿宋" w:hAnsi="仿宋" w:eastAsia="仿宋" w:cs="Times New Roman"/>
                <w:sz w:val="24"/>
                <w:szCs w:val="24"/>
              </w:rPr>
              <w:t xml:space="preserve"> </w:t>
            </w:r>
            <w:r>
              <w:rPr>
                <w:rFonts w:ascii="仿宋" w:hAnsi="仿宋" w:eastAsia="仿宋" w:cs="Times New Roman"/>
                <w:sz w:val="24"/>
                <w:szCs w:val="24"/>
              </w:rPr>
              <w:t>中国证券监督管理委员会关于进一步规范人民法院冻结上市公司质押股票工作的意见</w:t>
            </w:r>
            <w:r>
              <w:rPr>
                <w:rFonts w:hint="eastAsia" w:ascii="仿宋" w:hAnsi="仿宋" w:eastAsia="仿宋" w:cs="Times New Roman"/>
                <w:sz w:val="24"/>
                <w:szCs w:val="24"/>
              </w:rPr>
              <w:t>》的规定转让被司法标记的股票，需提供人民法院出具的同意本次转让的准许文件原件。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5</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（十）</w:t>
            </w:r>
            <w:r>
              <w:rPr>
                <w:rFonts w:ascii="仿宋" w:hAnsi="仿宋" w:eastAsia="仿宋" w:cs="Times New Roman"/>
                <w:sz w:val="24"/>
                <w:szCs w:val="24"/>
              </w:rPr>
              <w:t>采用邮寄方式办理的，提供邮寄办理承诺函（参考格式见附件</w:t>
            </w:r>
            <w:r>
              <w:rPr>
                <w:rFonts w:hint="eastAsia" w:ascii="仿宋" w:hAnsi="仿宋" w:eastAsia="仿宋" w:cs="Times New Roman"/>
                <w:sz w:val="24"/>
                <w:szCs w:val="24"/>
              </w:rPr>
              <w:t>3-7</w:t>
            </w:r>
            <w:r>
              <w:rPr>
                <w:rFonts w:ascii="仿宋" w:hAnsi="仿宋" w:eastAsia="仿宋" w:cs="Times New Roman"/>
                <w:sz w:val="24"/>
                <w:szCs w:val="24"/>
              </w:rPr>
              <w:t>）</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16</w:t>
            </w:r>
          </w:p>
        </w:tc>
        <w:tc>
          <w:tcPr>
            <w:tcW w:w="709" w:type="dxa"/>
            <w:vMerge w:val="continue"/>
          </w:tcPr>
          <w:p>
            <w:pPr>
              <w:spacing w:line="400" w:lineRule="exact"/>
              <w:rPr>
                <w:rFonts w:ascii="仿宋" w:hAnsi="仿宋" w:eastAsia="仿宋" w:cs="Times New Roman"/>
                <w:sz w:val="24"/>
                <w:szCs w:val="24"/>
              </w:rPr>
            </w:pPr>
          </w:p>
        </w:tc>
        <w:tc>
          <w:tcPr>
            <w:tcW w:w="2126" w:type="dxa"/>
            <w:vMerge w:val="continue"/>
          </w:tcPr>
          <w:p>
            <w:pPr>
              <w:spacing w:line="400" w:lineRule="exact"/>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（十一）采用电子系统方式办理的，提供股份协议转让电子与纸质文件一致的承诺函原件（参考格式见附件3-8）。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817" w:type="dxa"/>
            <w:vAlign w:val="center"/>
          </w:tcPr>
          <w:p>
            <w:pPr>
              <w:spacing w:line="400" w:lineRule="exact"/>
              <w:jc w:val="center"/>
              <w:rPr>
                <w:rFonts w:ascii="仿宋" w:hAnsi="仿宋" w:eastAsia="仿宋" w:cs="Times New Roman"/>
                <w:sz w:val="24"/>
                <w:szCs w:val="24"/>
              </w:rPr>
            </w:pPr>
            <w:r>
              <w:rPr>
                <w:rFonts w:ascii="仿宋" w:hAnsi="仿宋" w:eastAsia="仿宋" w:cs="Times New Roman"/>
                <w:sz w:val="24"/>
                <w:szCs w:val="24"/>
              </w:rPr>
              <w:t>1</w:t>
            </w:r>
            <w:r>
              <w:rPr>
                <w:rFonts w:hint="eastAsia" w:ascii="仿宋" w:hAnsi="仿宋" w:eastAsia="仿宋" w:cs="Times New Roman"/>
                <w:sz w:val="24"/>
                <w:szCs w:val="24"/>
              </w:rPr>
              <w:t>7</w:t>
            </w:r>
          </w:p>
        </w:tc>
        <w:tc>
          <w:tcPr>
            <w:tcW w:w="709" w:type="dxa"/>
            <w:vMerge w:val="continue"/>
          </w:tcPr>
          <w:p>
            <w:pPr>
              <w:spacing w:line="400" w:lineRule="exact"/>
              <w:rPr>
                <w:rFonts w:ascii="仿宋" w:hAnsi="仿宋" w:eastAsia="仿宋" w:cs="Times New Roman"/>
                <w:sz w:val="24"/>
                <w:szCs w:val="24"/>
              </w:rPr>
            </w:pPr>
          </w:p>
        </w:tc>
        <w:tc>
          <w:tcPr>
            <w:tcW w:w="2126" w:type="dxa"/>
            <w:vMerge w:val="continue"/>
            <w:vAlign w:val="center"/>
          </w:tcPr>
          <w:p>
            <w:pPr>
              <w:spacing w:line="400" w:lineRule="exact"/>
              <w:jc w:val="center"/>
              <w:rPr>
                <w:rFonts w:ascii="仿宋" w:hAnsi="仿宋" w:eastAsia="仿宋" w:cs="Times New Roman"/>
                <w:sz w:val="24"/>
                <w:szCs w:val="24"/>
              </w:rPr>
            </w:pP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（十二）</w:t>
            </w:r>
            <w:r>
              <w:rPr>
                <w:rFonts w:ascii="仿宋" w:hAnsi="仿宋" w:eastAsia="仿宋" w:cs="Times New Roman"/>
                <w:sz w:val="24"/>
                <w:szCs w:val="24"/>
              </w:rPr>
              <w:t>涉及限售股转让的</w:t>
            </w:r>
            <w:r>
              <w:rPr>
                <w:rFonts w:hint="eastAsia"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拟依据《</w:t>
            </w:r>
            <w:r>
              <w:rPr>
                <w:rFonts w:hint="eastAsia" w:ascii="仿宋" w:hAnsi="仿宋" w:eastAsia="仿宋" w:cs="Times New Roman"/>
                <w:sz w:val="24"/>
                <w:szCs w:val="24"/>
              </w:rPr>
              <w:t>上市公司</w:t>
            </w:r>
            <w:r>
              <w:rPr>
                <w:rFonts w:ascii="仿宋" w:hAnsi="仿宋" w:eastAsia="仿宋" w:cs="Times New Roman"/>
                <w:sz w:val="24"/>
                <w:szCs w:val="24"/>
              </w:rPr>
              <w:t>收购管理办法》第</w:t>
            </w:r>
            <w:r>
              <w:rPr>
                <w:rFonts w:hint="eastAsia" w:ascii="仿宋" w:hAnsi="仿宋" w:eastAsia="仿宋" w:cs="Times New Roman"/>
                <w:sz w:val="24"/>
                <w:szCs w:val="24"/>
              </w:rPr>
              <w:t>七十四</w:t>
            </w:r>
            <w:r>
              <w:rPr>
                <w:rFonts w:ascii="仿宋" w:hAnsi="仿宋" w:eastAsia="仿宋" w:cs="Times New Roman"/>
                <w:sz w:val="24"/>
                <w:szCs w:val="24"/>
              </w:rPr>
              <w:t>条转让限售股份的，提交能证明</w:t>
            </w:r>
            <w:r>
              <w:rPr>
                <w:rFonts w:hint="eastAsia" w:ascii="仿宋" w:hAnsi="仿宋" w:eastAsia="仿宋" w:cs="Times New Roman"/>
                <w:sz w:val="24"/>
                <w:szCs w:val="24"/>
              </w:rPr>
              <w:t>转让双方属于同一实际控制人之下</w:t>
            </w:r>
            <w:r>
              <w:rPr>
                <w:rFonts w:ascii="仿宋" w:hAnsi="仿宋" w:eastAsia="仿宋" w:cs="Times New Roman"/>
                <w:sz w:val="24"/>
                <w:szCs w:val="24"/>
              </w:rPr>
              <w:t>的工商登记资料</w:t>
            </w:r>
            <w:r>
              <w:rPr>
                <w:rFonts w:hint="eastAsia"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2.</w:t>
            </w:r>
            <w:r>
              <w:rPr>
                <w:rFonts w:ascii="仿宋" w:hAnsi="仿宋" w:eastAsia="仿宋" w:cs="Times New Roman"/>
                <w:sz w:val="24"/>
                <w:szCs w:val="24"/>
              </w:rPr>
              <w:t>拟依据《</w:t>
            </w:r>
            <w:r>
              <w:rPr>
                <w:rFonts w:hint="eastAsia" w:ascii="仿宋" w:hAnsi="仿宋" w:eastAsia="仿宋" w:cs="Times New Roman"/>
                <w:sz w:val="24"/>
                <w:szCs w:val="24"/>
              </w:rPr>
              <w:t>〈</w:t>
            </w:r>
            <w:r>
              <w:rPr>
                <w:rFonts w:ascii="仿宋" w:hAnsi="仿宋" w:eastAsia="仿宋" w:cs="Times New Roman"/>
                <w:sz w:val="24"/>
                <w:szCs w:val="24"/>
              </w:rPr>
              <w:t>上市公司收购管理办法</w:t>
            </w:r>
            <w:r>
              <w:rPr>
                <w:rFonts w:hint="eastAsia" w:ascii="仿宋" w:hAnsi="仿宋" w:eastAsia="仿宋" w:cs="Times New Roman"/>
                <w:sz w:val="24"/>
                <w:szCs w:val="24"/>
              </w:rPr>
              <w:t>〉</w:t>
            </w:r>
            <w:r>
              <w:rPr>
                <w:rFonts w:ascii="仿宋" w:hAnsi="仿宋" w:eastAsia="仿宋" w:cs="Times New Roman"/>
                <w:sz w:val="24"/>
                <w:szCs w:val="24"/>
              </w:rPr>
              <w:t>第六十二条</w:t>
            </w:r>
            <w:r>
              <w:rPr>
                <w:rFonts w:hint="eastAsia" w:ascii="仿宋" w:hAnsi="仿宋" w:eastAsia="仿宋" w:cs="Times New Roman"/>
                <w:sz w:val="24"/>
                <w:szCs w:val="24"/>
              </w:rPr>
              <w:t>、第六十三条</w:t>
            </w:r>
            <w:r>
              <w:rPr>
                <w:rFonts w:ascii="仿宋" w:hAnsi="仿宋" w:eastAsia="仿宋" w:cs="Times New Roman"/>
                <w:sz w:val="24"/>
                <w:szCs w:val="24"/>
              </w:rPr>
              <w:t>及</w:t>
            </w:r>
            <w:r>
              <w:rPr>
                <w:rFonts w:hint="eastAsia" w:ascii="仿宋" w:hAnsi="仿宋" w:eastAsia="仿宋" w:cs="Times New Roman"/>
                <w:sz w:val="24"/>
                <w:szCs w:val="24"/>
              </w:rPr>
              <w:t>〈</w:t>
            </w:r>
            <w:r>
              <w:rPr>
                <w:rFonts w:ascii="仿宋" w:hAnsi="仿宋" w:eastAsia="仿宋" w:cs="Times New Roman"/>
                <w:sz w:val="24"/>
                <w:szCs w:val="24"/>
              </w:rPr>
              <w:t>上市公司重大资产重组管理办法</w:t>
            </w:r>
            <w:r>
              <w:rPr>
                <w:rFonts w:hint="eastAsia" w:ascii="仿宋" w:hAnsi="仿宋" w:eastAsia="仿宋" w:cs="Times New Roman"/>
                <w:sz w:val="24"/>
                <w:szCs w:val="24"/>
              </w:rPr>
              <w:t>〉</w:t>
            </w:r>
            <w:r>
              <w:rPr>
                <w:rFonts w:ascii="仿宋" w:hAnsi="仿宋" w:eastAsia="仿宋" w:cs="Times New Roman"/>
                <w:sz w:val="24"/>
                <w:szCs w:val="24"/>
              </w:rPr>
              <w:t>第四十</w:t>
            </w:r>
            <w:r>
              <w:rPr>
                <w:rFonts w:hint="eastAsia" w:ascii="仿宋" w:hAnsi="仿宋" w:eastAsia="仿宋" w:cs="Times New Roman"/>
                <w:sz w:val="24"/>
                <w:szCs w:val="24"/>
              </w:rPr>
              <w:t>六</w:t>
            </w:r>
            <w:r>
              <w:rPr>
                <w:rFonts w:ascii="仿宋" w:hAnsi="仿宋" w:eastAsia="仿宋" w:cs="Times New Roman"/>
                <w:sz w:val="24"/>
                <w:szCs w:val="24"/>
              </w:rPr>
              <w:t>条有关限制股份转让的适用意见——证券期货法律适用意见第4号》相关规定转让限售股份的，按照该意见要求，提交法律意见书</w:t>
            </w:r>
            <w:r>
              <w:rPr>
                <w:rFonts w:hint="eastAsia" w:ascii="仿宋" w:hAnsi="仿宋" w:eastAsia="仿宋" w:cs="Times New Roman"/>
                <w:sz w:val="24"/>
                <w:szCs w:val="24"/>
              </w:rPr>
              <w:t>原件</w:t>
            </w:r>
            <w:r>
              <w:rPr>
                <w:rFonts w:ascii="仿宋" w:hAnsi="仿宋" w:eastAsia="仿宋" w:cs="Times New Roman"/>
                <w:sz w:val="24"/>
                <w:szCs w:val="24"/>
              </w:rPr>
              <w:t>及能证明</w:t>
            </w:r>
            <w:r>
              <w:rPr>
                <w:rFonts w:hint="eastAsia" w:ascii="仿宋" w:hAnsi="仿宋" w:eastAsia="仿宋" w:cs="Times New Roman"/>
                <w:sz w:val="24"/>
                <w:szCs w:val="24"/>
              </w:rPr>
              <w:t>转让双方属于同一实际控制人之下不同主体</w:t>
            </w:r>
            <w:r>
              <w:rPr>
                <w:rFonts w:ascii="仿宋" w:hAnsi="仿宋" w:eastAsia="仿宋" w:cs="Times New Roman"/>
                <w:sz w:val="24"/>
                <w:szCs w:val="24"/>
              </w:rPr>
              <w:t>的工商登记资料</w:t>
            </w:r>
            <w:r>
              <w:rPr>
                <w:rFonts w:hint="eastAsia" w:ascii="仿宋" w:hAnsi="仿宋" w:eastAsia="仿宋" w:cs="Times New Roman"/>
                <w:sz w:val="24"/>
                <w:szCs w:val="24"/>
              </w:rPr>
              <w:t>；</w:t>
            </w:r>
          </w:p>
          <w:p>
            <w:pPr>
              <w:spacing w:line="400" w:lineRule="exact"/>
              <w:rPr>
                <w:rFonts w:ascii="仿宋" w:hAnsi="仿宋" w:eastAsia="仿宋" w:cs="Times New Roman"/>
                <w:sz w:val="24"/>
                <w:szCs w:val="24"/>
              </w:rPr>
            </w:pPr>
            <w:r>
              <w:rPr>
                <w:rFonts w:hint="eastAsia" w:ascii="仿宋" w:hAnsi="仿宋" w:eastAsia="仿宋" w:cs="Times New Roman"/>
                <w:sz w:val="24"/>
                <w:szCs w:val="24"/>
              </w:rPr>
              <w:t>3.</w:t>
            </w:r>
            <w:r>
              <w:rPr>
                <w:rFonts w:ascii="仿宋" w:hAnsi="仿宋" w:eastAsia="仿宋" w:cs="Times New Roman"/>
                <w:sz w:val="24"/>
                <w:szCs w:val="24"/>
              </w:rPr>
              <w:t>拟依据《深圳证券交易所股票上市规则》或者《深圳证券交易所创业板股票上市规则》有关规定转让限售股份的，提交能证明转让双方存在实际控制关系或者为同一控制人所控制的工商登记资料</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ascii="仿宋" w:hAnsi="仿宋" w:eastAsia="仿宋" w:cs="Times New Roman"/>
                <w:sz w:val="24"/>
                <w:szCs w:val="24"/>
              </w:rPr>
            </w:pPr>
            <w:r>
              <w:rPr>
                <w:rFonts w:hint="eastAsia" w:ascii="仿宋" w:hAnsi="仿宋" w:eastAsia="仿宋" w:cs="Times New Roman"/>
                <w:sz w:val="24"/>
                <w:szCs w:val="24"/>
              </w:rPr>
              <w:t>18</w:t>
            </w:r>
          </w:p>
        </w:tc>
        <w:tc>
          <w:tcPr>
            <w:tcW w:w="709" w:type="dxa"/>
          </w:tcPr>
          <w:p>
            <w:pPr>
              <w:spacing w:line="400" w:lineRule="exact"/>
              <w:rPr>
                <w:rFonts w:ascii="仿宋" w:hAnsi="仿宋" w:eastAsia="仿宋" w:cs="Times New Roman"/>
                <w:sz w:val="24"/>
                <w:szCs w:val="24"/>
              </w:rPr>
            </w:pPr>
          </w:p>
        </w:tc>
        <w:tc>
          <w:tcPr>
            <w:tcW w:w="2126"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七、其他文件</w:t>
            </w:r>
          </w:p>
        </w:tc>
        <w:tc>
          <w:tcPr>
            <w:tcW w:w="6455"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本所认为需要提交的其他文件。</w:t>
            </w:r>
          </w:p>
        </w:tc>
      </w:tr>
    </w:tbl>
    <w:p>
      <w:pPr>
        <w:spacing w:line="560" w:lineRule="exact"/>
        <w:ind w:firstLine="643" w:firstLineChars="200"/>
        <w:rPr>
          <w:rFonts w:ascii="仿宋" w:hAnsi="仿宋" w:eastAsia="仿宋" w:cs="Times New Roman"/>
          <w:sz w:val="32"/>
          <w:szCs w:val="32"/>
        </w:rPr>
      </w:pPr>
      <w:r>
        <w:rPr>
          <w:rFonts w:ascii="仿宋" w:hAnsi="仿宋" w:eastAsia="仿宋" w:cs="Times New Roman"/>
          <w:b/>
          <w:sz w:val="32"/>
          <w:szCs w:val="32"/>
        </w:rPr>
        <w:t>备注：</w:t>
      </w:r>
      <w:r>
        <w:rPr>
          <w:rFonts w:hint="eastAsia" w:ascii="仿宋" w:hAnsi="仿宋" w:eastAsia="仿宋" w:cs="Times New Roman"/>
          <w:b/>
          <w:sz w:val="32"/>
          <w:szCs w:val="32"/>
        </w:rPr>
        <w:t>所有文件材料需转让双方签署的，须由转让双方本人签署，</w:t>
      </w:r>
      <w:r>
        <w:rPr>
          <w:rFonts w:hint="eastAsia" w:ascii="仿宋" w:hAnsi="仿宋" w:eastAsia="仿宋" w:cs="Times New Roman"/>
          <w:sz w:val="32"/>
          <w:szCs w:val="32"/>
        </w:rPr>
        <w:t>文件涉及多页的需加盖骑缝章或者逐页签字。</w:t>
      </w:r>
      <w:r>
        <w:rPr>
          <w:rFonts w:ascii="仿宋" w:hAnsi="仿宋" w:eastAsia="仿宋" w:cs="Times New Roman"/>
          <w:sz w:val="32"/>
          <w:szCs w:val="32"/>
        </w:rPr>
        <w:t>转让双方提交的文件为复印件的，应当由转让双方</w:t>
      </w:r>
      <w:r>
        <w:rPr>
          <w:rFonts w:hint="eastAsia" w:ascii="仿宋" w:hAnsi="仿宋" w:eastAsia="仿宋" w:cs="Times New Roman"/>
          <w:sz w:val="32"/>
          <w:szCs w:val="32"/>
        </w:rPr>
        <w:t>签字/</w:t>
      </w:r>
      <w:r>
        <w:rPr>
          <w:rFonts w:ascii="仿宋" w:hAnsi="仿宋" w:eastAsia="仿宋" w:cs="Times New Roman"/>
          <w:sz w:val="32"/>
          <w:szCs w:val="32"/>
        </w:rPr>
        <w:t>盖章或者由经办人</w:t>
      </w:r>
      <w:r>
        <w:rPr>
          <w:rFonts w:hint="eastAsia" w:ascii="仿宋" w:hAnsi="仿宋" w:eastAsia="仿宋" w:cs="Times New Roman"/>
          <w:sz w:val="32"/>
          <w:szCs w:val="32"/>
        </w:rPr>
        <w:t>员</w:t>
      </w:r>
      <w:r>
        <w:rPr>
          <w:rFonts w:ascii="仿宋" w:hAnsi="仿宋" w:eastAsia="仿宋" w:cs="Times New Roman"/>
          <w:sz w:val="32"/>
          <w:szCs w:val="32"/>
        </w:rPr>
        <w:t>签字，并提供原件予以核验。</w:t>
      </w:r>
    </w:p>
    <w:p>
      <w:pPr>
        <w:rPr>
          <w:rFonts w:ascii="仿宋" w:hAnsi="仿宋" w:eastAsia="仿宋" w:cs="Times New Roman"/>
          <w:sz w:val="32"/>
          <w:szCs w:val="32"/>
        </w:rPr>
      </w:pPr>
      <w:r>
        <w:rPr>
          <w:rFonts w:ascii="仿宋" w:hAnsi="仿宋" w:eastAsia="仿宋" w:cs="Times New Roman"/>
          <w:sz w:val="32"/>
          <w:szCs w:val="32"/>
        </w:rPr>
        <w:br w:type="page"/>
      </w:r>
    </w:p>
    <w:p>
      <w:pPr>
        <w:widowControl/>
        <w:adjustRightInd w:val="0"/>
        <w:snapToGrid w:val="0"/>
        <w:spacing w:line="360" w:lineRule="auto"/>
        <w:jc w:val="left"/>
        <w:rPr>
          <w:rFonts w:ascii="黑体" w:hAnsi="黑体" w:eastAsia="黑体" w:cs="Times New Roman"/>
          <w:sz w:val="32"/>
          <w:szCs w:val="32"/>
        </w:rPr>
      </w:pPr>
      <w:r>
        <w:rPr>
          <w:rFonts w:ascii="黑体" w:hAnsi="黑体" w:eastAsia="黑体" w:cs="Times New Roman"/>
          <w:sz w:val="32"/>
          <w:szCs w:val="32"/>
        </w:rPr>
        <w:t>附件2</w:t>
      </w:r>
    </w:p>
    <w:p>
      <w:pPr>
        <w:widowControl/>
        <w:adjustRightInd w:val="0"/>
        <w:snapToGrid w:val="0"/>
        <w:spacing w:line="360" w:lineRule="auto"/>
        <w:jc w:val="left"/>
        <w:rPr>
          <w:rFonts w:ascii="黑体" w:hAnsi="黑体" w:eastAsia="黑体" w:cs="Times New Roman"/>
          <w:sz w:val="32"/>
          <w:szCs w:val="32"/>
        </w:rPr>
      </w:pPr>
    </w:p>
    <w:p>
      <w:pPr>
        <w:adjustRightInd w:val="0"/>
        <w:snapToGrid w:val="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深圳证券交易所上市公司股份协议</w:t>
      </w:r>
    </w:p>
    <w:p>
      <w:pPr>
        <w:adjustRightInd w:val="0"/>
        <w:snapToGrid w:val="0"/>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转让确认申请表</w:t>
      </w:r>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30"/>
        <w:gridCol w:w="1627"/>
        <w:gridCol w:w="1403"/>
        <w:gridCol w:w="408"/>
        <w:gridCol w:w="1891"/>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783" w:type="dxa"/>
            <w:gridSpan w:val="3"/>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办理协议</w:t>
            </w:r>
            <w:r>
              <w:rPr>
                <w:rFonts w:ascii="Times New Roman" w:hAnsi="Times New Roman" w:eastAsia="方正仿宋简体" w:cs="Times New Roman"/>
                <w:sz w:val="18"/>
                <w:szCs w:val="18"/>
              </w:rPr>
              <w:t>转让的情形</w:t>
            </w:r>
          </w:p>
        </w:tc>
        <w:tc>
          <w:tcPr>
            <w:tcW w:w="6355" w:type="dxa"/>
            <w:gridSpan w:val="4"/>
            <w:shd w:val="clear" w:color="auto" w:fill="auto"/>
            <w:vAlign w:val="center"/>
          </w:tcPr>
          <w:p>
            <w:pPr>
              <w:adjustRightInd w:val="0"/>
              <w:snapToGrid w:val="0"/>
              <w:rPr>
                <w:rFonts w:ascii="Times New Roman" w:hAnsi="Times New Roman" w:eastAsia="方正仿宋简体" w:cs="Times New Roman"/>
                <w:b/>
                <w:sz w:val="18"/>
                <w:szCs w:val="18"/>
              </w:rPr>
            </w:pPr>
            <w:r>
              <w:rPr>
                <w:rFonts w:ascii="Times New Roman" w:hAnsi="Times New Roman" w:eastAsia="方正仿宋简体" w:cs="Times New Roman"/>
                <w:sz w:val="18"/>
                <w:szCs w:val="18"/>
              </w:rPr>
              <w:t>□股东权益变动</w:t>
            </w:r>
            <w:r>
              <w:rPr>
                <w:rFonts w:ascii="Times New Roman" w:hAnsi="Times New Roman" w:eastAsia="方正仿宋简体" w:cs="Times New Roman"/>
                <w:b/>
                <w:sz w:val="18"/>
                <w:szCs w:val="18"/>
              </w:rPr>
              <w:t>（转让股份数量不低于上市公司</w:t>
            </w:r>
            <w:r>
              <w:rPr>
                <w:rFonts w:hint="eastAsia" w:ascii="Times New Roman" w:hAnsi="Times New Roman" w:eastAsia="方正仿宋简体" w:cs="Times New Roman"/>
                <w:b/>
                <w:sz w:val="18"/>
                <w:szCs w:val="18"/>
              </w:rPr>
              <w:t>境内外发行股份总数</w:t>
            </w:r>
            <w:r>
              <w:rPr>
                <w:rFonts w:ascii="Times New Roman" w:hAnsi="Times New Roman" w:eastAsia="方正仿宋简体" w:cs="Times New Roman"/>
                <w:b/>
                <w:sz w:val="18"/>
                <w:szCs w:val="18"/>
              </w:rPr>
              <w:t>的5%）</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□转让双方存在实际控制关系或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 xml:space="preserve">均受同一控制人所控制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□外国投资者战略投资上市公司所涉及的股份转让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国有股东协议出让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国有股东无偿</w:t>
            </w:r>
            <w:r>
              <w:rPr>
                <w:rFonts w:ascii="Times New Roman" w:hAnsi="Times New Roman" w:eastAsia="方正仿宋简体" w:cs="Times New Roman"/>
                <w:sz w:val="18"/>
                <w:szCs w:val="18"/>
              </w:rPr>
              <w:t>划转</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□股票质押回购违约处置协议转让</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转让股份情况</w:t>
            </w: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上市公司名称</w:t>
            </w:r>
          </w:p>
        </w:tc>
        <w:tc>
          <w:tcPr>
            <w:tcW w:w="6355" w:type="dxa"/>
            <w:gridSpan w:val="4"/>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证券简称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证券代码</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上市公司境内外发行</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股份总数</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让股份数量</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每股转让价格</w:t>
            </w:r>
          </w:p>
        </w:tc>
        <w:tc>
          <w:tcPr>
            <w:tcW w:w="1403" w:type="dxa"/>
            <w:shd w:val="clear" w:color="auto" w:fill="auto"/>
          </w:tcPr>
          <w:p>
            <w:pPr>
              <w:adjustRightInd w:val="0"/>
              <w:snapToGrid w:val="0"/>
              <w:rPr>
                <w:rFonts w:ascii="Times New Roman" w:hAnsi="Times New Roman" w:eastAsia="方正仿宋简体" w:cs="Times New Roman"/>
                <w:sz w:val="18"/>
                <w:szCs w:val="18"/>
              </w:rPr>
            </w:pPr>
          </w:p>
        </w:tc>
        <w:tc>
          <w:tcPr>
            <w:tcW w:w="2299" w:type="dxa"/>
            <w:gridSpan w:val="2"/>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占</w:t>
            </w:r>
            <w:r>
              <w:rPr>
                <w:rFonts w:hint="eastAsia" w:ascii="Times New Roman" w:hAnsi="Times New Roman" w:eastAsia="方正仿宋简体" w:cs="Times New Roman"/>
                <w:sz w:val="18"/>
                <w:szCs w:val="18"/>
              </w:rPr>
              <w:t>上市</w:t>
            </w:r>
            <w:r>
              <w:rPr>
                <w:rFonts w:ascii="Times New Roman" w:hAnsi="Times New Roman" w:eastAsia="方正仿宋简体" w:cs="Times New Roman"/>
                <w:sz w:val="18"/>
                <w:szCs w:val="18"/>
              </w:rPr>
              <w:t>公司境内外发行股份总数比例</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2057" w:type="dxa"/>
            <w:gridSpan w:val="2"/>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让前股份性质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□限售流通股      </w:t>
            </w:r>
            <w:r>
              <w:rPr>
                <w:rFonts w:hint="eastAsia" w:ascii="Times New Roman" w:hAnsi="Times New Roman" w:eastAsia="方正仿宋简体" w:cs="Times New Roman"/>
                <w:sz w:val="18"/>
                <w:szCs w:val="18"/>
              </w:rPr>
              <w:t xml:space="preserve">    </w:t>
            </w:r>
            <w:r>
              <w:rPr>
                <w:rFonts w:ascii="Times New Roman" w:hAnsi="Times New Roman" w:eastAsia="方正仿宋简体" w:cs="Times New Roman"/>
                <w:sz w:val="18"/>
                <w:szCs w:val="18"/>
              </w:rPr>
              <w:t xml:space="preserve"> □无限售流通股</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非流通股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26"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情</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况</w:t>
            </w: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股</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份</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持</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有</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□国有或者国有控股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□上市公司</w:t>
            </w:r>
            <w:r>
              <w:rPr>
                <w:rFonts w:hint="eastAsia" w:ascii="Times New Roman" w:hAnsi="Times New Roman" w:eastAsia="方正仿宋简体" w:cs="Times New Roman"/>
                <w:sz w:val="18"/>
                <w:szCs w:val="18"/>
              </w:rPr>
              <w:t>离职</w:t>
            </w:r>
            <w:r>
              <w:rPr>
                <w:rFonts w:ascii="Times New Roman" w:hAnsi="Times New Roman" w:eastAsia="方正仿宋简体" w:cs="Times New Roman"/>
                <w:sz w:val="18"/>
                <w:szCs w:val="18"/>
              </w:rPr>
              <w:t>董事、监事、高级管理人员</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w:t>
            </w:r>
            <w:r>
              <w:rPr>
                <w:rFonts w:hint="eastAsia" w:ascii="Times New Roman" w:hAnsi="Times New Roman" w:eastAsia="方正仿宋简体" w:cs="Times New Roman"/>
                <w:sz w:val="18"/>
                <w:szCs w:val="18"/>
              </w:rPr>
              <w:t>件</w:t>
            </w:r>
            <w:r>
              <w:rPr>
                <w:rFonts w:ascii="Times New Roman" w:hAnsi="Times New Roman" w:eastAsia="方正仿宋简体" w:cs="Times New Roman"/>
                <w:sz w:val="18"/>
                <w:szCs w:val="18"/>
              </w:rPr>
              <w:t>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本次申请前6个月是否增持过股份</w:t>
            </w:r>
          </w:p>
        </w:tc>
        <w:tc>
          <w:tcPr>
            <w:tcW w:w="2653" w:type="dxa"/>
            <w:shd w:val="clear" w:color="auto" w:fill="auto"/>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是</w:t>
            </w:r>
          </w:p>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取得方式及</w:t>
            </w:r>
            <w:r>
              <w:rPr>
                <w:rFonts w:ascii="Times New Roman" w:hAnsi="Times New Roman" w:eastAsia="方正仿宋简体" w:cs="Times New Roman"/>
                <w:sz w:val="18"/>
                <w:szCs w:val="18"/>
              </w:rPr>
              <w:t>登记过户时间</w:t>
            </w:r>
            <w:r>
              <w:rPr>
                <w:rFonts w:hint="eastAsia" w:ascii="Times New Roman" w:hAnsi="Times New Roman" w:eastAsia="方正仿宋简体" w:cs="Times New Roman"/>
                <w:sz w:val="18"/>
                <w:szCs w:val="18"/>
              </w:rPr>
              <w:t>：__________</w:t>
            </w: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left"/>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restart"/>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名称/姓名</w:t>
            </w:r>
          </w:p>
        </w:tc>
        <w:tc>
          <w:tcPr>
            <w:tcW w:w="6355" w:type="dxa"/>
            <w:gridSpan w:val="4"/>
            <w:shd w:val="clear" w:color="auto" w:fill="auto"/>
            <w:vAlign w:val="center"/>
          </w:tcPr>
          <w:p>
            <w:pPr>
              <w:adjustRightInd w:val="0"/>
              <w:snapToGrid w:val="0"/>
              <w:jc w:val="center"/>
              <w:rPr>
                <w:rFonts w:ascii="Times New Roman" w:hAnsi="Times New Roman" w:eastAsia="方正仿宋简体" w:cs="Times New Roman"/>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实体性质</w:t>
            </w:r>
          </w:p>
        </w:tc>
        <w:tc>
          <w:tcPr>
            <w:tcW w:w="6355" w:type="dxa"/>
            <w:gridSpan w:val="4"/>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□境内国有或者国有控股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□境内非国有或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非国有控股</w:t>
            </w:r>
            <w:r>
              <w:rPr>
                <w:rFonts w:hint="eastAsia" w:ascii="Times New Roman" w:hAnsi="Times New Roman" w:eastAsia="方正仿宋简体" w:cs="Times New Roman"/>
                <w:sz w:val="18"/>
                <w:szCs w:val="18"/>
              </w:rPr>
              <w:t>主体</w:t>
            </w:r>
            <w:r>
              <w:rPr>
                <w:rFonts w:ascii="Times New Roman" w:hAnsi="Times New Roman" w:eastAsia="方正仿宋简体" w:cs="Times New Roman"/>
                <w:sz w:val="18"/>
                <w:szCs w:val="18"/>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外国投资者</w:t>
            </w:r>
            <w:r>
              <w:rPr>
                <w:rFonts w:ascii="Times New Roman" w:hAnsi="Times New Roman" w:eastAsia="方正仿宋简体" w:cs="Times New Roman"/>
                <w:sz w:val="18"/>
                <w:szCs w:val="18"/>
              </w:rPr>
              <w:t>（含境内的外商投资性公司、外商投资创业投资企业）</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注册号码/身份证号码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证券账户号码</w:t>
            </w:r>
          </w:p>
        </w:tc>
        <w:tc>
          <w:tcPr>
            <w:tcW w:w="2653" w:type="dxa"/>
            <w:shd w:val="clear" w:color="auto" w:fill="auto"/>
            <w:vAlign w:val="center"/>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法定代表人/负责人/执行事务合伙人/委派代表姓名及身份证件号码</w:t>
            </w:r>
          </w:p>
        </w:tc>
        <w:tc>
          <w:tcPr>
            <w:tcW w:w="1811" w:type="dxa"/>
            <w:gridSpan w:val="2"/>
            <w:shd w:val="clear" w:color="auto" w:fill="auto"/>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是否触发要约收购</w:t>
            </w:r>
          </w:p>
        </w:tc>
        <w:tc>
          <w:tcPr>
            <w:tcW w:w="2653" w:type="dxa"/>
            <w:shd w:val="clear" w:color="auto" w:fill="auto"/>
            <w:vAlign w:val="center"/>
          </w:tcPr>
          <w:p>
            <w:pPr>
              <w:adjustRightInd w:val="0"/>
              <w:snapToGrid w:val="0"/>
              <w:rPr>
                <w:rFonts w:ascii="Times New Roman" w:hAnsi="Times New Roman" w:eastAsia="方正仿宋简体" w:cs="Times New Roman"/>
                <w:szCs w:val="21"/>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 xml:space="preserve">是 </w:t>
            </w:r>
            <w:r>
              <w:rPr>
                <w:rFonts w:hint="eastAsia" w:ascii="Times New Roman" w:hAnsi="Times New Roman" w:eastAsia="方正仿宋简体" w:cs="Times New Roman"/>
                <w:szCs w:val="21"/>
              </w:rPr>
              <w:t xml:space="preserve">          </w:t>
            </w:r>
          </w:p>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Cs w:val="21"/>
              </w:rPr>
              <w:t xml:space="preserve">□ </w:t>
            </w:r>
            <w:r>
              <w:rPr>
                <w:rFonts w:hint="eastAsia" w:ascii="Times New Roman" w:hAnsi="Times New Roman" w:eastAsia="方正仿宋简体" w:cs="Times New Roman"/>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w:t>
            </w:r>
            <w:r>
              <w:rPr>
                <w:rFonts w:hint="eastAsia" w:ascii="Times New Roman" w:hAnsi="Times New Roman" w:eastAsia="方正仿宋简体" w:cs="Times New Roman"/>
                <w:sz w:val="18"/>
                <w:szCs w:val="18"/>
              </w:rPr>
              <w:t>姓名</w:t>
            </w:r>
            <w:r>
              <w:rPr>
                <w:rFonts w:ascii="Times New Roman" w:hAnsi="Times New Roman" w:eastAsia="方正仿宋简体" w:cs="Times New Roman"/>
                <w:sz w:val="18"/>
                <w:szCs w:val="18"/>
              </w:rPr>
              <w:t>及身份证号码</w:t>
            </w:r>
          </w:p>
        </w:tc>
        <w:tc>
          <w:tcPr>
            <w:tcW w:w="1811" w:type="dxa"/>
            <w:gridSpan w:val="2"/>
            <w:shd w:val="clear" w:color="auto" w:fill="auto"/>
          </w:tcPr>
          <w:p>
            <w:pPr>
              <w:adjustRightInd w:val="0"/>
              <w:snapToGrid w:val="0"/>
              <w:rPr>
                <w:rFonts w:ascii="Times New Roman" w:hAnsi="Times New Roman" w:eastAsia="方正仿宋简体" w:cs="Times New Roman"/>
                <w:b/>
                <w:sz w:val="18"/>
                <w:szCs w:val="18"/>
              </w:rPr>
            </w:pPr>
          </w:p>
        </w:tc>
        <w:tc>
          <w:tcPr>
            <w:tcW w:w="1891" w:type="dxa"/>
            <w:shd w:val="clear" w:color="auto" w:fill="auto"/>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本人或</w:t>
            </w:r>
            <w:r>
              <w:rPr>
                <w:rFonts w:hint="eastAsia" w:ascii="Times New Roman" w:hAnsi="Times New Roman" w:eastAsia="方正仿宋简体" w:cs="Times New Roman"/>
                <w:sz w:val="18"/>
                <w:szCs w:val="18"/>
              </w:rPr>
              <w:t>者</w:t>
            </w:r>
            <w:r>
              <w:rPr>
                <w:rFonts w:ascii="Times New Roman" w:hAnsi="Times New Roman" w:eastAsia="方正仿宋简体" w:cs="Times New Roman"/>
                <w:sz w:val="18"/>
                <w:szCs w:val="18"/>
              </w:rPr>
              <w:t>经办人地址及联系</w:t>
            </w:r>
            <w:r>
              <w:rPr>
                <w:rFonts w:hint="eastAsia" w:ascii="Times New Roman" w:hAnsi="Times New Roman" w:eastAsia="方正仿宋简体" w:cs="Times New Roman"/>
                <w:sz w:val="18"/>
                <w:szCs w:val="18"/>
              </w:rPr>
              <w:t>电话</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430" w:type="dxa"/>
            <w:vMerge w:val="continue"/>
            <w:shd w:val="clear" w:color="auto" w:fill="auto"/>
          </w:tcPr>
          <w:p>
            <w:pPr>
              <w:adjustRightInd w:val="0"/>
              <w:snapToGrid w:val="0"/>
              <w:rPr>
                <w:rFonts w:ascii="Times New Roman" w:hAnsi="Times New Roman" w:eastAsia="方正仿宋简体" w:cs="Times New Roman"/>
                <w:sz w:val="18"/>
                <w:szCs w:val="18"/>
              </w:rPr>
            </w:pPr>
          </w:p>
        </w:tc>
        <w:tc>
          <w:tcPr>
            <w:tcW w:w="1627" w:type="dxa"/>
            <w:shd w:val="clear" w:color="auto" w:fill="auto"/>
            <w:vAlign w:val="center"/>
          </w:tcPr>
          <w:p>
            <w:pPr>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本次变动前</w:t>
            </w:r>
            <w:r>
              <w:rPr>
                <w:rFonts w:hint="eastAsia" w:ascii="Times New Roman" w:hAnsi="Times New Roman" w:eastAsia="方正仿宋简体" w:cs="Times New Roman"/>
                <w:sz w:val="18"/>
                <w:szCs w:val="18"/>
              </w:rPr>
              <w:t>持股比例（含</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1811" w:type="dxa"/>
            <w:gridSpan w:val="2"/>
            <w:shd w:val="clear" w:color="auto" w:fill="auto"/>
            <w:vAlign w:val="center"/>
          </w:tcPr>
          <w:p>
            <w:pPr>
              <w:adjustRightInd w:val="0"/>
              <w:snapToGrid w:val="0"/>
              <w:rPr>
                <w:rFonts w:ascii="Times New Roman" w:hAnsi="Times New Roman" w:eastAsia="方正仿宋简体" w:cs="Times New Roman"/>
                <w:sz w:val="18"/>
                <w:szCs w:val="18"/>
              </w:rPr>
            </w:pPr>
          </w:p>
        </w:tc>
        <w:tc>
          <w:tcPr>
            <w:tcW w:w="1891"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本次变动后</w:t>
            </w:r>
            <w:r>
              <w:rPr>
                <w:rFonts w:hint="eastAsia" w:ascii="Times New Roman" w:hAnsi="Times New Roman" w:eastAsia="方正仿宋简体" w:cs="Times New Roman"/>
                <w:sz w:val="18"/>
                <w:szCs w:val="18"/>
              </w:rPr>
              <w:t>持股比例（</w:t>
            </w:r>
            <w:r>
              <w:rPr>
                <w:rFonts w:ascii="Times New Roman" w:hAnsi="Times New Roman" w:eastAsia="方正仿宋简体" w:cs="Times New Roman"/>
                <w:sz w:val="18"/>
                <w:szCs w:val="18"/>
              </w:rPr>
              <w:t>直接、间接持股</w:t>
            </w:r>
            <w:r>
              <w:rPr>
                <w:rFonts w:hint="eastAsia" w:ascii="Times New Roman" w:hAnsi="Times New Roman" w:eastAsia="方正仿宋简体" w:cs="Times New Roman"/>
                <w:sz w:val="18"/>
                <w:szCs w:val="18"/>
              </w:rPr>
              <w:t>）</w:t>
            </w:r>
          </w:p>
        </w:tc>
        <w:tc>
          <w:tcPr>
            <w:tcW w:w="2653" w:type="dxa"/>
            <w:shd w:val="clear" w:color="auto" w:fill="auto"/>
          </w:tcPr>
          <w:p>
            <w:pPr>
              <w:adjustRightInd w:val="0"/>
              <w:snapToGrid w:val="0"/>
              <w:rPr>
                <w:rFonts w:ascii="Times New Roman" w:hAnsi="Times New Roman" w:eastAsia="方正仿宋简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本次转让涉及的全部信息披露文件名称及披露时 间</w:t>
            </w:r>
          </w:p>
        </w:tc>
        <w:tc>
          <w:tcPr>
            <w:tcW w:w="8412" w:type="dxa"/>
            <w:gridSpan w:val="6"/>
            <w:shd w:val="clear" w:color="auto" w:fill="auto"/>
          </w:tcPr>
          <w:p>
            <w:pPr>
              <w:adjustRightInd w:val="0"/>
              <w:snapToGrid w:val="0"/>
              <w:rPr>
                <w:rFonts w:ascii="Times New Roman" w:hAnsi="Times New Roman" w:eastAsia="方正仿宋简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26" w:type="dxa"/>
            <w:shd w:val="clear" w:color="auto" w:fill="auto"/>
            <w:vAlign w:val="center"/>
          </w:tcPr>
          <w:p>
            <w:pPr>
              <w:adjustRightInd w:val="0"/>
              <w:snapToGrid w:val="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提交的文件</w:t>
            </w:r>
          </w:p>
        </w:tc>
        <w:tc>
          <w:tcPr>
            <w:tcW w:w="8412" w:type="dxa"/>
            <w:gridSpan w:val="6"/>
            <w:shd w:val="clear" w:color="auto" w:fill="auto"/>
          </w:tcPr>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rPr>
              <w:t>证券</w:t>
            </w:r>
            <w:r>
              <w:rPr>
                <w:rFonts w:ascii="Times New Roman" w:hAnsi="Times New Roman" w:eastAsia="方正仿宋简体" w:cs="Times New Roman"/>
                <w:sz w:val="18"/>
                <w:szCs w:val="18"/>
              </w:rPr>
              <w:t>持有信息</w:t>
            </w:r>
            <w:r>
              <w:rPr>
                <w:rFonts w:hint="eastAsia" w:ascii="Times New Roman" w:hAnsi="Times New Roman" w:eastAsia="方正仿宋简体" w:cs="Times New Roman"/>
                <w:sz w:val="18"/>
                <w:szCs w:val="18"/>
              </w:rPr>
              <w:t>单</w:t>
            </w:r>
            <w:r>
              <w:rPr>
                <w:rFonts w:ascii="Times New Roman" w:hAnsi="Times New Roman" w:eastAsia="方正仿宋简体" w:cs="Times New Roman"/>
                <w:sz w:val="18"/>
                <w:szCs w:val="18"/>
              </w:rPr>
              <w:t>和冻结信息单；</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2</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质权人同意函（如适用）；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3</w:t>
            </w:r>
            <w:r>
              <w:rPr>
                <w:rFonts w:ascii="Times New Roman" w:hAnsi="Times New Roman" w:eastAsia="方正仿宋简体" w:cs="Times New Roman"/>
                <w:sz w:val="18"/>
                <w:szCs w:val="18"/>
              </w:rPr>
              <w:t>.股份转让协议正本；</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让双方及经办人的身份证明文件；</w:t>
            </w:r>
          </w:p>
          <w:p>
            <w:pPr>
              <w:tabs>
                <w:tab w:val="left" w:pos="900"/>
              </w:tabs>
              <w:adjustRightInd w:val="0"/>
              <w:snapToGrid w:val="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5</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受让</w:t>
            </w:r>
            <w:r>
              <w:rPr>
                <w:rFonts w:ascii="Times New Roman" w:hAnsi="Times New Roman" w:eastAsia="方正仿宋简体" w:cs="Times New Roman"/>
                <w:sz w:val="18"/>
                <w:szCs w:val="18"/>
              </w:rPr>
              <w:t>方的证券</w:t>
            </w:r>
            <w:r>
              <w:rPr>
                <w:rFonts w:hint="eastAsia" w:ascii="Times New Roman" w:hAnsi="Times New Roman" w:eastAsia="方正仿宋简体" w:cs="Times New Roman"/>
                <w:sz w:val="18"/>
                <w:szCs w:val="18"/>
              </w:rPr>
              <w:t>查询</w:t>
            </w:r>
            <w:r>
              <w:rPr>
                <w:rFonts w:ascii="Times New Roman" w:hAnsi="Times New Roman" w:eastAsia="方正仿宋简体" w:cs="Times New Roman"/>
                <w:sz w:val="18"/>
                <w:szCs w:val="18"/>
              </w:rPr>
              <w:t>信息单</w:t>
            </w:r>
            <w:r>
              <w:rPr>
                <w:rFonts w:hint="eastAsia" w:ascii="Times New Roman" w:hAnsi="Times New Roman" w:eastAsia="方正仿宋简体" w:cs="Times New Roman"/>
                <w:sz w:val="18"/>
                <w:szCs w:val="18"/>
              </w:rPr>
              <w:t>或者</w:t>
            </w:r>
            <w:r>
              <w:rPr>
                <w:rFonts w:ascii="Times New Roman" w:hAnsi="Times New Roman" w:eastAsia="方正仿宋简体" w:cs="Times New Roman"/>
                <w:sz w:val="18"/>
                <w:szCs w:val="18"/>
              </w:rPr>
              <w:t xml:space="preserve">证券账户卡； </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6.工商机关出具的转让双方工商信息查询单（如适用）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7.</w:t>
            </w:r>
            <w:r>
              <w:rPr>
                <w:rFonts w:hint="eastAsia" w:ascii="Times New Roman" w:hAnsi="Times New Roman" w:eastAsia="方正仿宋简体" w:cs="Times New Roman"/>
                <w:sz w:val="18"/>
                <w:szCs w:val="18"/>
              </w:rPr>
              <w:t>上市公司董事会说明</w:t>
            </w:r>
            <w:r>
              <w:rPr>
                <w:rFonts w:ascii="Times New Roman" w:hAnsi="Times New Roman" w:eastAsia="方正仿宋简体" w:cs="Times New Roman"/>
                <w:sz w:val="18"/>
                <w:szCs w:val="18"/>
              </w:rPr>
              <w:t>（如适用）；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 xml:space="preserve"> 8.转让双方承诺与履行情况说明（如适用）；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9</w:t>
            </w:r>
            <w:r>
              <w:rPr>
                <w:rFonts w:ascii="Times New Roman" w:hAnsi="Times New Roman" w:eastAsia="方正仿宋简体" w:cs="Times New Roman"/>
                <w:sz w:val="18"/>
                <w:szCs w:val="18"/>
              </w:rPr>
              <w:t>.证监会、国资委、商务部等有权机关的批准</w:t>
            </w:r>
            <w:r>
              <w:rPr>
                <w:rFonts w:hint="eastAsia" w:ascii="Times New Roman" w:hAnsi="Times New Roman" w:eastAsia="方正仿宋简体" w:cs="Times New Roman"/>
                <w:sz w:val="18"/>
                <w:szCs w:val="18"/>
              </w:rPr>
              <w:t>或者备案</w:t>
            </w:r>
            <w:r>
              <w:rPr>
                <w:rFonts w:ascii="Times New Roman" w:hAnsi="Times New Roman" w:eastAsia="方正仿宋简体" w:cs="Times New Roman"/>
                <w:sz w:val="18"/>
                <w:szCs w:val="18"/>
              </w:rPr>
              <w:t>文件（如适用）；</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10</w:t>
            </w:r>
            <w:r>
              <w:rPr>
                <w:rFonts w:ascii="Times New Roman" w:hAnsi="Times New Roman" w:eastAsia="方正仿宋简体" w:cs="Times New Roman"/>
                <w:sz w:val="18"/>
                <w:szCs w:val="18"/>
              </w:rPr>
              <w:t>.法律意见书（如适用）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rPr>
              <w:t>1</w:t>
            </w:r>
            <w:r>
              <w:rPr>
                <w:rFonts w:ascii="Times New Roman" w:hAnsi="Times New Roman" w:eastAsia="方正仿宋简体" w:cs="Times New Roman"/>
                <w:sz w:val="18"/>
                <w:szCs w:val="18"/>
              </w:rPr>
              <w:t>.股票质押回购违约处置协议转让承诺函</w:t>
            </w:r>
            <w:r>
              <w:rPr>
                <w:rFonts w:hint="eastAsia" w:ascii="Times New Roman" w:hAnsi="Times New Roman" w:eastAsia="方正仿宋简体" w:cs="Times New Roman"/>
                <w:sz w:val="18"/>
                <w:szCs w:val="18"/>
              </w:rPr>
              <w:t>及</w:t>
            </w:r>
            <w:r>
              <w:rPr>
                <w:rFonts w:ascii="Times New Roman" w:hAnsi="Times New Roman" w:eastAsia="方正仿宋简体" w:cs="Times New Roman"/>
                <w:sz w:val="18"/>
                <w:szCs w:val="18"/>
              </w:rPr>
              <w:t>《违约处置（协议转让）报告》（如适用）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 </w:t>
            </w:r>
            <w:r>
              <w:rPr>
                <w:rFonts w:hint="eastAsia" w:ascii="Times New Roman" w:hAnsi="Times New Roman" w:eastAsia="方正仿宋简体" w:cs="Times New Roman"/>
                <w:sz w:val="18"/>
                <w:szCs w:val="18"/>
              </w:rPr>
              <w:t>12</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人民法院出具的同意转让准许文件</w:t>
            </w:r>
            <w:r>
              <w:rPr>
                <w:rFonts w:ascii="Times New Roman" w:hAnsi="Times New Roman" w:eastAsia="方正仿宋简体" w:cs="Times New Roman"/>
                <w:sz w:val="18"/>
                <w:szCs w:val="18"/>
              </w:rPr>
              <w:t>（如适用）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rPr>
              <w:t>3</w:t>
            </w:r>
            <w:r>
              <w:rPr>
                <w:rFonts w:ascii="Times New Roman" w:hAnsi="Times New Roman" w:eastAsia="方正仿宋简体" w:cs="Times New Roman"/>
                <w:sz w:val="18"/>
                <w:szCs w:val="18"/>
              </w:rPr>
              <w:t>.邮寄办理承诺函（如适用）</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1</w:t>
            </w:r>
            <w:r>
              <w:rPr>
                <w:rFonts w:hint="eastAsia" w:ascii="Times New Roman" w:hAnsi="Times New Roman" w:eastAsia="方正仿宋简体" w:cs="Times New Roman"/>
                <w:sz w:val="18"/>
                <w:szCs w:val="18"/>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电子与纸质文件一致的承诺函</w:t>
            </w:r>
            <w:r>
              <w:rPr>
                <w:rFonts w:ascii="Times New Roman" w:hAnsi="Times New Roman" w:eastAsia="方正仿宋简体" w:cs="Times New Roman"/>
                <w:sz w:val="18"/>
                <w:szCs w:val="18"/>
              </w:rPr>
              <w:t>（如适用）</w:t>
            </w:r>
            <w:r>
              <w:rPr>
                <w:rFonts w:hint="eastAsia" w:ascii="Times New Roman" w:hAnsi="Times New Roman" w:eastAsia="方正仿宋简体"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shd w:val="clear" w:color="auto" w:fill="auto"/>
            <w:vAlign w:val="center"/>
          </w:tcPr>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让</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双</w:t>
            </w:r>
          </w:p>
          <w:p>
            <w:pPr>
              <w:adjustRightInd w:val="0"/>
              <w:snapToGrid w:val="0"/>
              <w:jc w:val="center"/>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方</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承</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诺</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与</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签</w:t>
            </w:r>
          </w:p>
          <w:p>
            <w:pPr>
              <w:adjustRightInd w:val="0"/>
              <w:snapToGrid w:val="0"/>
              <w:jc w:val="center"/>
              <w:rPr>
                <w:rFonts w:ascii="Times New Roman" w:hAnsi="Times New Roman" w:eastAsia="方正仿宋简体" w:cs="Times New Roman"/>
                <w:sz w:val="18"/>
                <w:szCs w:val="18"/>
              </w:rPr>
            </w:pPr>
            <w:r>
              <w:rPr>
                <w:rFonts w:ascii="Times New Roman" w:hAnsi="Times New Roman" w:eastAsia="方正仿宋简体" w:cs="Times New Roman"/>
                <w:sz w:val="18"/>
                <w:szCs w:val="18"/>
              </w:rPr>
              <w:t>章</w:t>
            </w:r>
          </w:p>
        </w:tc>
        <w:tc>
          <w:tcPr>
            <w:tcW w:w="8412" w:type="dxa"/>
            <w:gridSpan w:val="6"/>
            <w:shd w:val="clear" w:color="auto" w:fill="auto"/>
          </w:tcPr>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承诺并确认：</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保证提交的全部股份转让申请材料真实、准确、完整、合法合规。</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□2.</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已依据《证券法》和《上市公司收购管理办法》等有关规定，依法合规地就本次股份变动履行了信息披露义务。</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□3.</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保证本次股份转让已按照法律法规等规定履行</w:t>
            </w:r>
            <w:r>
              <w:rPr>
                <w:rFonts w:hint="eastAsia" w:ascii="Times New Roman" w:hAnsi="Times New Roman" w:eastAsia="方正仿宋简体" w:cs="Times New Roman"/>
                <w:sz w:val="18"/>
                <w:szCs w:val="18"/>
              </w:rPr>
              <w:t>了</w:t>
            </w:r>
            <w:r>
              <w:rPr>
                <w:rFonts w:ascii="Times New Roman" w:hAnsi="Times New Roman" w:eastAsia="方正仿宋简体" w:cs="Times New Roman"/>
                <w:sz w:val="18"/>
                <w:szCs w:val="18"/>
              </w:rPr>
              <w:t>国有资产管理、外国投资者对上市公司战略投资等</w:t>
            </w:r>
            <w:r>
              <w:rPr>
                <w:rFonts w:hint="eastAsia" w:ascii="Times New Roman" w:hAnsi="Times New Roman" w:eastAsia="方正仿宋简体" w:cs="Times New Roman"/>
                <w:sz w:val="18"/>
                <w:szCs w:val="18"/>
              </w:rPr>
              <w:t>相关</w:t>
            </w:r>
            <w:r>
              <w:rPr>
                <w:rFonts w:ascii="Times New Roman" w:hAnsi="Times New Roman" w:eastAsia="方正仿宋简体" w:cs="Times New Roman"/>
                <w:sz w:val="18"/>
                <w:szCs w:val="18"/>
              </w:rPr>
              <w:t>程序。</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□4.</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确认本次拟转让的股份不存在质押；如本次拟转让的股份存在质押，质权人已出具书面同意函（另附质权人同意函）。</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□5.</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保证拟转让股份不存在尚未了结的诉讼、仲裁或者其他争议或者被司法冻结等权利受限情形</w:t>
            </w:r>
            <w:r>
              <w:rPr>
                <w:rFonts w:hint="eastAsia" w:ascii="Times New Roman" w:hAnsi="Times New Roman" w:eastAsia="方正仿宋简体" w:cs="Times New Roman"/>
                <w:sz w:val="18"/>
                <w:szCs w:val="18"/>
              </w:rPr>
              <w:t>，如存在前述情形，自愿承担由此引起的一切后果（如存在司法标记的，已提供人民法院出具的准许文件）。</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□6.</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保证拟转让股份</w:t>
            </w:r>
            <w:r>
              <w:rPr>
                <w:rFonts w:hint="eastAsia" w:ascii="Times New Roman" w:hAnsi="Times New Roman" w:eastAsia="方正仿宋简体" w:cs="Times New Roman"/>
                <w:sz w:val="18"/>
                <w:szCs w:val="18"/>
              </w:rPr>
              <w:t>为</w:t>
            </w:r>
            <w:r>
              <w:rPr>
                <w:rFonts w:ascii="Times New Roman" w:hAnsi="Times New Roman" w:eastAsia="方正仿宋简体" w:cs="Times New Roman"/>
                <w:sz w:val="18"/>
                <w:szCs w:val="18"/>
              </w:rPr>
              <w:t>合法取得并有权处置，本次股份转让不损害其他任何第三人的权利，如存在任何权利障碍</w:t>
            </w:r>
            <w:r>
              <w:rPr>
                <w:rFonts w:hint="eastAsia" w:ascii="Times New Roman" w:hAnsi="Times New Roman" w:eastAsia="方正仿宋简体" w:cs="Times New Roman"/>
                <w:sz w:val="18"/>
                <w:szCs w:val="18"/>
              </w:rPr>
              <w:t>或者引发任何纠纷</w:t>
            </w:r>
            <w:r>
              <w:rPr>
                <w:rFonts w:ascii="Times New Roman" w:hAnsi="Times New Roman" w:eastAsia="方正仿宋简体" w:cs="Times New Roman"/>
                <w:sz w:val="18"/>
                <w:szCs w:val="18"/>
              </w:rPr>
              <w:t>，自愿承担由此引起的一切后果。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7</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拟转让的股份不存在不得转让的情形，且不存在《上市公司股东、董监高减持股份的若干规定》《深圳证券交易所上市公司股东及董事、监事、高级管理人员减持股份实施细则》及其他法律、行政法规、部门规章、规范性文件、深圳证券交易所业务规则等文件规定的不得减持相关股份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8</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保证本次股份转让不违背转让双方作出的承诺</w:t>
            </w:r>
            <w:r>
              <w:rPr>
                <w:rFonts w:hint="eastAsia"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9</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保证本次股份转让不存在可能导致规避股份限售相关规定的情形。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10</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保证本次股份转让不构成短线交易</w:t>
            </w:r>
            <w:r>
              <w:rPr>
                <w:rFonts w:hint="eastAsia" w:ascii="Times New Roman" w:hAnsi="Times New Roman" w:eastAsia="方正仿宋简体" w:cs="Times New Roman"/>
                <w:sz w:val="18"/>
                <w:szCs w:val="18"/>
              </w:rPr>
              <w:t>，不存在违反《证券市场禁入规定》等规定情形</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1</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保证本次股份转让不存在其他违反法律、行政法规、部门规章、规范性文件、深圳证券交易所业务规则等规定的情形，不存在深圳证券交易所认定的不予受理的情形。</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2</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保证按照深圳证券交易所确认意见书载明的转让股份数量一次性办理过户登记。</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3</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保证本次股份转让不存在法律障碍，或者在中国证券登记结算有限责任公司深圳分公司办理股份过户时相关法律障碍能够消除，否则，自愿承担由此引起的一切后果。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4</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提交</w:t>
            </w:r>
            <w:r>
              <w:rPr>
                <w:rFonts w:hint="eastAsia" w:ascii="Times New Roman" w:hAnsi="Times New Roman" w:eastAsia="方正仿宋简体" w:cs="Times New Roman"/>
                <w:sz w:val="18"/>
                <w:szCs w:val="18"/>
              </w:rPr>
              <w:t>的协议转让办理材料</w:t>
            </w:r>
            <w:r>
              <w:rPr>
                <w:rFonts w:ascii="Times New Roman" w:hAnsi="Times New Roman" w:eastAsia="方正仿宋简体" w:cs="Times New Roman"/>
                <w:sz w:val="18"/>
                <w:szCs w:val="18"/>
              </w:rPr>
              <w:t>经深圳证券交易所受理后，双方对本次协议转让事项进行重大变更的，须待首次提交日三十日后再次提交股份协议转让</w:t>
            </w:r>
            <w:r>
              <w:rPr>
                <w:rFonts w:hint="eastAsia" w:ascii="Times New Roman" w:hAnsi="Times New Roman" w:eastAsia="方正仿宋简体" w:cs="Times New Roman"/>
                <w:sz w:val="18"/>
                <w:szCs w:val="18"/>
              </w:rPr>
              <w:t>办理材料</w:t>
            </w:r>
            <w:r>
              <w:rPr>
                <w:rFonts w:ascii="Times New Roman" w:hAnsi="Times New Roman" w:eastAsia="方正仿宋简体" w:cs="Times New Roman"/>
                <w:sz w:val="18"/>
                <w:szCs w:val="18"/>
              </w:rPr>
              <w:t>。</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5</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转让双方承诺，</w:t>
            </w:r>
            <w:r>
              <w:rPr>
                <w:rFonts w:ascii="Times New Roman" w:hAnsi="Times New Roman" w:eastAsia="方正仿宋简体" w:cs="Times New Roman"/>
                <w:sz w:val="18"/>
                <w:szCs w:val="18"/>
              </w:rPr>
              <w:t>在本次协议转让后减持股份的，</w:t>
            </w:r>
            <w:r>
              <w:rPr>
                <w:rFonts w:hint="eastAsia" w:ascii="Times New Roman" w:hAnsi="Times New Roman" w:eastAsia="方正仿宋简体" w:cs="Times New Roman"/>
                <w:sz w:val="18"/>
                <w:szCs w:val="18"/>
              </w:rPr>
              <w:t>将</w:t>
            </w:r>
            <w:r>
              <w:rPr>
                <w:rFonts w:ascii="Times New Roman" w:hAnsi="Times New Roman" w:eastAsia="方正仿宋简体" w:cs="Times New Roman"/>
                <w:sz w:val="18"/>
                <w:szCs w:val="18"/>
              </w:rPr>
              <w:t>严格遵守法律、行政法规、部门规章、规范性文件、本所业务规则关于股份减持的相关规定</w:t>
            </w:r>
            <w:r>
              <w:rPr>
                <w:rFonts w:hint="eastAsia" w:ascii="Times New Roman" w:hAnsi="Times New Roman" w:eastAsia="方正仿宋简体" w:cs="Times New Roman"/>
                <w:sz w:val="18"/>
                <w:szCs w:val="18"/>
              </w:rPr>
              <w:t>，并遵守</w:t>
            </w:r>
            <w:r>
              <w:rPr>
                <w:rFonts w:ascii="Times New Roman" w:hAnsi="Times New Roman" w:eastAsia="方正仿宋简体" w:cs="Times New Roman"/>
                <w:sz w:val="18"/>
                <w:szCs w:val="18"/>
              </w:rPr>
              <w:t>转让双方</w:t>
            </w:r>
            <w:r>
              <w:rPr>
                <w:rFonts w:hint="eastAsia" w:ascii="Times New Roman" w:hAnsi="Times New Roman" w:eastAsia="方正仿宋简体" w:cs="Times New Roman"/>
                <w:sz w:val="18"/>
                <w:szCs w:val="18"/>
              </w:rPr>
              <w:t>关于股份减持的相关</w:t>
            </w:r>
            <w:r>
              <w:rPr>
                <w:rFonts w:ascii="Times New Roman" w:hAnsi="Times New Roman" w:eastAsia="方正仿宋简体" w:cs="Times New Roman"/>
                <w:sz w:val="18"/>
                <w:szCs w:val="18"/>
              </w:rPr>
              <w:t>承诺</w:t>
            </w:r>
            <w:r>
              <w:rPr>
                <w:rFonts w:hint="eastAsia" w:ascii="Times New Roman" w:hAnsi="Times New Roman" w:eastAsia="方正仿宋简体" w:cs="Times New Roman"/>
                <w:sz w:val="18"/>
                <w:szCs w:val="18"/>
              </w:rPr>
              <w:t>。</w:t>
            </w:r>
          </w:p>
          <w:p>
            <w:pPr>
              <w:tabs>
                <w:tab w:val="left" w:pos="900"/>
              </w:tabs>
              <w:adjustRightInd w:val="0"/>
              <w:snapToGrid w:val="0"/>
              <w:ind w:left="210" w:left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方减持后不再具有大股东身份的，转让双方承诺在6个月内共同遵守任意连续90日集中竞价交易减持股份数量合计不得超过公司股份总数1%的规定，即全部转让方和受让方共享该1%的减持额度，并分别履行相应信息披露义务。</w:t>
            </w:r>
          </w:p>
          <w:p>
            <w:pPr>
              <w:tabs>
                <w:tab w:val="left" w:pos="900"/>
              </w:tabs>
              <w:adjustRightInd w:val="0"/>
              <w:snapToGrid w:val="0"/>
              <w:ind w:left="210" w:left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让方通过协议转让方式减持特定股份的，转让双方承诺在6个月内共同遵守任意连续90日集中竞价交易减持股份数量合计不超过公司股份总数1%的规定，即全部转让方和受让方共享该1%的减持额度。受让方持股比例达到5%以上或者为上市公司控股股东、董事、监事和高级管理人员的，承诺遵守《</w:t>
            </w:r>
            <w:r>
              <w:rPr>
                <w:rFonts w:ascii="Times New Roman" w:hAnsi="Times New Roman" w:eastAsia="方正仿宋简体" w:cs="Times New Roman"/>
                <w:sz w:val="18"/>
                <w:szCs w:val="18"/>
              </w:rPr>
              <w:t>深圳证券交易所上市公司股东及董事、监事、高级管理人员减持股份实施</w:t>
            </w:r>
            <w:r>
              <w:rPr>
                <w:rFonts w:hint="eastAsia" w:ascii="Times New Roman" w:hAnsi="Times New Roman" w:eastAsia="方正仿宋简体" w:cs="Times New Roman"/>
                <w:sz w:val="18"/>
                <w:szCs w:val="18"/>
              </w:rPr>
              <w:t>细则》关于大股东减持、董监高减持的规定。</w:t>
            </w: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ascii="Times New Roman" w:hAnsi="Times New Roman" w:eastAsia="方正仿宋简体" w:cs="Times New Roman"/>
                <w:sz w:val="18"/>
                <w:szCs w:val="18"/>
              </w:rPr>
              <w:t>□1</w:t>
            </w:r>
            <w:r>
              <w:rPr>
                <w:rFonts w:hint="eastAsia" w:ascii="Times New Roman" w:hAnsi="Times New Roman" w:eastAsia="方正仿宋简体" w:cs="Times New Roman"/>
                <w:sz w:val="18"/>
                <w:szCs w:val="18"/>
              </w:rPr>
              <w:t>6</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转让双方</w:t>
            </w:r>
            <w:r>
              <w:rPr>
                <w:rFonts w:ascii="Times New Roman" w:hAnsi="Times New Roman" w:eastAsia="方正仿宋简体" w:cs="Times New Roman"/>
                <w:sz w:val="18"/>
                <w:szCs w:val="18"/>
              </w:rPr>
              <w:t>承诺，如提交的股份转让申请材料存在不真实、不准确、不完整或者不合法合规等情形或者未能遵守上述承诺的，自愿承担由此引起的一切后果。</w:t>
            </w:r>
          </w:p>
          <w:p>
            <w:pPr>
              <w:tabs>
                <w:tab w:val="left" w:pos="900"/>
              </w:tabs>
              <w:adjustRightInd w:val="0"/>
              <w:snapToGrid w:val="0"/>
              <w:ind w:left="180" w:hanging="180" w:hangingChars="100"/>
              <w:rPr>
                <w:rFonts w:ascii="Times New Roman" w:hAnsi="Times New Roman" w:eastAsia="方正仿宋简体" w:cs="Times New Roman"/>
                <w:sz w:val="18"/>
                <w:szCs w:val="18"/>
              </w:rPr>
            </w:pPr>
          </w:p>
          <w:p>
            <w:pPr>
              <w:tabs>
                <w:tab w:val="left" w:pos="900"/>
              </w:tabs>
              <w:adjustRightInd w:val="0"/>
              <w:snapToGrid w:val="0"/>
              <w:ind w:left="180" w:hanging="180" w:hangingChars="100"/>
              <w:rPr>
                <w:rFonts w:ascii="Times New Roman" w:hAnsi="Times New Roman" w:eastAsia="方正仿宋简体" w:cs="Times New Roman"/>
                <w:sz w:val="18"/>
                <w:szCs w:val="18"/>
              </w:rPr>
            </w:pPr>
            <w:r>
              <w:rPr>
                <w:rFonts w:hint="eastAsia" w:ascii="Times New Roman" w:hAnsi="Times New Roman" w:eastAsia="方正仿宋简体" w:cs="Times New Roman"/>
                <w:sz w:val="18"/>
                <w:szCs w:val="18"/>
              </w:rPr>
              <w:t>转</w:t>
            </w:r>
            <w:r>
              <w:rPr>
                <w:rFonts w:ascii="Times New Roman" w:hAnsi="Times New Roman" w:eastAsia="方正仿宋简体" w:cs="Times New Roman"/>
                <w:sz w:val="18"/>
                <w:szCs w:val="18"/>
              </w:rPr>
              <w:t>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 xml:space="preserve">：（盖章）/签字：      </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年   月   日</w:t>
            </w:r>
          </w:p>
          <w:p>
            <w:pPr>
              <w:adjustRightInd w:val="0"/>
              <w:snapToGrid w:val="0"/>
              <w:ind w:right="980"/>
              <w:rPr>
                <w:rFonts w:ascii="Times New Roman" w:hAnsi="Times New Roman" w:eastAsia="方正仿宋简体" w:cs="Times New Roman"/>
                <w:sz w:val="18"/>
                <w:szCs w:val="18"/>
              </w:rPr>
            </w:pP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受让</w:t>
            </w:r>
            <w:r>
              <w:rPr>
                <w:rFonts w:hint="eastAsia" w:ascii="Times New Roman" w:hAnsi="Times New Roman" w:eastAsia="方正仿宋简体" w:cs="Times New Roman"/>
                <w:sz w:val="18"/>
                <w:szCs w:val="18"/>
              </w:rPr>
              <w:t>方</w:t>
            </w:r>
            <w:r>
              <w:rPr>
                <w:rFonts w:ascii="Times New Roman" w:hAnsi="Times New Roman" w:eastAsia="方正仿宋简体" w:cs="Times New Roman"/>
                <w:sz w:val="18"/>
                <w:szCs w:val="18"/>
              </w:rPr>
              <w:t>：（盖章）/签字：</w:t>
            </w:r>
          </w:p>
          <w:p>
            <w:pPr>
              <w:adjustRightInd w:val="0"/>
              <w:snapToGrid w:val="0"/>
              <w:ind w:right="980"/>
              <w:rPr>
                <w:rFonts w:ascii="Times New Roman" w:hAnsi="Times New Roman" w:eastAsia="方正仿宋简体" w:cs="Times New Roman"/>
                <w:sz w:val="18"/>
                <w:szCs w:val="18"/>
              </w:rPr>
            </w:pPr>
            <w:r>
              <w:rPr>
                <w:rFonts w:ascii="Times New Roman" w:hAnsi="Times New Roman" w:eastAsia="方正仿宋简体" w:cs="Times New Roman"/>
                <w:sz w:val="18"/>
                <w:szCs w:val="18"/>
              </w:rPr>
              <w:t>法定代表人/</w:t>
            </w:r>
            <w:r>
              <w:rPr>
                <w:rFonts w:hint="eastAsia" w:ascii="Times New Roman" w:hAnsi="Times New Roman" w:eastAsia="方正仿宋简体" w:cs="Times New Roman"/>
                <w:sz w:val="18"/>
                <w:szCs w:val="18"/>
              </w:rPr>
              <w:t>负责人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执行事务合伙人</w:t>
            </w:r>
            <w:r>
              <w:rPr>
                <w:rFonts w:ascii="Times New Roman" w:hAnsi="Times New Roman" w:eastAsia="方正仿宋简体" w:cs="Times New Roman"/>
                <w:sz w:val="18"/>
                <w:szCs w:val="18"/>
              </w:rPr>
              <w:t>/</w:t>
            </w:r>
            <w:r>
              <w:rPr>
                <w:rFonts w:hint="eastAsia" w:ascii="Times New Roman" w:hAnsi="Times New Roman" w:eastAsia="方正仿宋简体" w:cs="Times New Roman"/>
                <w:sz w:val="18"/>
                <w:szCs w:val="18"/>
              </w:rPr>
              <w:t>委派代表</w:t>
            </w:r>
            <w:r>
              <w:rPr>
                <w:rFonts w:ascii="Times New Roman" w:hAnsi="Times New Roman" w:eastAsia="方正仿宋简体" w:cs="Times New Roman"/>
                <w:sz w:val="18"/>
                <w:szCs w:val="18"/>
              </w:rPr>
              <w:t>（签字）：</w:t>
            </w:r>
          </w:p>
          <w:p>
            <w:pPr>
              <w:adjustRightInd w:val="0"/>
              <w:snapToGrid w:val="0"/>
              <w:ind w:right="980" w:firstLine="360" w:firstLineChars="200"/>
              <w:rPr>
                <w:rFonts w:ascii="Times New Roman" w:hAnsi="Times New Roman" w:eastAsia="方正仿宋简体" w:cs="Times New Roman"/>
                <w:sz w:val="18"/>
                <w:szCs w:val="18"/>
              </w:rPr>
            </w:pPr>
            <w:r>
              <w:rPr>
                <w:rFonts w:ascii="Times New Roman" w:hAnsi="Times New Roman" w:eastAsia="方正仿宋简体" w:cs="Times New Roman"/>
                <w:sz w:val="18"/>
                <w:szCs w:val="18"/>
              </w:rPr>
              <w:t xml:space="preserve">年   月   日              </w:t>
            </w:r>
          </w:p>
        </w:tc>
      </w:tr>
    </w:tbl>
    <w:p>
      <w:pPr>
        <w:rPr>
          <w:rFonts w:hint="eastAsia" w:ascii="仿宋" w:hAnsi="仿宋" w:eastAsia="仿宋" w:cs="Times New Roman"/>
          <w:b/>
          <w:bCs/>
          <w:sz w:val="32"/>
          <w:szCs w:val="32"/>
        </w:rPr>
      </w:pPr>
      <w:r>
        <w:rPr>
          <w:rFonts w:hint="eastAsia" w:ascii="仿宋" w:hAnsi="仿宋" w:eastAsia="仿宋" w:cs="Times New Roman"/>
          <w:b/>
          <w:bCs/>
          <w:sz w:val="32"/>
          <w:szCs w:val="32"/>
        </w:rPr>
        <w:br w:type="page"/>
      </w:r>
    </w:p>
    <w:p>
      <w:pPr>
        <w:adjustRightInd w:val="0"/>
        <w:snapToGrid w:val="0"/>
        <w:spacing w:line="560" w:lineRule="exact"/>
        <w:rPr>
          <w:rFonts w:ascii="仿宋" w:hAnsi="仿宋" w:eastAsia="仿宋" w:cs="Times New Roman"/>
          <w:sz w:val="32"/>
          <w:szCs w:val="32"/>
        </w:rPr>
      </w:pPr>
      <w:r>
        <w:rPr>
          <w:rFonts w:hint="eastAsia" w:ascii="仿宋" w:hAnsi="仿宋" w:eastAsia="仿宋" w:cs="Times New Roman"/>
          <w:b/>
          <w:bCs/>
          <w:sz w:val="32"/>
          <w:szCs w:val="32"/>
        </w:rPr>
        <w:t>填表说明</w:t>
      </w:r>
      <w:r>
        <w:rPr>
          <w:rFonts w:hint="eastAsia" w:ascii="仿宋" w:hAnsi="仿宋" w:eastAsia="仿宋" w:cs="Times New Roman"/>
          <w:sz w:val="32"/>
          <w:szCs w:val="32"/>
        </w:rPr>
        <w:t>（填表说明无需打印提交）：</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受让方涉及多个主体的，按照一转一的原则填写并提交多份申请表。</w:t>
      </w:r>
      <w:r>
        <w:rPr>
          <w:rFonts w:hint="eastAsia" w:ascii="仿宋" w:hAnsi="仿宋" w:eastAsia="仿宋" w:cs="Times New Roman"/>
          <w:sz w:val="32"/>
          <w:szCs w:val="32"/>
        </w:rPr>
        <w:t>申请表需由转让双方本人签署，多页打印的需加盖骑缝章或者逐页签字。</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2．表中所有方框“□”选项，使用“√”勾选。</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上市公司境内外发行股份总数</w:t>
      </w:r>
      <w:r>
        <w:rPr>
          <w:rFonts w:hint="eastAsia" w:ascii="仿宋" w:hAnsi="仿宋" w:eastAsia="仿宋" w:cs="Times New Roman"/>
          <w:sz w:val="32"/>
          <w:szCs w:val="32"/>
        </w:rPr>
        <w:t>”“</w:t>
      </w:r>
      <w:r>
        <w:rPr>
          <w:rFonts w:ascii="仿宋" w:hAnsi="仿宋" w:eastAsia="仿宋" w:cs="Times New Roman"/>
          <w:sz w:val="32"/>
          <w:szCs w:val="32"/>
        </w:rPr>
        <w:t>转让股份数量</w:t>
      </w:r>
      <w:r>
        <w:rPr>
          <w:rFonts w:hint="eastAsia" w:ascii="仿宋" w:hAnsi="仿宋" w:eastAsia="仿宋" w:cs="Times New Roman"/>
          <w:sz w:val="32"/>
          <w:szCs w:val="32"/>
        </w:rPr>
        <w:t>”“</w:t>
      </w:r>
      <w:r>
        <w:rPr>
          <w:rFonts w:ascii="仿宋" w:hAnsi="仿宋" w:eastAsia="仿宋" w:cs="Times New Roman"/>
          <w:sz w:val="32"/>
          <w:szCs w:val="32"/>
        </w:rPr>
        <w:t>每股转让价格</w:t>
      </w:r>
      <w:r>
        <w:rPr>
          <w:rFonts w:hint="eastAsia" w:ascii="仿宋" w:hAnsi="仿宋" w:eastAsia="仿宋" w:cs="Times New Roman"/>
          <w:sz w:val="32"/>
          <w:szCs w:val="32"/>
        </w:rPr>
        <w:t>”按“数值+单位”方式填写。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4．转让方、受让方的“名称/姓名”按“股东证券账户名称”填写。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变动前持股比例（含直接、间接持股）”“变动后持股比例（含直接、间接持股）”是指转让方或者受让方及其一致行动人持有的股份总数之和，转让双方存在实际控制关系或者构成一致行动人的，仅需填写直接持股比例。转</w:t>
      </w:r>
      <w:r>
        <w:rPr>
          <w:rFonts w:ascii="仿宋" w:hAnsi="仿宋" w:eastAsia="仿宋" w:cs="Times New Roman"/>
          <w:sz w:val="32"/>
          <w:szCs w:val="32"/>
        </w:rPr>
        <w:t>让方或</w:t>
      </w:r>
      <w:r>
        <w:rPr>
          <w:rFonts w:hint="eastAsia" w:ascii="仿宋" w:hAnsi="仿宋" w:eastAsia="仿宋" w:cs="Times New Roman"/>
          <w:sz w:val="32"/>
          <w:szCs w:val="32"/>
        </w:rPr>
        <w:t>者</w:t>
      </w:r>
      <w:r>
        <w:rPr>
          <w:rFonts w:ascii="仿宋" w:hAnsi="仿宋" w:eastAsia="仿宋" w:cs="Times New Roman"/>
          <w:sz w:val="32"/>
          <w:szCs w:val="32"/>
        </w:rPr>
        <w:t>受让方涉及多个主体的，</w:t>
      </w:r>
      <w:r>
        <w:rPr>
          <w:rFonts w:hint="eastAsia" w:ascii="仿宋" w:hAnsi="仿宋" w:eastAsia="仿宋" w:cs="Times New Roman"/>
          <w:sz w:val="32"/>
          <w:szCs w:val="32"/>
        </w:rPr>
        <w:t>“变动前持股比例（含直接、间接持股）”“变动后持股比例（含直接、间接持股）”按一定顺序逐笔递增/递减填写。</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6．“本次转让涉及的全部信息披露文件名称及披露时间”，是指本次协议转让涉及的相关提示性公告、简式权益变动报告书、详式权益变动报告书、收购报告书及其他相关信息披露文件；</w:t>
      </w:r>
      <w:r>
        <w:rPr>
          <w:rFonts w:ascii="仿宋" w:hAnsi="仿宋" w:eastAsia="仿宋" w:cs="Times New Roman"/>
          <w:sz w:val="32"/>
          <w:szCs w:val="32"/>
        </w:rPr>
        <w:t>触发要约收购义务的，</w:t>
      </w:r>
      <w:r>
        <w:rPr>
          <w:rFonts w:hint="eastAsia" w:ascii="仿宋" w:hAnsi="仿宋" w:eastAsia="仿宋" w:cs="Times New Roman"/>
          <w:sz w:val="32"/>
          <w:szCs w:val="32"/>
        </w:rPr>
        <w:t>填报</w:t>
      </w:r>
      <w:r>
        <w:rPr>
          <w:rFonts w:ascii="仿宋" w:hAnsi="仿宋" w:eastAsia="仿宋" w:cs="Times New Roman"/>
          <w:sz w:val="32"/>
          <w:szCs w:val="32"/>
        </w:rPr>
        <w:t>要约收购结果公告</w:t>
      </w:r>
      <w:r>
        <w:rPr>
          <w:rFonts w:hint="eastAsia" w:ascii="仿宋" w:hAnsi="仿宋" w:eastAsia="仿宋" w:cs="Times New Roman"/>
          <w:sz w:val="32"/>
          <w:szCs w:val="32"/>
        </w:rPr>
        <w:t>；</w:t>
      </w:r>
      <w:r>
        <w:rPr>
          <w:rFonts w:ascii="仿宋" w:hAnsi="仿宋" w:eastAsia="仿宋" w:cs="Times New Roman"/>
          <w:sz w:val="32"/>
          <w:szCs w:val="32"/>
        </w:rPr>
        <w:t>符合</w:t>
      </w:r>
      <w:r>
        <w:rPr>
          <w:rFonts w:hint="eastAsia" w:ascii="仿宋" w:hAnsi="仿宋" w:eastAsia="仿宋" w:cs="Times New Roman"/>
          <w:sz w:val="32"/>
          <w:szCs w:val="32"/>
        </w:rPr>
        <w:t>中国</w:t>
      </w:r>
      <w:r>
        <w:rPr>
          <w:rFonts w:ascii="仿宋" w:hAnsi="仿宋" w:eastAsia="仿宋" w:cs="Times New Roman"/>
          <w:sz w:val="32"/>
          <w:szCs w:val="32"/>
        </w:rPr>
        <w:t>证监会规定的免</w:t>
      </w:r>
      <w:r>
        <w:rPr>
          <w:rFonts w:hint="eastAsia" w:ascii="仿宋" w:hAnsi="仿宋" w:eastAsia="仿宋" w:cs="Times New Roman"/>
          <w:sz w:val="32"/>
          <w:szCs w:val="32"/>
        </w:rPr>
        <w:t>于</w:t>
      </w:r>
      <w:r>
        <w:rPr>
          <w:rFonts w:ascii="仿宋" w:hAnsi="仿宋" w:eastAsia="仿宋" w:cs="Times New Roman"/>
          <w:sz w:val="32"/>
          <w:szCs w:val="32"/>
        </w:rPr>
        <w:t>发出要约的，</w:t>
      </w:r>
      <w:r>
        <w:rPr>
          <w:rFonts w:hint="eastAsia" w:ascii="仿宋" w:hAnsi="仿宋" w:eastAsia="仿宋" w:cs="Times New Roman"/>
          <w:sz w:val="32"/>
          <w:szCs w:val="32"/>
        </w:rPr>
        <w:t>填报</w:t>
      </w:r>
      <w:r>
        <w:rPr>
          <w:rFonts w:ascii="仿宋" w:hAnsi="仿宋" w:eastAsia="仿宋" w:cs="Times New Roman"/>
          <w:sz w:val="32"/>
          <w:szCs w:val="32"/>
        </w:rPr>
        <w:t>免</w:t>
      </w:r>
      <w:r>
        <w:rPr>
          <w:rFonts w:hint="eastAsia" w:ascii="仿宋" w:hAnsi="仿宋" w:eastAsia="仿宋" w:cs="Times New Roman"/>
          <w:sz w:val="32"/>
          <w:szCs w:val="32"/>
        </w:rPr>
        <w:t>于</w:t>
      </w:r>
      <w:r>
        <w:rPr>
          <w:rFonts w:ascii="仿宋" w:hAnsi="仿宋" w:eastAsia="仿宋" w:cs="Times New Roman"/>
          <w:sz w:val="32"/>
          <w:szCs w:val="32"/>
        </w:rPr>
        <w:t>发出要约的有关公告</w:t>
      </w:r>
      <w:r>
        <w:rPr>
          <w:rFonts w:hint="eastAsia" w:ascii="仿宋" w:hAnsi="仿宋" w:eastAsia="仿宋" w:cs="Times New Roman"/>
          <w:sz w:val="32"/>
          <w:szCs w:val="32"/>
        </w:rPr>
        <w:t>等。</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附件3</w:t>
      </w:r>
      <w:r>
        <w:rPr>
          <w:rFonts w:hint="eastAsia" w:ascii="黑体" w:hAnsi="黑体" w:eastAsia="黑体" w:cs="Times New Roman"/>
          <w:sz w:val="32"/>
          <w:szCs w:val="32"/>
        </w:rPr>
        <w:t>-1</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授权委托书</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（参考格式，法人或者其他组织法定代表人/负责人/执行事务合伙人/委派代表授权适用）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兹授权XXX（身份证号：XXXXXXXXXXXXXXXXXX）代表XXX公司</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，办理本公司</w:t>
      </w:r>
      <w:r>
        <w:rPr>
          <w:rFonts w:hint="eastAsia" w:ascii="仿宋" w:hAnsi="仿宋" w:eastAsia="仿宋" w:cs="Times New Roman"/>
          <w:sz w:val="32"/>
          <w:szCs w:val="32"/>
        </w:rPr>
        <w:t>/企业/单位</w:t>
      </w:r>
      <w:r>
        <w:rPr>
          <w:rFonts w:ascii="仿宋" w:hAnsi="仿宋" w:eastAsia="仿宋" w:cs="Times New Roman"/>
          <w:sz w:val="32"/>
          <w:szCs w:val="32"/>
        </w:rPr>
        <w:t>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XXX公司（盖章）</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sz w:val="32"/>
          <w:szCs w:val="32"/>
        </w:rPr>
        <w:t>（签字）：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附件：</w:t>
      </w:r>
      <w:r>
        <w:rPr>
          <w:rFonts w:hint="eastAsia" w:ascii="仿宋" w:hAnsi="仿宋" w:eastAsia="仿宋" w:cs="Times New Roman"/>
          <w:sz w:val="32"/>
          <w:szCs w:val="32"/>
        </w:rPr>
        <w:t>1．法定代表人/负责人/执行事务合伙人/委派代表</w:t>
      </w:r>
    </w:p>
    <w:p>
      <w:pPr>
        <w:adjustRightInd w:val="0"/>
        <w:snapToGrid w:val="0"/>
        <w:spacing w:line="560" w:lineRule="exact"/>
        <w:ind w:firstLine="1920" w:firstLineChars="600"/>
        <w:rPr>
          <w:rFonts w:ascii="仿宋" w:hAnsi="仿宋" w:eastAsia="仿宋" w:cs="Times New Roman"/>
          <w:sz w:val="32"/>
          <w:szCs w:val="32"/>
        </w:rPr>
      </w:pPr>
      <w:r>
        <w:rPr>
          <w:rFonts w:ascii="仿宋" w:hAnsi="仿宋" w:eastAsia="仿宋" w:cs="Times New Roman"/>
          <w:sz w:val="32"/>
          <w:szCs w:val="32"/>
        </w:rPr>
        <w:t>身份证复印件</w:t>
      </w:r>
    </w:p>
    <w:p>
      <w:pPr>
        <w:adjustRightInd w:val="0"/>
        <w:snapToGrid w:val="0"/>
        <w:spacing w:line="5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被授权人身份证复印件</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3-2</w:t>
      </w:r>
    </w:p>
    <w:p>
      <w:pPr>
        <w:adjustRightInd w:val="0"/>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授权委托书</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（参考格式，自然人授权适用）</w:t>
      </w:r>
    </w:p>
    <w:p>
      <w:pPr>
        <w:adjustRightInd w:val="0"/>
        <w:snapToGrid w:val="0"/>
        <w:spacing w:line="560" w:lineRule="exact"/>
        <w:jc w:val="center"/>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兹授权XXX（身份证号：XXXXXXXXXXXXXXXXXX）代表XXX（身份证号：XXXXXXXXXXXXXXXXXX）</w:t>
      </w:r>
      <w:r>
        <w:rPr>
          <w:rFonts w:hint="eastAsia" w:ascii="仿宋" w:hAnsi="仿宋" w:eastAsia="仿宋" w:cs="Times New Roman"/>
          <w:sz w:val="32"/>
          <w:szCs w:val="32"/>
        </w:rPr>
        <w:t>向</w:t>
      </w:r>
      <w:r>
        <w:rPr>
          <w:rFonts w:ascii="仿宋" w:hAnsi="仿宋" w:eastAsia="仿宋" w:cs="Times New Roman"/>
          <w:sz w:val="32"/>
          <w:szCs w:val="32"/>
        </w:rPr>
        <w:t>深圳证券交易所</w:t>
      </w:r>
      <w:r>
        <w:rPr>
          <w:rFonts w:hint="eastAsia" w:ascii="仿宋" w:hAnsi="仿宋" w:eastAsia="仿宋" w:cs="Times New Roman"/>
          <w:sz w:val="32"/>
          <w:szCs w:val="32"/>
        </w:rPr>
        <w:t>提交股份协议转让办理材料</w:t>
      </w:r>
      <w:r>
        <w:rPr>
          <w:rFonts w:ascii="仿宋" w:hAnsi="仿宋" w:eastAsia="仿宋" w:cs="Times New Roman"/>
          <w:sz w:val="32"/>
          <w:szCs w:val="32"/>
        </w:rPr>
        <w:t>，办理本人持有的XXX公司（股票代码：XXXXXX）的XXX股股份以X元/股的价格转让给XXX的确认手续。</w:t>
      </w: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授权期限：自   年   月   日至   年   月   日。</w:t>
      </w:r>
    </w:p>
    <w:p>
      <w:pPr>
        <w:adjustRightInd w:val="0"/>
        <w:snapToGrid w:val="0"/>
        <w:spacing w:line="560" w:lineRule="exact"/>
        <w:rPr>
          <w:rFonts w:ascii="仿宋" w:hAnsi="仿宋" w:eastAsia="仿宋" w:cs="Times New Roman"/>
          <w:sz w:val="32"/>
          <w:szCs w:val="32"/>
        </w:rPr>
      </w:pP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授权人（签字）：</w:t>
      </w:r>
    </w:p>
    <w:p>
      <w:pPr>
        <w:adjustRightInd w:val="0"/>
        <w:snapToGrid w:val="0"/>
        <w:spacing w:line="560" w:lineRule="exact"/>
        <w:ind w:firstLine="640" w:firstLineChars="200"/>
        <w:jc w:val="right"/>
        <w:rPr>
          <w:rFonts w:ascii="仿宋" w:hAnsi="仿宋" w:eastAsia="仿宋" w:cs="Times New Roman"/>
          <w:sz w:val="32"/>
          <w:szCs w:val="32"/>
        </w:rPr>
      </w:pPr>
      <w:r>
        <w:rPr>
          <w:rFonts w:ascii="仿宋" w:hAnsi="仿宋" w:eastAsia="仿宋" w:cs="Times New Roman"/>
          <w:sz w:val="32"/>
          <w:szCs w:val="32"/>
        </w:rPr>
        <w:t>年   月   日</w:t>
      </w:r>
    </w:p>
    <w:p>
      <w:pPr>
        <w:adjustRightInd w:val="0"/>
        <w:snapToGrid w:val="0"/>
        <w:spacing w:line="560" w:lineRule="exact"/>
        <w:ind w:firstLine="640" w:firstLineChars="200"/>
        <w:jc w:val="right"/>
        <w:rPr>
          <w:rFonts w:ascii="仿宋" w:hAnsi="仿宋" w:eastAsia="仿宋" w:cs="Times New Roman"/>
          <w:sz w:val="32"/>
          <w:szCs w:val="32"/>
        </w:rPr>
      </w:pPr>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附件：被授权人身份证复印件</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3-3</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转让双方承诺与履行情况说明</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（参考格式，转让双方如有任何承诺时适用）</w:t>
      </w:r>
    </w:p>
    <w:p>
      <w:pPr>
        <w:adjustRightInd w:val="0"/>
        <w:snapToGrid w:val="0"/>
        <w:spacing w:line="560" w:lineRule="exact"/>
        <w:jc w:val="center"/>
        <w:rPr>
          <w:rFonts w:ascii="Times New Roman" w:hAnsi="Times New Roman" w:eastAsia="仿宋" w:cs="Times New Roman"/>
          <w:b/>
          <w:sz w:val="32"/>
          <w:szCs w:val="32"/>
        </w:rPr>
      </w:pPr>
    </w:p>
    <w:p>
      <w:pPr>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XX年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截至本说明出具日，转让方XXX作出的承诺及履行情况如下：</w:t>
      </w:r>
    </w:p>
    <w:tbl>
      <w:tblPr>
        <w:tblStyle w:val="1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34"/>
        <w:gridCol w:w="851"/>
        <w:gridCol w:w="411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序号</w:t>
            </w:r>
          </w:p>
        </w:tc>
        <w:tc>
          <w:tcPr>
            <w:tcW w:w="1134"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承诺来源</w:t>
            </w:r>
          </w:p>
        </w:tc>
        <w:tc>
          <w:tcPr>
            <w:tcW w:w="85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承诺方</w:t>
            </w:r>
          </w:p>
        </w:tc>
        <w:tc>
          <w:tcPr>
            <w:tcW w:w="411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承诺内容</w:t>
            </w:r>
          </w:p>
        </w:tc>
        <w:tc>
          <w:tcPr>
            <w:tcW w:w="2126"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示例1</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首次公开发行时作出承诺</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自公司股票上市之日起36个月内，不转让或者委托他人管理其持有的公司公开发行股票前已发行的股份，也不由公司回购该部分股份。</w:t>
            </w:r>
          </w:p>
        </w:tc>
        <w:tc>
          <w:tcPr>
            <w:tcW w:w="2126"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履行完毕。公司股票自</w:t>
            </w:r>
            <w:r>
              <w:rPr>
                <w:rFonts w:ascii="仿宋" w:hAnsi="仿宋" w:eastAsia="仿宋" w:cs="Times New Roman"/>
                <w:kern w:val="0"/>
                <w:szCs w:val="21"/>
              </w:rPr>
              <w:t>XX</w:t>
            </w:r>
            <w:r>
              <w:rPr>
                <w:rFonts w:hint="eastAsia" w:ascii="仿宋" w:hAnsi="仿宋" w:eastAsia="仿宋" w:cs="Times New Roman"/>
                <w:kern w:val="0"/>
                <w:szCs w:val="21"/>
              </w:rPr>
              <w:t>年</w:t>
            </w:r>
            <w:r>
              <w:rPr>
                <w:rFonts w:ascii="仿宋" w:hAnsi="仿宋" w:eastAsia="仿宋" w:cs="Times New Roman"/>
                <w:kern w:val="0"/>
                <w:szCs w:val="21"/>
              </w:rPr>
              <w:t>XX</w:t>
            </w:r>
            <w:r>
              <w:rPr>
                <w:rFonts w:hint="eastAsia" w:ascii="仿宋" w:hAnsi="仿宋" w:eastAsia="仿宋" w:cs="Times New Roman"/>
                <w:kern w:val="0"/>
                <w:szCs w:val="21"/>
              </w:rPr>
              <w:t>月</w:t>
            </w:r>
            <w:r>
              <w:rPr>
                <w:rFonts w:ascii="仿宋" w:hAnsi="仿宋" w:eastAsia="仿宋" w:cs="Times New Roman"/>
                <w:kern w:val="0"/>
                <w:szCs w:val="21"/>
              </w:rPr>
              <w:t>XX</w:t>
            </w:r>
            <w:r>
              <w:rPr>
                <w:rFonts w:hint="eastAsia" w:ascii="仿宋" w:hAnsi="仿宋" w:eastAsia="仿宋" w:cs="Times New Roman"/>
                <w:kern w:val="0"/>
                <w:szCs w:val="21"/>
              </w:rPr>
              <w:t>日上市，截至</w:t>
            </w:r>
            <w:r>
              <w:rPr>
                <w:rFonts w:ascii="仿宋" w:hAnsi="仿宋" w:eastAsia="仿宋" w:cs="Times New Roman"/>
                <w:kern w:val="0"/>
                <w:szCs w:val="21"/>
              </w:rPr>
              <w:t>XX</w:t>
            </w:r>
            <w:r>
              <w:rPr>
                <w:rFonts w:hint="eastAsia" w:ascii="仿宋" w:hAnsi="仿宋" w:eastAsia="仿宋" w:cs="Times New Roman"/>
                <w:kern w:val="0"/>
                <w:szCs w:val="21"/>
              </w:rPr>
              <w:t>年</w:t>
            </w:r>
            <w:r>
              <w:rPr>
                <w:rFonts w:ascii="仿宋" w:hAnsi="仿宋" w:eastAsia="仿宋" w:cs="Times New Roman"/>
                <w:kern w:val="0"/>
                <w:szCs w:val="21"/>
              </w:rPr>
              <w:t>XX</w:t>
            </w:r>
            <w:r>
              <w:rPr>
                <w:rFonts w:hint="eastAsia" w:ascii="仿宋" w:hAnsi="仿宋" w:eastAsia="仿宋" w:cs="Times New Roman"/>
                <w:kern w:val="0"/>
                <w:szCs w:val="21"/>
              </w:rPr>
              <w:t>月</w:t>
            </w:r>
            <w:r>
              <w:rPr>
                <w:rFonts w:ascii="仿宋" w:hAnsi="仿宋" w:eastAsia="仿宋" w:cs="Times New Roman"/>
                <w:kern w:val="0"/>
                <w:szCs w:val="21"/>
              </w:rPr>
              <w:t>XX</w:t>
            </w:r>
            <w:r>
              <w:rPr>
                <w:rFonts w:hint="eastAsia" w:ascii="仿宋" w:hAnsi="仿宋" w:eastAsia="仿宋" w:cs="Times New Roman"/>
                <w:kern w:val="0"/>
                <w:szCs w:val="21"/>
              </w:rPr>
              <w:t>日已满36个月，期间未进行转让或者委托他人管理及被回购。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示例2</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szCs w:val="21"/>
              </w:rPr>
              <w:t>控股股东、实际控制人声明及承诺书</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XXX作为控股股东（或者实际控制人）承诺，本人及本人的关联人存在占用上市公司资金或者要求上市公司违法违规提供担保的，在占用资金全部归还、违规担保全部解除之前不转让所持有、控制的上市公司股份。</w:t>
            </w:r>
          </w:p>
        </w:tc>
        <w:tc>
          <w:tcPr>
            <w:tcW w:w="2126"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严格遵守。XXX本人及本人的关联人不存在占用上市公司资金或者要求上市公司违法违规提供担保的情况。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2126"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r>
    </w:tbl>
    <w:p>
      <w:pPr>
        <w:spacing w:line="560" w:lineRule="exact"/>
        <w:ind w:firstLine="643" w:firstLineChars="200"/>
        <w:rPr>
          <w:rFonts w:hint="eastAsia"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截至本说明出具日，转让方XXX未作出任何承诺。</w:t>
      </w:r>
    </w:p>
    <w:p>
      <w:pPr>
        <w:rPr>
          <w:rFonts w:hint="eastAsia" w:ascii="仿宋" w:hAnsi="仿宋" w:eastAsia="仿宋" w:cs="Times New Roman"/>
          <w:kern w:val="0"/>
          <w:sz w:val="32"/>
          <w:szCs w:val="32"/>
        </w:rPr>
      </w:pPr>
      <w:r>
        <w:rPr>
          <w:rFonts w:hint="eastAsia" w:ascii="仿宋" w:hAnsi="仿宋" w:eastAsia="仿宋" w:cs="Times New Roman"/>
          <w:kern w:val="0"/>
          <w:sz w:val="32"/>
          <w:szCs w:val="32"/>
        </w:rPr>
        <w:br w:type="page"/>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截至本说明出具日，受让方XXX作出的承诺及履行情况如下：</w:t>
      </w:r>
    </w:p>
    <w:tbl>
      <w:tblPr>
        <w:tblStyle w:val="18"/>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851"/>
        <w:gridCol w:w="411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序号</w:t>
            </w:r>
          </w:p>
        </w:tc>
        <w:tc>
          <w:tcPr>
            <w:tcW w:w="1134"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承诺来源</w:t>
            </w:r>
          </w:p>
        </w:tc>
        <w:tc>
          <w:tcPr>
            <w:tcW w:w="85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承诺方</w:t>
            </w:r>
          </w:p>
        </w:tc>
        <w:tc>
          <w:tcPr>
            <w:tcW w:w="4111"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承诺内容</w:t>
            </w:r>
          </w:p>
        </w:tc>
        <w:tc>
          <w:tcPr>
            <w:tcW w:w="2098" w:type="dxa"/>
          </w:tcPr>
          <w:p>
            <w:pPr>
              <w:spacing w:line="360" w:lineRule="exact"/>
              <w:jc w:val="center"/>
              <w:rPr>
                <w:rFonts w:ascii="仿宋" w:hAnsi="仿宋" w:eastAsia="仿宋" w:cs="Times New Roman"/>
                <w:b/>
                <w:kern w:val="0"/>
                <w:szCs w:val="21"/>
              </w:rPr>
            </w:pPr>
            <w:r>
              <w:rPr>
                <w:rFonts w:hint="eastAsia" w:ascii="仿宋" w:hAnsi="仿宋" w:eastAsia="仿宋" w:cs="Times New Roman"/>
                <w:b/>
                <w:kern w:val="0"/>
                <w:szCs w:val="21"/>
              </w:rPr>
              <w:t>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示例1</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首次公开发行时作出承诺</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XXX</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本人及本人的关联人不利用上市公司未公开重大信息谋取利益，不以任何方式泄露有关上市公司的未公开重大信息，不从事内幕交易、短线交易、操纵市场等违法违规行为。</w:t>
            </w:r>
          </w:p>
        </w:tc>
        <w:tc>
          <w:tcPr>
            <w:tcW w:w="2098"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严格遵守。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1134"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85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4111"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c>
          <w:tcPr>
            <w:tcW w:w="2098" w:type="dxa"/>
          </w:tcPr>
          <w:p>
            <w:pPr>
              <w:spacing w:line="360" w:lineRule="exact"/>
              <w:rPr>
                <w:rFonts w:ascii="仿宋" w:hAnsi="仿宋" w:eastAsia="仿宋" w:cs="Times New Roman"/>
                <w:kern w:val="0"/>
                <w:szCs w:val="21"/>
              </w:rPr>
            </w:pPr>
            <w:r>
              <w:rPr>
                <w:rFonts w:hint="eastAsia" w:ascii="仿宋" w:hAnsi="仿宋" w:eastAsia="仿宋" w:cs="Times New Roman"/>
                <w:kern w:val="0"/>
                <w:szCs w:val="21"/>
              </w:rPr>
              <w:t>…</w:t>
            </w:r>
          </w:p>
        </w:tc>
      </w:tr>
    </w:tbl>
    <w:p>
      <w:pPr>
        <w:spacing w:line="560" w:lineRule="exact"/>
        <w:ind w:firstLine="643" w:firstLineChars="200"/>
        <w:rPr>
          <w:rFonts w:ascii="仿宋" w:hAnsi="仿宋" w:eastAsia="仿宋" w:cs="Times New Roman"/>
          <w:kern w:val="0"/>
          <w:sz w:val="32"/>
          <w:szCs w:val="32"/>
        </w:rPr>
      </w:pPr>
      <w:r>
        <w:rPr>
          <w:rFonts w:hint="eastAsia" w:ascii="仿宋" w:hAnsi="仿宋" w:eastAsia="仿宋" w:cs="Times New Roman"/>
          <w:b/>
          <w:bCs/>
          <w:kern w:val="0"/>
          <w:sz w:val="32"/>
          <w:szCs w:val="32"/>
        </w:rPr>
        <w:t>或者：</w:t>
      </w:r>
      <w:r>
        <w:rPr>
          <w:rFonts w:hint="eastAsia" w:ascii="仿宋" w:hAnsi="仿宋" w:eastAsia="仿宋" w:cs="Times New Roman"/>
          <w:kern w:val="0"/>
          <w:sz w:val="32"/>
          <w:szCs w:val="32"/>
        </w:rPr>
        <w:t>截至本说明出具日，受让方XXX未作出任何承诺。</w:t>
      </w:r>
    </w:p>
    <w:p>
      <w:pPr>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71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80" w:firstLineChars="15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黑体" w:hAnsi="黑体" w:eastAsia="黑体" w:cs="Times New Roman"/>
          <w:sz w:val="32"/>
          <w:szCs w:val="32"/>
        </w:rPr>
      </w:pPr>
      <w:r>
        <w:rPr>
          <w:rFonts w:ascii="黑体" w:hAnsi="黑体" w:eastAsia="黑体" w:cs="Times New Roman"/>
          <w:sz w:val="32"/>
          <w:szCs w:val="32"/>
        </w:rPr>
        <w:br w:type="page"/>
      </w:r>
    </w:p>
    <w:p>
      <w:pPr>
        <w:adjustRightInd w:val="0"/>
        <w:snapToGrid w:val="0"/>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3-4</w:t>
      </w:r>
    </w:p>
    <w:p>
      <w:pPr>
        <w:adjustRightInd w:val="0"/>
        <w:snapToGrid w:val="0"/>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质权人同意函</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（参考格式，拟转让股份处于质押状态时适用）</w:t>
      </w:r>
    </w:p>
    <w:p>
      <w:pPr>
        <w:adjustRightInd w:val="0"/>
        <w:snapToGrid w:val="0"/>
        <w:spacing w:line="560" w:lineRule="exact"/>
        <w:jc w:val="center"/>
        <w:rPr>
          <w:rFonts w:ascii="Times New Roman" w:hAnsi="Times New Roman" w:eastAsia="仿宋" w:cs="Times New Roman"/>
          <w:b/>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XXXX年XX月XX日，XXX与XXX签订了股权质押协议，XXX将其持有的XX股XXX公司（股票代码：XXXXXX）股票质押给XXX。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经质押双方协商一致，XXX作为质权人同意XXX将质押股份中的XXX股以X元/股的价格转让给XXX</w:t>
      </w:r>
      <w:r>
        <w:rPr>
          <w:rFonts w:hint="eastAsia" w:ascii="仿宋" w:hAnsi="仿宋" w:eastAsia="仿宋" w:cs="Times New Roman"/>
          <w:kern w:val="0"/>
          <w:sz w:val="32"/>
          <w:szCs w:val="32"/>
        </w:rPr>
        <w:t>，并在解除质押后，办理登记过户手续。</w:t>
      </w: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XXX公司（盖章）/自然人签字：</w:t>
      </w:r>
    </w:p>
    <w:p>
      <w:pPr>
        <w:adjustRightInd w:val="0"/>
        <w:snapToGrid w:val="0"/>
        <w:spacing w:line="560" w:lineRule="exact"/>
        <w:ind w:right="560"/>
        <w:jc w:val="righ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4960" w:firstLineChars="1550"/>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hint="eastAsia" w:ascii="黑体" w:hAnsi="黑体" w:eastAsia="黑体" w:cs="Times New Roman"/>
          <w:sz w:val="32"/>
          <w:szCs w:val="32"/>
        </w:rPr>
      </w:pPr>
      <w:r>
        <w:rPr>
          <w:rFonts w:hint="eastAsia" w:ascii="黑体" w:hAnsi="黑体" w:eastAsia="黑体" w:cs="Times New Roman"/>
          <w:sz w:val="32"/>
          <w:szCs w:val="32"/>
        </w:rPr>
        <w:br w:type="page"/>
      </w:r>
    </w:p>
    <w:p>
      <w:pPr>
        <w:spacing w:line="560" w:lineRule="exact"/>
        <w:rPr>
          <w:rFonts w:ascii="黑体" w:hAnsi="黑体" w:eastAsia="黑体" w:cs="Times New Roman"/>
          <w:sz w:val="32"/>
          <w:szCs w:val="32"/>
        </w:rPr>
      </w:pPr>
      <w:r>
        <w:rPr>
          <w:rFonts w:hint="eastAsia" w:ascii="黑体" w:hAnsi="黑体" w:eastAsia="黑体" w:cs="Times New Roman"/>
          <w:sz w:val="32"/>
          <w:szCs w:val="32"/>
        </w:rPr>
        <w:t>附件3-5</w:t>
      </w:r>
    </w:p>
    <w:p>
      <w:pPr>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上市公司董事会关于本次股份协议转让</w:t>
      </w:r>
    </w:p>
    <w:p>
      <w:pPr>
        <w:adjustRightInd w:val="0"/>
        <w:snapToGrid w:val="0"/>
        <w:spacing w:line="560" w:lineRule="exact"/>
        <w:jc w:val="center"/>
        <w:rPr>
          <w:rFonts w:ascii="黑体" w:hAnsi="黑体" w:eastAsia="黑体" w:cs="Times New Roman"/>
          <w:sz w:val="32"/>
          <w:szCs w:val="32"/>
        </w:rPr>
      </w:pPr>
      <w:r>
        <w:rPr>
          <w:rFonts w:hint="eastAsia" w:ascii="方正小标宋简体" w:hAnsi="Times New Roman" w:eastAsia="方正小标宋简体" w:cs="Times New Roman"/>
          <w:sz w:val="44"/>
          <w:szCs w:val="44"/>
        </w:rPr>
        <w:t>有关情况的说明</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（参考格式，转让方为上市公司在职或者</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离任的董监高适用）</w:t>
      </w:r>
    </w:p>
    <w:p>
      <w:pPr>
        <w:spacing w:line="560" w:lineRule="exact"/>
        <w:rPr>
          <w:rFonts w:ascii="Times New Roman" w:hAnsi="Times New Roman" w:eastAsia="仿宋" w:cs="Times New Roman"/>
          <w:sz w:val="32"/>
          <w:szCs w:val="32"/>
        </w:rPr>
      </w:pP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w:t>
      </w:r>
      <w:r>
        <w:rPr>
          <w:rFonts w:ascii="仿宋" w:hAnsi="仿宋" w:eastAsia="仿宋" w:cs="Times New Roman"/>
          <w:kern w:val="0"/>
          <w:sz w:val="32"/>
          <w:szCs w:val="32"/>
        </w:rPr>
        <w:t>XXX</w:t>
      </w:r>
      <w:r>
        <w:rPr>
          <w:rFonts w:hint="eastAsia" w:ascii="仿宋" w:hAnsi="仿宋" w:eastAsia="仿宋" w:cs="Times New Roman"/>
          <w:kern w:val="0"/>
          <w:sz w:val="32"/>
          <w:szCs w:val="32"/>
        </w:rPr>
        <w:t>与</w:t>
      </w:r>
      <w:r>
        <w:rPr>
          <w:rFonts w:ascii="仿宋" w:hAnsi="仿宋" w:eastAsia="仿宋" w:cs="Times New Roman"/>
          <w:kern w:val="0"/>
          <w:sz w:val="32"/>
          <w:szCs w:val="32"/>
        </w:rPr>
        <w:t>XXX</w:t>
      </w:r>
      <w:r>
        <w:rPr>
          <w:rFonts w:hint="eastAsia" w:ascii="仿宋" w:hAnsi="仿宋" w:eastAsia="仿宋" w:cs="Times New Roman"/>
          <w:kern w:val="0"/>
          <w:sz w:val="32"/>
          <w:szCs w:val="32"/>
        </w:rPr>
        <w:t>签订《XX股份转让协议》</w:t>
      </w:r>
      <w:r>
        <w:rPr>
          <w:rFonts w:ascii="仿宋" w:hAnsi="仿宋" w:eastAsia="仿宋" w:cs="Times New Roman"/>
          <w:kern w:val="0"/>
          <w:sz w:val="32"/>
          <w:szCs w:val="32"/>
        </w:rPr>
        <w:t>将其持有的XX股XXX公司（股票代码：XXXXXX）股票</w:t>
      </w:r>
      <w:r>
        <w:rPr>
          <w:rFonts w:hint="eastAsia" w:ascii="仿宋" w:hAnsi="仿宋" w:eastAsia="仿宋" w:cs="Times New Roman"/>
          <w:kern w:val="0"/>
          <w:sz w:val="32"/>
          <w:szCs w:val="32"/>
        </w:rPr>
        <w:t>以X元/股的价格转让</w:t>
      </w:r>
      <w:r>
        <w:rPr>
          <w:rFonts w:ascii="仿宋" w:hAnsi="仿宋" w:eastAsia="仿宋" w:cs="Times New Roman"/>
          <w:kern w:val="0"/>
          <w:sz w:val="32"/>
          <w:szCs w:val="32"/>
        </w:rPr>
        <w:t>给XXX</w:t>
      </w:r>
      <w:r>
        <w:rPr>
          <w:rFonts w:hint="eastAsia" w:ascii="仿宋" w:hAnsi="仿宋" w:eastAsia="仿宋" w:cs="Times New Roman"/>
          <w:kern w:val="0"/>
          <w:sz w:val="32"/>
          <w:szCs w:val="32"/>
        </w:rPr>
        <w:t>。</w:t>
      </w:r>
    </w:p>
    <w:p>
      <w:pPr>
        <w:spacing w:line="48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w:t>
      </w:r>
      <w:r>
        <w:rPr>
          <w:rFonts w:hint="eastAsia" w:ascii="仿宋" w:hAnsi="仿宋" w:eastAsia="仿宋" w:cs="Times New Roman"/>
          <w:kern w:val="0"/>
          <w:sz w:val="32"/>
          <w:szCs w:val="32"/>
        </w:rPr>
        <w:t>现任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日（或者：</w:t>
      </w:r>
      <w:r>
        <w:rPr>
          <w:rFonts w:ascii="仿宋" w:hAnsi="仿宋" w:eastAsia="仿宋" w:cs="Times New Roman"/>
          <w:kern w:val="0"/>
          <w:sz w:val="32"/>
          <w:szCs w:val="32"/>
        </w:rPr>
        <w:t>XXX</w:t>
      </w:r>
      <w:r>
        <w:rPr>
          <w:rFonts w:hint="eastAsia" w:ascii="仿宋" w:hAnsi="仿宋" w:eastAsia="仿宋" w:cs="Times New Roman"/>
          <w:kern w:val="0"/>
          <w:sz w:val="32"/>
          <w:szCs w:val="32"/>
        </w:rPr>
        <w:t>曾任</w:t>
      </w:r>
      <w:r>
        <w:rPr>
          <w:rFonts w:ascii="仿宋" w:hAnsi="仿宋" w:eastAsia="仿宋" w:cs="Times New Roman"/>
          <w:kern w:val="0"/>
          <w:sz w:val="32"/>
          <w:szCs w:val="32"/>
        </w:rPr>
        <w:t>XXX公司</w:t>
      </w:r>
      <w:r>
        <w:rPr>
          <w:rFonts w:hint="eastAsia" w:ascii="仿宋" w:hAnsi="仿宋" w:eastAsia="仿宋" w:cs="Times New Roman"/>
          <w:kern w:val="0"/>
          <w:sz w:val="32"/>
          <w:szCs w:val="32"/>
        </w:rPr>
        <w:t>XXX职务，任期为</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日至</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日，于</w:t>
      </w:r>
      <w:r>
        <w:rPr>
          <w:rFonts w:ascii="仿宋" w:hAnsi="仿宋" w:eastAsia="仿宋" w:cs="Times New Roman"/>
          <w:kern w:val="0"/>
          <w:sz w:val="32"/>
          <w:szCs w:val="32"/>
        </w:rPr>
        <w:t>XX</w:t>
      </w:r>
      <w:r>
        <w:rPr>
          <w:rFonts w:hint="eastAsia" w:ascii="仿宋" w:hAnsi="仿宋" w:eastAsia="仿宋" w:cs="Times New Roman"/>
          <w:kern w:val="0"/>
          <w:sz w:val="32"/>
          <w:szCs w:val="32"/>
        </w:rPr>
        <w:t>年</w:t>
      </w:r>
      <w:r>
        <w:rPr>
          <w:rFonts w:ascii="仿宋" w:hAnsi="仿宋" w:eastAsia="仿宋" w:cs="Times New Roman"/>
          <w:kern w:val="0"/>
          <w:sz w:val="32"/>
          <w:szCs w:val="32"/>
        </w:rPr>
        <w:t>XX</w:t>
      </w:r>
      <w:r>
        <w:rPr>
          <w:rFonts w:hint="eastAsia" w:ascii="仿宋" w:hAnsi="仿宋" w:eastAsia="仿宋" w:cs="Times New Roman"/>
          <w:kern w:val="0"/>
          <w:sz w:val="32"/>
          <w:szCs w:val="32"/>
        </w:rPr>
        <w:t>月</w:t>
      </w:r>
      <w:r>
        <w:rPr>
          <w:rFonts w:ascii="仿宋" w:hAnsi="仿宋" w:eastAsia="仿宋" w:cs="Times New Roman"/>
          <w:kern w:val="0"/>
          <w:sz w:val="32"/>
          <w:szCs w:val="32"/>
        </w:rPr>
        <w:t>XX</w:t>
      </w:r>
      <w:r>
        <w:rPr>
          <w:rFonts w:hint="eastAsia" w:ascii="仿宋" w:hAnsi="仿宋" w:eastAsia="仿宋" w:cs="Times New Roman"/>
          <w:kern w:val="0"/>
          <w:sz w:val="32"/>
          <w:szCs w:val="32"/>
        </w:rPr>
        <w:t>日离任）。截至本说明出具之日，</w:t>
      </w:r>
      <w:r>
        <w:rPr>
          <w:rFonts w:ascii="仿宋" w:hAnsi="仿宋" w:eastAsia="仿宋" w:cs="Times New Roman"/>
          <w:kern w:val="0"/>
          <w:sz w:val="32"/>
          <w:szCs w:val="32"/>
        </w:rPr>
        <w:t>XXX</w:t>
      </w:r>
      <w:r>
        <w:rPr>
          <w:rFonts w:hint="eastAsia" w:ascii="仿宋" w:hAnsi="仿宋" w:eastAsia="仿宋" w:cs="Times New Roman"/>
          <w:kern w:val="0"/>
          <w:sz w:val="32"/>
          <w:szCs w:val="32"/>
        </w:rPr>
        <w:t>的可转让股份额度为</w:t>
      </w:r>
      <w:r>
        <w:rPr>
          <w:rFonts w:ascii="仿宋" w:hAnsi="仿宋" w:eastAsia="仿宋" w:cs="Times New Roman"/>
          <w:kern w:val="0"/>
          <w:sz w:val="32"/>
          <w:szCs w:val="32"/>
        </w:rPr>
        <w:t>XXX</w:t>
      </w:r>
      <w:r>
        <w:rPr>
          <w:rFonts w:hint="eastAsia" w:ascii="仿宋" w:hAnsi="仿宋" w:eastAsia="仿宋" w:cs="Times New Roman"/>
          <w:kern w:val="0"/>
          <w:sz w:val="32"/>
          <w:szCs w:val="32"/>
        </w:rPr>
        <w:t>股。</w:t>
      </w:r>
    </w:p>
    <w:p>
      <w:pPr>
        <w:spacing w:line="48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转让方</w:t>
      </w:r>
      <w:r>
        <w:rPr>
          <w:rFonts w:ascii="仿宋" w:hAnsi="仿宋" w:eastAsia="仿宋" w:cs="Times New Roman"/>
          <w:kern w:val="0"/>
          <w:sz w:val="32"/>
          <w:szCs w:val="32"/>
        </w:rPr>
        <w:t>XXX</w:t>
      </w:r>
      <w:r>
        <w:rPr>
          <w:rFonts w:hint="eastAsia" w:ascii="仿宋" w:hAnsi="仿宋" w:eastAsia="仿宋" w:cs="Times New Roman"/>
          <w:kern w:val="0"/>
          <w:sz w:val="32"/>
          <w:szCs w:val="32"/>
        </w:rPr>
        <w:t>本次协议转让不违反</w:t>
      </w:r>
      <w:r>
        <w:rPr>
          <w:rFonts w:ascii="仿宋" w:hAnsi="仿宋" w:eastAsia="仿宋" w:cs="Times New Roman"/>
          <w:kern w:val="0"/>
          <w:sz w:val="32"/>
          <w:szCs w:val="32"/>
        </w:rPr>
        <w:t>XXX公司</w:t>
      </w:r>
      <w:r>
        <w:rPr>
          <w:rFonts w:hint="eastAsia" w:ascii="仿宋" w:hAnsi="仿宋" w:eastAsia="仿宋" w:cs="Times New Roman"/>
          <w:kern w:val="0"/>
          <w:sz w:val="32"/>
          <w:szCs w:val="32"/>
        </w:rPr>
        <w:t>章程、转让方XXX的承诺（如有）、《公司法》《证券法》《上市公司股东、董监高减持股份的若干规定》《深圳证券交易所上市公司股东及董事、监事、高级管理人员减持股份实施细则》等相关法律、行政法规、部门规章、规范性文件以及深圳证券交易所业务规则关于股份持有及卖出、信息披露等有关要求与规定，不存在不得转让股份的情形。</w:t>
      </w:r>
    </w:p>
    <w:p>
      <w:pPr>
        <w:spacing w:line="240" w:lineRule="exact"/>
        <w:ind w:firstLine="640" w:firstLineChars="200"/>
        <w:rPr>
          <w:rFonts w:ascii="仿宋" w:hAnsi="仿宋" w:eastAsia="仿宋" w:cs="Times New Roman"/>
          <w:kern w:val="0"/>
          <w:sz w:val="32"/>
          <w:szCs w:val="32"/>
        </w:rPr>
      </w:pPr>
    </w:p>
    <w:p>
      <w:pPr>
        <w:spacing w:line="560" w:lineRule="exact"/>
        <w:ind w:firstLine="640" w:firstLineChars="200"/>
        <w:jc w:val="right"/>
        <w:rPr>
          <w:rFonts w:ascii="仿宋" w:hAnsi="仿宋" w:eastAsia="仿宋" w:cs="Times New Roman"/>
          <w:kern w:val="0"/>
          <w:sz w:val="32"/>
          <w:szCs w:val="32"/>
        </w:rPr>
      </w:pPr>
      <w:r>
        <w:rPr>
          <w:rFonts w:ascii="仿宋" w:hAnsi="仿宋" w:eastAsia="仿宋" w:cs="Times New Roman"/>
          <w:kern w:val="0"/>
          <w:sz w:val="32"/>
          <w:szCs w:val="32"/>
        </w:rPr>
        <w:t>XXX公司</w:t>
      </w:r>
    </w:p>
    <w:p>
      <w:pPr>
        <w:spacing w:line="560" w:lineRule="exact"/>
        <w:ind w:firstLine="640" w:firstLineChars="200"/>
        <w:jc w:val="right"/>
        <w:rPr>
          <w:rFonts w:ascii="仿宋" w:hAnsi="仿宋" w:eastAsia="仿宋" w:cs="Times New Roman"/>
          <w:kern w:val="0"/>
          <w:sz w:val="32"/>
          <w:szCs w:val="32"/>
        </w:rPr>
      </w:pPr>
      <w:r>
        <w:rPr>
          <w:rFonts w:hint="eastAsia" w:ascii="仿宋" w:hAnsi="仿宋" w:eastAsia="仿宋" w:cs="Times New Roman"/>
          <w:kern w:val="0"/>
          <w:sz w:val="32"/>
          <w:szCs w:val="32"/>
        </w:rPr>
        <w:t>（上市公司公章或者董事会公章）</w:t>
      </w:r>
    </w:p>
    <w:p>
      <w:pPr>
        <w:adjustRightInd w:val="0"/>
        <w:snapToGrid w:val="0"/>
        <w:spacing w:line="560" w:lineRule="exact"/>
        <w:ind w:right="113"/>
        <w:jc w:val="righ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仿宋" w:hAnsi="仿宋" w:eastAsia="仿宋" w:cs="Times New Roman"/>
          <w:kern w:val="0"/>
          <w:sz w:val="32"/>
          <w:szCs w:val="32"/>
        </w:rPr>
      </w:pPr>
      <w:r>
        <w:rPr>
          <w:rFonts w:ascii="仿宋" w:hAnsi="仿宋" w:eastAsia="仿宋" w:cs="Times New Roman"/>
          <w:kern w:val="0"/>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3-6</w:t>
      </w:r>
    </w:p>
    <w:p>
      <w:pPr>
        <w:spacing w:line="560" w:lineRule="exact"/>
        <w:rPr>
          <w:rFonts w:ascii="Times New Roman" w:hAnsi="Times New Roman" w:eastAsia="仿宋" w:cs="Times New Roman"/>
          <w:sz w:val="32"/>
          <w:szCs w:val="32"/>
        </w:rPr>
      </w:pP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股票质押回购违约处置协议转让承诺函</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（参考格式，办理股票质押回购违约处置</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协议转让适用）</w:t>
      </w:r>
    </w:p>
    <w:p>
      <w:pPr>
        <w:spacing w:line="560" w:lineRule="exact"/>
        <w:rPr>
          <w:rFonts w:ascii="Times New Roman" w:hAnsi="Times New Roman" w:eastAsia="仿宋" w:cs="Times New Roman"/>
          <w:kern w:val="0"/>
          <w:sz w:val="32"/>
          <w:szCs w:val="32"/>
        </w:rPr>
      </w:pP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XXXX年XX月XX日，XXX与XXX签订了股票质押式回购交易业务协议，XXXX年XX月XX日，XXX、XXX与XXX就质押股票签订了股份转让协议，经转让方XXX、受让方XXX、质权人XXX协商一致，根据《关于通过协议转让方式进行股票质押式回购交易违约处置相关事项的通知》有关要求，同意通过协议转让方式进行股票质押式回购交易违约处置，并就有关事项承诺如下：</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1</w:t>
      </w:r>
      <w:r>
        <w:rPr>
          <w:rFonts w:hint="eastAsia" w:ascii="仿宋" w:hAnsi="仿宋" w:eastAsia="仿宋" w:cs="Times New Roman"/>
          <w:kern w:val="0"/>
          <w:sz w:val="32"/>
          <w:szCs w:val="32"/>
        </w:rPr>
        <w:t>.</w:t>
      </w:r>
      <w:r>
        <w:rPr>
          <w:rFonts w:ascii="仿宋" w:hAnsi="仿宋" w:eastAsia="仿宋" w:cs="Times New Roman"/>
          <w:kern w:val="0"/>
          <w:sz w:val="32"/>
          <w:szCs w:val="32"/>
        </w:rPr>
        <w:t>各方认可XX证券公司出具的该笔股票质押式回购交易已进入违约处置程序、拟转让股票质押登记已满</w:t>
      </w:r>
      <w:r>
        <w:rPr>
          <w:rFonts w:hint="eastAsia" w:ascii="仿宋" w:hAnsi="仿宋" w:eastAsia="仿宋" w:cs="Times New Roman"/>
          <w:kern w:val="0"/>
          <w:sz w:val="32"/>
          <w:szCs w:val="32"/>
        </w:rPr>
        <w:t>12</w:t>
      </w:r>
      <w:r>
        <w:rPr>
          <w:rFonts w:ascii="仿宋" w:hAnsi="仿宋" w:eastAsia="仿宋" w:cs="Times New Roman"/>
          <w:kern w:val="0"/>
          <w:sz w:val="32"/>
          <w:szCs w:val="32"/>
        </w:rPr>
        <w:t>个月及相关违约处置安排的</w:t>
      </w:r>
      <w:r>
        <w:rPr>
          <w:rFonts w:hint="eastAsia" w:ascii="仿宋" w:hAnsi="仿宋" w:eastAsia="仿宋" w:cs="Times New Roman"/>
          <w:kern w:val="0"/>
          <w:sz w:val="32"/>
          <w:szCs w:val="32"/>
        </w:rPr>
        <w:t>《</w:t>
      </w:r>
      <w:r>
        <w:rPr>
          <w:rFonts w:ascii="仿宋" w:hAnsi="仿宋" w:eastAsia="仿宋" w:cs="Times New Roman"/>
          <w:kern w:val="0"/>
          <w:sz w:val="32"/>
          <w:szCs w:val="32"/>
        </w:rPr>
        <w:t>违约处置（协议转让）报告</w:t>
      </w:r>
      <w:r>
        <w:rPr>
          <w:rFonts w:hint="eastAsia" w:ascii="仿宋" w:hAnsi="仿宋" w:eastAsia="仿宋" w:cs="Times New Roman"/>
          <w:kern w:val="0"/>
          <w:sz w:val="32"/>
          <w:szCs w:val="32"/>
        </w:rPr>
        <w:t>》</w:t>
      </w:r>
      <w:r>
        <w:rPr>
          <w:rFonts w:ascii="仿宋" w:hAnsi="仿宋" w:eastAsia="仿宋" w:cs="Times New Roman"/>
          <w:kern w:val="0"/>
          <w:sz w:val="32"/>
          <w:szCs w:val="32"/>
        </w:rPr>
        <w:t>。</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2</w:t>
      </w:r>
      <w:r>
        <w:rPr>
          <w:rFonts w:hint="eastAsia" w:ascii="仿宋" w:hAnsi="仿宋" w:eastAsia="仿宋" w:cs="Times New Roman"/>
          <w:kern w:val="0"/>
          <w:sz w:val="32"/>
          <w:szCs w:val="32"/>
        </w:rPr>
        <w:t>.</w:t>
      </w:r>
      <w:r>
        <w:rPr>
          <w:rFonts w:ascii="仿宋" w:hAnsi="仿宋" w:eastAsia="仿宋" w:cs="Times New Roman"/>
          <w:kern w:val="0"/>
          <w:sz w:val="32"/>
          <w:szCs w:val="32"/>
        </w:rPr>
        <w:t>经质押双方XXX与XXX协商一致，XXX作为质权人同意XXX将质押股份中的XXX股以X元/股的价格转让给XXX，对应的质押冻结序号（分别）为XXXXXXX、XXXXXXX。</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3</w:t>
      </w:r>
      <w:r>
        <w:rPr>
          <w:rFonts w:hint="eastAsia" w:ascii="仿宋" w:hAnsi="仿宋" w:eastAsia="仿宋" w:cs="Times New Roman"/>
          <w:kern w:val="0"/>
          <w:sz w:val="32"/>
          <w:szCs w:val="32"/>
        </w:rPr>
        <w:t>.</w:t>
      </w:r>
      <w:r>
        <w:rPr>
          <w:rFonts w:ascii="仿宋" w:hAnsi="仿宋" w:eastAsia="仿宋" w:cs="Times New Roman"/>
          <w:kern w:val="0"/>
          <w:sz w:val="32"/>
          <w:szCs w:val="32"/>
        </w:rPr>
        <w:t>本次股票质押式回购交易违约处置协议转让符合《关于通过协议转让方式进行股票质押式回购交易违约处置相关事项的通知》的要求，协议转让申请真实、合法、合规。</w:t>
      </w:r>
    </w:p>
    <w:p>
      <w:pPr>
        <w:adjustRightInd w:val="0"/>
        <w:snapToGrid w:val="0"/>
        <w:spacing w:line="560" w:lineRule="exact"/>
        <w:ind w:firstLine="640" w:firstLineChars="200"/>
        <w:rPr>
          <w:rFonts w:ascii="仿宋" w:hAnsi="仿宋" w:eastAsia="仿宋" w:cs="Times New Roman"/>
          <w:kern w:val="0"/>
          <w:sz w:val="32"/>
          <w:szCs w:val="32"/>
        </w:rPr>
      </w:pPr>
      <w:r>
        <w:rPr>
          <w:rFonts w:ascii="仿宋" w:hAnsi="仿宋" w:eastAsia="仿宋" w:cs="Times New Roman"/>
          <w:kern w:val="0"/>
          <w:sz w:val="32"/>
          <w:szCs w:val="32"/>
        </w:rPr>
        <w:t>4</w:t>
      </w:r>
      <w:r>
        <w:rPr>
          <w:rFonts w:hint="eastAsia" w:ascii="仿宋" w:hAnsi="仿宋" w:eastAsia="仿宋" w:cs="Times New Roman"/>
          <w:kern w:val="0"/>
          <w:sz w:val="32"/>
          <w:szCs w:val="32"/>
        </w:rPr>
        <w:t>.</w:t>
      </w:r>
      <w:r>
        <w:rPr>
          <w:rFonts w:ascii="仿宋" w:hAnsi="仿宋" w:eastAsia="仿宋" w:cs="Times New Roman"/>
          <w:kern w:val="0"/>
          <w:sz w:val="32"/>
          <w:szCs w:val="32"/>
        </w:rPr>
        <w:t>各方依法有权对上述事项作出承诺。</w:t>
      </w:r>
    </w:p>
    <w:p>
      <w:pPr>
        <w:adjustRightInd w:val="0"/>
        <w:snapToGrid w:val="0"/>
        <w:spacing w:line="560" w:lineRule="exact"/>
        <w:rPr>
          <w:rFonts w:ascii="仿宋" w:hAnsi="仿宋" w:eastAsia="仿宋" w:cs="Times New Roman"/>
          <w:kern w:val="0"/>
          <w:sz w:val="32"/>
          <w:szCs w:val="32"/>
        </w:rPr>
      </w:pPr>
      <w:r>
        <w:rPr>
          <w:rFonts w:ascii="仿宋" w:hAnsi="仿宋" w:eastAsia="仿宋" w:cs="Times New Roman"/>
          <w:kern w:val="0"/>
          <w:sz w:val="32"/>
          <w:szCs w:val="32"/>
        </w:rPr>
        <w:t>转让方：XXX公司（盖章）/自然人签字：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560" w:lineRule="exact"/>
        <w:ind w:right="560"/>
        <w:jc w:val="left"/>
        <w:rPr>
          <w:rFonts w:ascii="仿宋" w:hAnsi="仿宋" w:eastAsia="仿宋" w:cs="Times New Roman"/>
          <w:kern w:val="0"/>
          <w:sz w:val="32"/>
          <w:szCs w:val="32"/>
        </w:rPr>
      </w:pP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质权人：XXX公司（盖章）/自然人签字：</w:t>
      </w:r>
    </w:p>
    <w:p>
      <w:pPr>
        <w:adjustRightInd w:val="0"/>
        <w:snapToGrid w:val="0"/>
        <w:spacing w:line="56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56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黑体" w:hAnsi="黑体" w:eastAsia="黑体" w:cs="Times New Roman"/>
          <w:sz w:val="32"/>
          <w:szCs w:val="32"/>
        </w:rPr>
      </w:pPr>
      <w:r>
        <w:rPr>
          <w:rFonts w:ascii="黑体" w:hAnsi="黑体" w:eastAsia="黑体" w:cs="Times New Roman"/>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3-7</w:t>
      </w:r>
    </w:p>
    <w:p>
      <w:pPr>
        <w:spacing w:line="560" w:lineRule="exact"/>
        <w:rPr>
          <w:rFonts w:ascii="Times New Roman" w:hAnsi="Times New Roman" w:eastAsia="仿宋" w:cs="Times New Roman"/>
          <w:sz w:val="32"/>
          <w:szCs w:val="32"/>
        </w:rPr>
      </w:pPr>
    </w:p>
    <w:p>
      <w:pPr>
        <w:spacing w:line="560" w:lineRule="exact"/>
        <w:jc w:val="center"/>
        <w:rPr>
          <w:rFonts w:ascii="方正小标宋简体" w:eastAsia="方正小标宋简体" w:cs="Times New Roman" w:hAnsiTheme="minorEastAsia"/>
          <w:sz w:val="44"/>
          <w:szCs w:val="44"/>
        </w:rPr>
      </w:pPr>
      <w:r>
        <w:rPr>
          <w:rFonts w:hint="eastAsia" w:ascii="方正小标宋简体" w:eastAsia="方正小标宋简体" w:cs="Times New Roman" w:hAnsiTheme="minorEastAsia"/>
          <w:sz w:val="44"/>
          <w:szCs w:val="44"/>
        </w:rPr>
        <w:t>邮寄办理承诺函</w:t>
      </w:r>
    </w:p>
    <w:p>
      <w:pPr>
        <w:spacing w:line="560" w:lineRule="exact"/>
        <w:jc w:val="center"/>
        <w:rPr>
          <w:rFonts w:ascii="方正小标宋简体" w:eastAsia="方正小标宋简体" w:cs="Times New Roman" w:hAnsiTheme="minorEastAsia"/>
          <w:sz w:val="44"/>
          <w:szCs w:val="44"/>
        </w:rPr>
      </w:pPr>
      <w:r>
        <w:rPr>
          <w:rFonts w:hint="eastAsia" w:ascii="方正小标宋简体" w:eastAsia="方正小标宋简体" w:cs="Times New Roman" w:hAnsiTheme="minorEastAsia"/>
          <w:sz w:val="44"/>
          <w:szCs w:val="44"/>
        </w:rPr>
        <w:t>（参考格式，邮寄办理时适用）</w:t>
      </w:r>
      <w:r>
        <w:rPr>
          <w:rFonts w:hint="eastAsia" w:ascii="方正小标宋简体" w:eastAsia="方正小标宋简体" w:cs="Times New Roman" w:hAnsiTheme="minorEastAsia"/>
          <w:sz w:val="44"/>
          <w:szCs w:val="44"/>
        </w:rPr>
        <w:cr/>
      </w:r>
    </w:p>
    <w:p>
      <w:pPr>
        <w:adjustRightInd w:val="0"/>
        <w:snapToGrid w:val="0"/>
        <w:spacing w:line="48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股份转让协议》，经转让双方协商一致，同意以邮寄方式向深圳证券交易所提交股份协议转让</w:t>
      </w:r>
      <w:r>
        <w:rPr>
          <w:rFonts w:hint="eastAsia" w:ascii="仿宋" w:hAnsi="仿宋" w:eastAsia="仿宋" w:cs="Times New Roman"/>
          <w:sz w:val="32"/>
          <w:szCs w:val="32"/>
        </w:rPr>
        <w:t>办理材料</w:t>
      </w:r>
      <w:r>
        <w:rPr>
          <w:rFonts w:ascii="仿宋" w:hAnsi="仿宋" w:eastAsia="仿宋" w:cs="Times New Roman"/>
          <w:sz w:val="32"/>
          <w:szCs w:val="32"/>
        </w:rPr>
        <w:t>，接收深圳证券交易所出具的收费通知书、</w:t>
      </w:r>
      <w:r>
        <w:rPr>
          <w:rFonts w:hint="eastAsia" w:ascii="仿宋" w:hAnsi="仿宋" w:eastAsia="仿宋" w:cs="Times New Roman"/>
          <w:sz w:val="32"/>
          <w:szCs w:val="32"/>
        </w:rPr>
        <w:t>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w:t>
      </w:r>
      <w:r>
        <w:rPr>
          <w:rFonts w:ascii="仿宋" w:hAnsi="仿宋" w:eastAsia="仿宋" w:cs="Times New Roman"/>
          <w:sz w:val="32"/>
          <w:szCs w:val="32"/>
        </w:rPr>
        <w:t>承诺：</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1</w:t>
      </w:r>
      <w:r>
        <w:rPr>
          <w:rFonts w:hint="eastAsia" w:ascii="仿宋" w:hAnsi="仿宋" w:eastAsia="仿宋" w:cs="Times New Roman"/>
          <w:sz w:val="32"/>
          <w:szCs w:val="32"/>
        </w:rPr>
        <w:t>．</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2</w:t>
      </w:r>
      <w:r>
        <w:rPr>
          <w:rFonts w:hint="eastAsia" w:ascii="仿宋" w:hAnsi="仿宋" w:eastAsia="仿宋" w:cs="Times New Roman"/>
          <w:sz w:val="32"/>
          <w:szCs w:val="32"/>
        </w:rPr>
        <w:t>．转让双方</w:t>
      </w:r>
      <w:r>
        <w:rPr>
          <w:rFonts w:ascii="仿宋" w:hAnsi="仿宋" w:eastAsia="仿宋" w:cs="Times New Roman"/>
          <w:sz w:val="32"/>
          <w:szCs w:val="32"/>
        </w:rPr>
        <w:t>通过邮寄方式提交的全部股份协议转让申请材料真实、准确、完整、合法合规，相关签字盖章均真实、有效。</w:t>
      </w:r>
      <w:r>
        <w:rPr>
          <w:rFonts w:ascii="仿宋" w:hAnsi="仿宋" w:eastAsia="仿宋" w:cs="Times New Roman"/>
          <w:sz w:val="32"/>
          <w:szCs w:val="32"/>
        </w:rPr>
        <w:cr/>
      </w:r>
      <w:r>
        <w:rPr>
          <w:rFonts w:hint="eastAsia" w:ascii="仿宋" w:hAnsi="仿宋" w:eastAsia="仿宋" w:cs="Times New Roman"/>
          <w:sz w:val="32"/>
          <w:szCs w:val="32"/>
        </w:rPr>
        <w:t xml:space="preserve">    </w:t>
      </w:r>
      <w:r>
        <w:rPr>
          <w:rFonts w:ascii="仿宋" w:hAnsi="仿宋" w:eastAsia="仿宋" w:cs="Times New Roman"/>
          <w:sz w:val="32"/>
          <w:szCs w:val="32"/>
        </w:rPr>
        <w:t>3</w:t>
      </w:r>
      <w:r>
        <w:rPr>
          <w:rFonts w:hint="eastAsia" w:ascii="仿宋" w:hAnsi="仿宋" w:eastAsia="仿宋" w:cs="Times New Roman"/>
          <w:sz w:val="32"/>
          <w:szCs w:val="32"/>
        </w:rPr>
        <w:t>．转让双方</w:t>
      </w:r>
      <w:r>
        <w:rPr>
          <w:rFonts w:ascii="仿宋" w:hAnsi="仿宋" w:eastAsia="仿宋" w:cs="Times New Roman"/>
          <w:sz w:val="32"/>
          <w:szCs w:val="32"/>
        </w:rPr>
        <w:t>知悉邮寄办理存在文件丢失、毁损、延误等风险，并自愿承担相关风险、损失及由此引起的一切法律后果。</w:t>
      </w:r>
    </w:p>
    <w:p>
      <w:pPr>
        <w:adjustRightInd w:val="0"/>
        <w:snapToGrid w:val="0"/>
        <w:spacing w:line="480" w:lineRule="exact"/>
        <w:ind w:firstLine="640" w:firstLineChars="200"/>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．转让双方</w:t>
      </w:r>
      <w:r>
        <w:rPr>
          <w:rFonts w:ascii="仿宋" w:hAnsi="仿宋" w:eastAsia="仿宋" w:cs="Times New Roman"/>
          <w:sz w:val="32"/>
          <w:szCs w:val="32"/>
        </w:rPr>
        <w:t>依法有权对上述事项作出承诺。</w:t>
      </w:r>
      <w:r>
        <w:rPr>
          <w:rFonts w:ascii="仿宋" w:hAnsi="仿宋" w:eastAsia="仿宋" w:cs="Times New Roman"/>
          <w:sz w:val="32"/>
          <w:szCs w:val="32"/>
        </w:rPr>
        <w:cr/>
      </w:r>
    </w:p>
    <w:p>
      <w:pPr>
        <w:spacing w:line="480" w:lineRule="exact"/>
        <w:ind w:firstLine="640" w:firstLineChars="200"/>
        <w:jc w:val="lef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8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8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80" w:lineRule="exact"/>
        <w:ind w:right="560"/>
        <w:jc w:val="left"/>
        <w:rPr>
          <w:rFonts w:ascii="仿宋" w:hAnsi="仿宋" w:eastAsia="仿宋" w:cs="Times New Roman"/>
          <w:kern w:val="0"/>
          <w:sz w:val="32"/>
          <w:szCs w:val="32"/>
        </w:rPr>
      </w:pPr>
    </w:p>
    <w:p>
      <w:pPr>
        <w:adjustRightInd w:val="0"/>
        <w:snapToGrid w:val="0"/>
        <w:spacing w:line="48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8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8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80" w:lineRule="exact"/>
        <w:ind w:right="113"/>
        <w:jc w:val="lef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3-8</w:t>
      </w:r>
    </w:p>
    <w:p>
      <w:pPr>
        <w:spacing w:line="500" w:lineRule="exact"/>
        <w:rPr>
          <w:rFonts w:ascii="Times New Roman" w:hAnsi="Times New Roman" w:eastAsia="仿宋" w:cs="Times New Roman"/>
          <w:sz w:val="32"/>
          <w:szCs w:val="32"/>
        </w:rPr>
      </w:pPr>
    </w:p>
    <w:p>
      <w:pPr>
        <w:spacing w:line="5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股份协议转让电子与纸质文件一致的承诺函</w:t>
      </w:r>
    </w:p>
    <w:p>
      <w:pPr>
        <w:spacing w:line="5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（参考格式，通过电子系统办理时适用）</w:t>
      </w:r>
      <w:r>
        <w:rPr>
          <w:rFonts w:hint="eastAsia" w:ascii="方正小标宋简体" w:hAnsi="Times New Roman" w:eastAsia="方正小标宋简体" w:cs="Times New Roman"/>
          <w:sz w:val="44"/>
          <w:szCs w:val="44"/>
        </w:rPr>
        <w:cr/>
      </w:r>
    </w:p>
    <w:p>
      <w:pPr>
        <w:spacing w:line="460" w:lineRule="exact"/>
        <w:ind w:firstLine="643"/>
        <w:rPr>
          <w:rFonts w:ascii="仿宋" w:hAnsi="仿宋" w:eastAsia="仿宋" w:cs="Times New Roman"/>
          <w:sz w:val="32"/>
          <w:szCs w:val="32"/>
        </w:rPr>
      </w:pPr>
      <w:r>
        <w:rPr>
          <w:rFonts w:hint="eastAsia" w:ascii="仿宋" w:hAnsi="仿宋" w:eastAsia="仿宋" w:cs="Times New Roman"/>
          <w:sz w:val="32"/>
          <w:szCs w:val="32"/>
        </w:rPr>
        <w:t>转让双方</w:t>
      </w:r>
      <w:r>
        <w:rPr>
          <w:rFonts w:ascii="仿宋" w:hAnsi="仿宋" w:eastAsia="仿宋" w:cs="Times New Roman"/>
          <w:sz w:val="32"/>
          <w:szCs w:val="32"/>
        </w:rPr>
        <w:t>确认，XXXX年XX月XX日，XX与XX签订了《</w:t>
      </w:r>
      <w:r>
        <w:rPr>
          <w:rFonts w:hint="eastAsia" w:ascii="仿宋" w:hAnsi="仿宋" w:eastAsia="仿宋" w:cs="Times New Roman"/>
          <w:sz w:val="32"/>
          <w:szCs w:val="32"/>
        </w:rPr>
        <w:t>XX</w:t>
      </w:r>
      <w:r>
        <w:rPr>
          <w:rFonts w:ascii="仿宋" w:hAnsi="仿宋" w:eastAsia="仿宋" w:cs="Times New Roman"/>
          <w:sz w:val="32"/>
          <w:szCs w:val="32"/>
        </w:rPr>
        <w:t>股份转让协议》，</w:t>
      </w:r>
      <w:r>
        <w:rPr>
          <w:rFonts w:hint="eastAsia" w:ascii="仿宋" w:hAnsi="仿宋" w:eastAsia="仿宋" w:cs="Times New Roman"/>
          <w:sz w:val="32"/>
          <w:szCs w:val="32"/>
        </w:rPr>
        <w:t>并按办理协议转让相关规定制作了股份协议转让办理材料，</w:t>
      </w:r>
      <w:r>
        <w:rPr>
          <w:rFonts w:ascii="仿宋" w:hAnsi="仿宋" w:eastAsia="仿宋" w:cs="Times New Roman"/>
          <w:sz w:val="32"/>
          <w:szCs w:val="32"/>
        </w:rPr>
        <w:t>经转让双方协商一致，</w:t>
      </w:r>
      <w:r>
        <w:rPr>
          <w:rFonts w:hint="eastAsia" w:ascii="仿宋" w:hAnsi="仿宋" w:eastAsia="仿宋" w:cs="Times New Roman"/>
          <w:sz w:val="32"/>
          <w:szCs w:val="32"/>
        </w:rPr>
        <w:t>于XXXX年XX月XX日向</w:t>
      </w:r>
      <w:r>
        <w:rPr>
          <w:rFonts w:ascii="仿宋" w:hAnsi="仿宋" w:eastAsia="仿宋" w:cs="Times New Roman"/>
          <w:sz w:val="32"/>
          <w:szCs w:val="32"/>
        </w:rPr>
        <w:t>深圳证券交易所</w:t>
      </w:r>
      <w:r>
        <w:rPr>
          <w:rFonts w:hint="eastAsia" w:ascii="仿宋" w:hAnsi="仿宋" w:eastAsia="仿宋" w:cs="Times New Roman"/>
          <w:sz w:val="32"/>
          <w:szCs w:val="32"/>
        </w:rPr>
        <w:t>股份协议转让电子系统</w:t>
      </w:r>
      <w:r>
        <w:rPr>
          <w:rFonts w:ascii="仿宋" w:hAnsi="仿宋" w:eastAsia="仿宋" w:cs="Times New Roman"/>
          <w:sz w:val="32"/>
          <w:szCs w:val="32"/>
        </w:rPr>
        <w:t>提交</w:t>
      </w:r>
      <w:r>
        <w:rPr>
          <w:rFonts w:hint="eastAsia" w:ascii="仿宋" w:hAnsi="仿宋" w:eastAsia="仿宋" w:cs="Times New Roman"/>
          <w:sz w:val="32"/>
          <w:szCs w:val="32"/>
        </w:rPr>
        <w:t>了办理材料，同意通过邮寄方式</w:t>
      </w:r>
      <w:r>
        <w:rPr>
          <w:rFonts w:ascii="仿宋" w:hAnsi="仿宋" w:eastAsia="仿宋" w:cs="Times New Roman"/>
          <w:sz w:val="32"/>
          <w:szCs w:val="32"/>
        </w:rPr>
        <w:t>接收深圳证券交易所出具</w:t>
      </w:r>
      <w:r>
        <w:rPr>
          <w:rFonts w:hint="eastAsia" w:ascii="仿宋" w:hAnsi="仿宋" w:eastAsia="仿宋" w:cs="Times New Roman"/>
          <w:sz w:val="32"/>
          <w:szCs w:val="32"/>
        </w:rPr>
        <w:t>的交易经手费发票、</w:t>
      </w:r>
      <w:r>
        <w:rPr>
          <w:rFonts w:ascii="仿宋" w:hAnsi="仿宋" w:eastAsia="仿宋" w:cs="Times New Roman"/>
          <w:sz w:val="32"/>
          <w:szCs w:val="32"/>
        </w:rPr>
        <w:t>确认意见书等文件</w:t>
      </w:r>
      <w:r>
        <w:rPr>
          <w:rFonts w:hint="eastAsia" w:ascii="仿宋" w:hAnsi="仿宋" w:eastAsia="仿宋" w:cs="Times New Roman"/>
          <w:sz w:val="32"/>
          <w:szCs w:val="32"/>
        </w:rPr>
        <w:t>。转让双方承诺：</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办理本次股份协议转让是</w:t>
      </w:r>
      <w:r>
        <w:rPr>
          <w:rFonts w:hint="eastAsia" w:ascii="仿宋" w:hAnsi="仿宋" w:eastAsia="仿宋" w:cs="Times New Roman"/>
          <w:sz w:val="32"/>
          <w:szCs w:val="32"/>
        </w:rPr>
        <w:t>转让双方</w:t>
      </w:r>
      <w:r>
        <w:rPr>
          <w:rFonts w:ascii="仿宋" w:hAnsi="仿宋" w:eastAsia="仿宋" w:cs="Times New Roman"/>
          <w:sz w:val="32"/>
          <w:szCs w:val="32"/>
        </w:rPr>
        <w:t>的真实意思表示，所提交的身份证明文件等材料真实、有效，复印件与原件完全一致。</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2．转让双方</w:t>
      </w:r>
      <w:r>
        <w:rPr>
          <w:rFonts w:ascii="仿宋" w:hAnsi="仿宋" w:eastAsia="仿宋" w:cs="Times New Roman"/>
          <w:sz w:val="32"/>
          <w:szCs w:val="32"/>
        </w:rPr>
        <w:t>通过</w:t>
      </w:r>
      <w:r>
        <w:rPr>
          <w:rFonts w:hint="eastAsia" w:ascii="仿宋" w:hAnsi="仿宋" w:eastAsia="仿宋" w:cs="Times New Roman"/>
          <w:sz w:val="32"/>
          <w:szCs w:val="32"/>
        </w:rPr>
        <w:t>电子系统</w:t>
      </w:r>
      <w:r>
        <w:rPr>
          <w:rFonts w:ascii="仿宋" w:hAnsi="仿宋" w:eastAsia="仿宋" w:cs="Times New Roman"/>
          <w:sz w:val="32"/>
          <w:szCs w:val="32"/>
        </w:rPr>
        <w:t>提交的全部股份协议转让申请材料真实、准确、完整、合法合规，相关签字盖章均真实、有效</w:t>
      </w:r>
      <w:r>
        <w:rPr>
          <w:rFonts w:hint="eastAsia" w:ascii="仿宋" w:hAnsi="仿宋" w:eastAsia="仿宋" w:cs="Times New Roman"/>
          <w:sz w:val="32"/>
          <w:szCs w:val="32"/>
        </w:rPr>
        <w:t>，所提交的协议转让办理文件的电子文本与纸质文件内容一致。</w:t>
      </w:r>
    </w:p>
    <w:p>
      <w:pPr>
        <w:spacing w:line="4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3．转让双方</w:t>
      </w:r>
      <w:r>
        <w:rPr>
          <w:rFonts w:ascii="仿宋" w:hAnsi="仿宋" w:eastAsia="仿宋" w:cs="Times New Roman"/>
          <w:sz w:val="32"/>
          <w:szCs w:val="32"/>
        </w:rPr>
        <w:t>知悉邮寄</w:t>
      </w:r>
      <w:r>
        <w:rPr>
          <w:rFonts w:hint="eastAsia" w:ascii="仿宋" w:hAnsi="仿宋" w:eastAsia="仿宋" w:cs="Times New Roman"/>
          <w:sz w:val="32"/>
          <w:szCs w:val="32"/>
        </w:rPr>
        <w:t>纸质</w:t>
      </w:r>
      <w:r>
        <w:rPr>
          <w:rFonts w:ascii="仿宋" w:hAnsi="仿宋" w:eastAsia="仿宋" w:cs="Times New Roman"/>
          <w:sz w:val="32"/>
          <w:szCs w:val="32"/>
        </w:rPr>
        <w:t>文件</w:t>
      </w:r>
      <w:r>
        <w:rPr>
          <w:rFonts w:hint="eastAsia" w:ascii="仿宋" w:hAnsi="仿宋" w:eastAsia="仿宋" w:cs="Times New Roman"/>
          <w:sz w:val="32"/>
          <w:szCs w:val="32"/>
        </w:rPr>
        <w:t>存在</w:t>
      </w:r>
      <w:r>
        <w:rPr>
          <w:rFonts w:ascii="仿宋" w:hAnsi="仿宋" w:eastAsia="仿宋" w:cs="Times New Roman"/>
          <w:sz w:val="32"/>
          <w:szCs w:val="32"/>
        </w:rPr>
        <w:t>丢失、毁损、延误等风险，并自愿承担相关风险、损失及由此引起的一切法律后果。</w:t>
      </w:r>
      <w:r>
        <w:rPr>
          <w:rFonts w:ascii="仿宋" w:hAnsi="仿宋" w:eastAsia="仿宋" w:cs="Times New Roman"/>
          <w:sz w:val="32"/>
          <w:szCs w:val="32"/>
        </w:rPr>
        <w:cr/>
      </w:r>
    </w:p>
    <w:p>
      <w:pPr>
        <w:spacing w:line="400" w:lineRule="exact"/>
        <w:rPr>
          <w:rFonts w:ascii="仿宋" w:hAnsi="仿宋" w:eastAsia="仿宋" w:cs="Times New Roman"/>
          <w:sz w:val="32"/>
          <w:szCs w:val="32"/>
        </w:rPr>
      </w:pPr>
      <w:r>
        <w:rPr>
          <w:rFonts w:ascii="仿宋" w:hAnsi="仿宋" w:eastAsia="仿宋" w:cs="Times New Roman"/>
          <w:kern w:val="0"/>
          <w:sz w:val="32"/>
          <w:szCs w:val="32"/>
        </w:rPr>
        <w:t>转让方：XXX公司（盖章）/自然人签字：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adjustRightInd w:val="0"/>
        <w:snapToGrid w:val="0"/>
        <w:spacing w:line="400" w:lineRule="exact"/>
        <w:ind w:right="560"/>
        <w:jc w:val="left"/>
        <w:rPr>
          <w:rFonts w:ascii="仿宋" w:hAnsi="仿宋" w:eastAsia="仿宋" w:cs="Times New Roman"/>
          <w:kern w:val="0"/>
          <w:sz w:val="32"/>
          <w:szCs w:val="32"/>
        </w:rPr>
      </w:pPr>
    </w:p>
    <w:p>
      <w:pPr>
        <w:adjustRightInd w:val="0"/>
        <w:snapToGrid w:val="0"/>
        <w:spacing w:line="400" w:lineRule="exact"/>
        <w:ind w:right="710"/>
        <w:jc w:val="left"/>
        <w:rPr>
          <w:rFonts w:ascii="仿宋" w:hAnsi="仿宋" w:eastAsia="仿宋" w:cs="Times New Roman"/>
          <w:kern w:val="0"/>
          <w:sz w:val="32"/>
          <w:szCs w:val="32"/>
        </w:rPr>
      </w:pPr>
      <w:r>
        <w:rPr>
          <w:rFonts w:ascii="仿宋" w:hAnsi="仿宋" w:eastAsia="仿宋" w:cs="Times New Roman"/>
          <w:kern w:val="0"/>
          <w:sz w:val="32"/>
          <w:szCs w:val="32"/>
        </w:rPr>
        <w:t>受让方：XXX公司（盖章）/自然人签字：</w:t>
      </w:r>
    </w:p>
    <w:p>
      <w:pPr>
        <w:adjustRightInd w:val="0"/>
        <w:snapToGrid w:val="0"/>
        <w:spacing w:line="400" w:lineRule="exact"/>
        <w:ind w:right="560"/>
        <w:jc w:val="left"/>
        <w:rPr>
          <w:rFonts w:ascii="仿宋" w:hAnsi="仿宋" w:eastAsia="仿宋" w:cs="Times New Roman"/>
          <w:kern w:val="0"/>
          <w:sz w:val="32"/>
          <w:szCs w:val="32"/>
        </w:rPr>
      </w:pPr>
      <w:r>
        <w:rPr>
          <w:rFonts w:ascii="仿宋" w:hAnsi="仿宋" w:eastAsia="仿宋" w:cs="Times New Roman"/>
          <w:kern w:val="0"/>
          <w:sz w:val="32"/>
          <w:szCs w:val="32"/>
        </w:rPr>
        <w:t>法定代表人</w:t>
      </w:r>
      <w:r>
        <w:rPr>
          <w:rFonts w:hint="eastAsia" w:ascii="仿宋" w:hAnsi="仿宋" w:eastAsia="仿宋" w:cs="Times New Roman"/>
          <w:sz w:val="32"/>
          <w:szCs w:val="32"/>
        </w:rPr>
        <w:t>/负责人/执行事务合伙人/委派代表</w:t>
      </w:r>
      <w:r>
        <w:rPr>
          <w:rFonts w:ascii="仿宋" w:hAnsi="仿宋" w:eastAsia="仿宋" w:cs="Times New Roman"/>
          <w:kern w:val="0"/>
          <w:sz w:val="32"/>
          <w:szCs w:val="32"/>
        </w:rPr>
        <w:t>（签字）：</w:t>
      </w:r>
    </w:p>
    <w:p>
      <w:pPr>
        <w:adjustRightInd w:val="0"/>
        <w:snapToGrid w:val="0"/>
        <w:spacing w:line="400" w:lineRule="exact"/>
        <w:ind w:right="113" w:firstLine="640" w:firstLineChars="200"/>
        <w:jc w:val="left"/>
        <w:rPr>
          <w:rFonts w:ascii="仿宋" w:hAnsi="仿宋" w:eastAsia="仿宋" w:cs="Times New Roman"/>
          <w:kern w:val="0"/>
          <w:sz w:val="32"/>
          <w:szCs w:val="32"/>
        </w:rPr>
      </w:pPr>
      <w:r>
        <w:rPr>
          <w:rFonts w:ascii="仿宋" w:hAnsi="仿宋" w:eastAsia="仿宋" w:cs="Times New Roman"/>
          <w:kern w:val="0"/>
          <w:sz w:val="32"/>
          <w:szCs w:val="32"/>
        </w:rPr>
        <w:t>年   月   日</w:t>
      </w:r>
    </w:p>
    <w:p>
      <w:pPr>
        <w:rPr>
          <w:rFonts w:ascii="黑体" w:hAnsi="黑体" w:eastAsia="黑体" w:cs="Times New Roman"/>
          <w:sz w:val="32"/>
          <w:szCs w:val="32"/>
        </w:rPr>
      </w:pPr>
      <w:r>
        <w:rPr>
          <w:rFonts w:ascii="黑体" w:hAnsi="黑体" w:eastAsia="黑体" w:cs="Times New Roman"/>
          <w:sz w:val="32"/>
          <w:szCs w:val="32"/>
        </w:rPr>
        <w:br w:type="page"/>
      </w:r>
    </w:p>
    <w:p>
      <w:pPr>
        <w:spacing w:line="56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4</w:t>
      </w:r>
    </w:p>
    <w:p>
      <w:pPr>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违约处置（协议转让）报告</w:t>
      </w:r>
    </w:p>
    <w:p>
      <w:pPr>
        <w:adjustRightInd w:val="0"/>
        <w:snapToGrid w:val="0"/>
        <w:spacing w:line="400" w:lineRule="exact"/>
        <w:jc w:val="left"/>
        <w:rPr>
          <w:rFonts w:ascii="方正小标宋简体" w:eastAsia="方正小标宋简体"/>
          <w:sz w:val="36"/>
          <w:szCs w:val="30"/>
        </w:rPr>
      </w:pPr>
    </w:p>
    <w:tbl>
      <w:tblPr>
        <w:tblStyle w:val="17"/>
        <w:tblW w:w="10508" w:type="dxa"/>
        <w:tblInd w:w="-679" w:type="dxa"/>
        <w:tblLayout w:type="autofit"/>
        <w:tblCellMar>
          <w:top w:w="0" w:type="dxa"/>
          <w:left w:w="108" w:type="dxa"/>
          <w:bottom w:w="0" w:type="dxa"/>
          <w:right w:w="108" w:type="dxa"/>
        </w:tblCellMar>
      </w:tblPr>
      <w:tblGrid>
        <w:gridCol w:w="1078"/>
        <w:gridCol w:w="484"/>
        <w:gridCol w:w="578"/>
        <w:gridCol w:w="500"/>
        <w:gridCol w:w="917"/>
        <w:gridCol w:w="144"/>
        <w:gridCol w:w="1132"/>
        <w:gridCol w:w="430"/>
        <w:gridCol w:w="706"/>
        <w:gridCol w:w="140"/>
        <w:gridCol w:w="1275"/>
        <w:gridCol w:w="633"/>
        <w:gridCol w:w="929"/>
        <w:gridCol w:w="1562"/>
      </w:tblGrid>
      <w:tr>
        <w:tblPrEx>
          <w:tblCellMar>
            <w:top w:w="0" w:type="dxa"/>
            <w:left w:w="108" w:type="dxa"/>
            <w:bottom w:w="0" w:type="dxa"/>
            <w:right w:w="108" w:type="dxa"/>
          </w:tblCellMar>
        </w:tblPrEx>
        <w:trPr>
          <w:trHeight w:val="285" w:hRule="atLeast"/>
        </w:trPr>
        <w:tc>
          <w:tcPr>
            <w:tcW w:w="1078" w:type="dxa"/>
            <w:vMerge w:val="restart"/>
            <w:tcBorders>
              <w:top w:val="single" w:color="auto" w:sz="8" w:space="0"/>
              <w:left w:val="single" w:color="auto" w:sz="8" w:space="0"/>
              <w:bottom w:val="nil"/>
              <w:right w:val="single" w:color="auto" w:sz="8"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交易信息</w:t>
            </w: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初始交易合同序号</w:t>
            </w:r>
          </w:p>
        </w:tc>
        <w:tc>
          <w:tcPr>
            <w:tcW w:w="1562" w:type="dxa"/>
            <w:gridSpan w:val="2"/>
            <w:tcBorders>
              <w:top w:val="single" w:color="auto" w:sz="8" w:space="0"/>
              <w:left w:val="nil"/>
              <w:bottom w:val="single" w:color="auto" w:sz="8" w:space="0"/>
              <w:right w:val="nil"/>
            </w:tcBorders>
          </w:tcPr>
          <w:p>
            <w:pPr>
              <w:widowControl/>
              <w:jc w:val="left"/>
              <w:rPr>
                <w:rFonts w:hint="eastAsia" w:ascii="仿宋" w:hAnsi="仿宋" w:eastAsia="仿宋" w:cs="仿宋"/>
                <w:sz w:val="21"/>
                <w:szCs w:val="21"/>
              </w:rPr>
            </w:pPr>
          </w:p>
        </w:tc>
        <w:tc>
          <w:tcPr>
            <w:tcW w:w="5245"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（22位或24位）</w:t>
            </w:r>
          </w:p>
        </w:tc>
      </w:tr>
      <w:tr>
        <w:tblPrEx>
          <w:tblCellMar>
            <w:top w:w="0" w:type="dxa"/>
            <w:left w:w="108" w:type="dxa"/>
            <w:bottom w:w="0" w:type="dxa"/>
            <w:right w:w="108" w:type="dxa"/>
          </w:tblCellMar>
        </w:tblPrEx>
        <w:trPr>
          <w:trHeight w:val="510"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补充质押合同序号（如有）</w:t>
            </w:r>
          </w:p>
        </w:tc>
        <w:tc>
          <w:tcPr>
            <w:tcW w:w="1562" w:type="dxa"/>
            <w:gridSpan w:val="2"/>
            <w:tcBorders>
              <w:top w:val="single" w:color="auto" w:sz="8" w:space="0"/>
              <w:left w:val="nil"/>
              <w:bottom w:val="single" w:color="auto" w:sz="8" w:space="0"/>
              <w:right w:val="nil"/>
            </w:tcBorders>
          </w:tcPr>
          <w:p>
            <w:pPr>
              <w:widowControl/>
              <w:jc w:val="left"/>
              <w:rPr>
                <w:rFonts w:hint="eastAsia" w:ascii="仿宋" w:hAnsi="仿宋" w:eastAsia="仿宋" w:cs="仿宋"/>
                <w:sz w:val="21"/>
                <w:szCs w:val="21"/>
              </w:rPr>
            </w:pPr>
          </w:p>
        </w:tc>
        <w:tc>
          <w:tcPr>
            <w:tcW w:w="5245" w:type="dxa"/>
            <w:gridSpan w:val="6"/>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（22位或24位）</w:t>
            </w: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初始交易日期</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初始交易金额</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履约保障比例</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融资余额</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预警线</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平仓线</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347"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回购期限</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到期购回日</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质押标的证券代码</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质押标的证券简称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股份性质</w:t>
            </w:r>
          </w:p>
        </w:tc>
        <w:tc>
          <w:tcPr>
            <w:tcW w:w="2268" w:type="dxa"/>
            <w:gridSpan w:val="3"/>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shd w:val="clear" w:color="000000" w:fill="FFFFFF"/>
          </w:tcPr>
          <w:p>
            <w:pPr>
              <w:widowControl/>
              <w:jc w:val="left"/>
              <w:rPr>
                <w:rFonts w:hint="eastAsia" w:ascii="仿宋" w:hAnsi="仿宋" w:eastAsia="仿宋" w:cs="仿宋"/>
                <w:sz w:val="21"/>
                <w:szCs w:val="21"/>
              </w:rPr>
            </w:pPr>
            <w:r>
              <w:rPr>
                <w:rFonts w:hint="eastAsia" w:ascii="仿宋" w:hAnsi="仿宋" w:eastAsia="仿宋" w:cs="仿宋"/>
                <w:sz w:val="21"/>
                <w:szCs w:val="21"/>
              </w:rPr>
              <w:t>质押标的证券数量</w:t>
            </w:r>
          </w:p>
        </w:tc>
        <w:tc>
          <w:tcPr>
            <w:tcW w:w="2491" w:type="dxa"/>
            <w:gridSpan w:val="2"/>
            <w:tcBorders>
              <w:top w:val="single" w:color="auto" w:sz="8" w:space="0"/>
              <w:left w:val="nil"/>
              <w:bottom w:val="single" w:color="auto" w:sz="8" w:space="0"/>
              <w:right w:val="single" w:color="000000" w:sz="8" w:space="0"/>
            </w:tcBorders>
            <w:shd w:val="clear" w:color="000000" w:fill="FFFFFF"/>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397"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质押数量占总股本比例</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vAlign w:val="center"/>
          </w:tcPr>
          <w:p>
            <w:pPr>
              <w:widowControl/>
              <w:rPr>
                <w:rFonts w:hint="eastAsia" w:ascii="仿宋" w:hAnsi="仿宋" w:eastAsia="仿宋" w:cs="仿宋"/>
                <w:sz w:val="21"/>
                <w:szCs w:val="21"/>
              </w:rPr>
            </w:pPr>
            <w:r>
              <w:rPr>
                <w:rFonts w:hint="eastAsia" w:ascii="仿宋" w:hAnsi="仿宋" w:eastAsia="仿宋" w:cs="仿宋"/>
                <w:sz w:val="21"/>
                <w:szCs w:val="21"/>
              </w:rPr>
              <w:t>资金用途</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融出方证券账户号码</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融出方名称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融出方类别</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自有/集合/单一/定向</w:t>
            </w: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质权人名称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285"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融入方证券账户号码</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tcPr>
          <w:p>
            <w:pPr>
              <w:widowControl/>
              <w:jc w:val="left"/>
              <w:rPr>
                <w:rFonts w:hint="eastAsia" w:ascii="仿宋" w:hAnsi="仿宋" w:eastAsia="仿宋" w:cs="仿宋"/>
                <w:sz w:val="21"/>
                <w:szCs w:val="21"/>
              </w:rPr>
            </w:pPr>
            <w:r>
              <w:rPr>
                <w:rFonts w:hint="eastAsia" w:ascii="仿宋" w:hAnsi="仿宋" w:eastAsia="仿宋" w:cs="仿宋"/>
                <w:sz w:val="21"/>
                <w:szCs w:val="21"/>
              </w:rPr>
              <w:t>融入方名称</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510" w:hRule="atLeast"/>
        </w:trPr>
        <w:tc>
          <w:tcPr>
            <w:tcW w:w="1078" w:type="dxa"/>
            <w:vMerge w:val="continue"/>
            <w:tcBorders>
              <w:top w:val="single" w:color="auto" w:sz="8" w:space="0"/>
              <w:left w:val="single" w:color="auto" w:sz="8" w:space="0"/>
              <w:bottom w:val="nil"/>
              <w:right w:val="single" w:color="auto" w:sz="8" w:space="0"/>
            </w:tcBorders>
            <w:vAlign w:val="center"/>
          </w:tcPr>
          <w:p>
            <w:pPr>
              <w:widowControl/>
              <w:jc w:val="left"/>
              <w:rPr>
                <w:rFonts w:hint="eastAsia" w:ascii="仿宋" w:hAnsi="仿宋" w:eastAsia="仿宋" w:cs="仿宋"/>
                <w:sz w:val="21"/>
                <w:szCs w:val="21"/>
              </w:rPr>
            </w:pPr>
          </w:p>
        </w:tc>
        <w:tc>
          <w:tcPr>
            <w:tcW w:w="2623" w:type="dxa"/>
            <w:gridSpan w:val="5"/>
            <w:tcBorders>
              <w:top w:val="single" w:color="auto" w:sz="8" w:space="0"/>
              <w:left w:val="nil"/>
              <w:bottom w:val="single" w:color="auto" w:sz="8" w:space="0"/>
              <w:right w:val="single" w:color="000000" w:sz="8" w:space="0"/>
            </w:tcBorders>
            <w:shd w:val="clear" w:color="auto" w:fill="auto"/>
            <w:vAlign w:val="center"/>
          </w:tcPr>
          <w:p>
            <w:pPr>
              <w:widowControl/>
              <w:rPr>
                <w:rFonts w:hint="eastAsia" w:ascii="仿宋" w:hAnsi="仿宋" w:eastAsia="仿宋" w:cs="仿宋"/>
                <w:sz w:val="21"/>
                <w:szCs w:val="21"/>
              </w:rPr>
            </w:pPr>
            <w:r>
              <w:rPr>
                <w:rFonts w:hint="eastAsia" w:ascii="仿宋" w:hAnsi="仿宋" w:eastAsia="仿宋" w:cs="仿宋"/>
                <w:sz w:val="21"/>
                <w:szCs w:val="21"/>
              </w:rPr>
              <w:t>融入方持股数量占公司总股本比例</w:t>
            </w:r>
          </w:p>
        </w:tc>
        <w:tc>
          <w:tcPr>
            <w:tcW w:w="226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c>
          <w:tcPr>
            <w:tcW w:w="2048" w:type="dxa"/>
            <w:gridSpan w:val="3"/>
            <w:tcBorders>
              <w:top w:val="single" w:color="auto" w:sz="8" w:space="0"/>
              <w:left w:val="nil"/>
              <w:bottom w:val="single" w:color="auto" w:sz="8" w:space="0"/>
              <w:right w:val="single" w:color="000000" w:sz="8" w:space="0"/>
            </w:tcBorders>
            <w:vAlign w:val="center"/>
          </w:tcPr>
          <w:p>
            <w:pPr>
              <w:widowControl/>
              <w:rPr>
                <w:rFonts w:hint="eastAsia" w:ascii="仿宋" w:hAnsi="仿宋" w:eastAsia="仿宋" w:cs="仿宋"/>
                <w:sz w:val="21"/>
                <w:szCs w:val="21"/>
              </w:rPr>
            </w:pPr>
            <w:r>
              <w:rPr>
                <w:rFonts w:hint="eastAsia" w:ascii="仿宋" w:hAnsi="仿宋" w:eastAsia="仿宋" w:cs="仿宋"/>
                <w:sz w:val="21"/>
                <w:szCs w:val="21"/>
              </w:rPr>
              <w:t>融入方股东身份</w:t>
            </w:r>
          </w:p>
        </w:tc>
        <w:tc>
          <w:tcPr>
            <w:tcW w:w="2491"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 w:hAnsi="仿宋" w:eastAsia="仿宋" w:cs="仿宋"/>
                <w:sz w:val="21"/>
                <w:szCs w:val="21"/>
              </w:rPr>
            </w:pPr>
          </w:p>
        </w:tc>
      </w:tr>
      <w:tr>
        <w:tblPrEx>
          <w:tblCellMar>
            <w:top w:w="0" w:type="dxa"/>
            <w:left w:w="108" w:type="dxa"/>
            <w:bottom w:w="0" w:type="dxa"/>
            <w:right w:w="108" w:type="dxa"/>
          </w:tblCellMar>
        </w:tblPrEx>
        <w:trPr>
          <w:trHeight w:val="674" w:hRule="atLeast"/>
        </w:trPr>
        <w:tc>
          <w:tcPr>
            <w:tcW w:w="1078"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rPr>
                <w:rFonts w:hint="eastAsia" w:ascii="仿宋" w:hAnsi="仿宋" w:eastAsia="仿宋" w:cs="仿宋"/>
                <w:sz w:val="21"/>
                <w:szCs w:val="21"/>
              </w:rPr>
            </w:pPr>
            <w:r>
              <w:rPr>
                <w:rFonts w:hint="eastAsia" w:ascii="仿宋" w:hAnsi="仿宋" w:eastAsia="仿宋" w:cs="仿宋"/>
                <w:sz w:val="21"/>
                <w:szCs w:val="21"/>
              </w:rPr>
              <w:t>违约情形</w:t>
            </w:r>
          </w:p>
        </w:tc>
        <w:tc>
          <w:tcPr>
            <w:tcW w:w="1562" w:type="dxa"/>
            <w:gridSpan w:val="3"/>
            <w:tcBorders>
              <w:top w:val="single" w:color="auto" w:sz="8" w:space="0"/>
              <w:left w:val="nil"/>
              <w:bottom w:val="single" w:color="auto" w:sz="8" w:space="0"/>
              <w:right w:val="nil"/>
            </w:tcBorders>
          </w:tcPr>
          <w:p>
            <w:pPr>
              <w:widowControl/>
              <w:rPr>
                <w:rFonts w:hint="eastAsia" w:ascii="仿宋" w:hAnsi="仿宋" w:eastAsia="仿宋" w:cs="仿宋"/>
                <w:sz w:val="21"/>
                <w:szCs w:val="21"/>
              </w:rPr>
            </w:pPr>
          </w:p>
        </w:tc>
        <w:tc>
          <w:tcPr>
            <w:tcW w:w="7868" w:type="dxa"/>
            <w:gridSpan w:val="10"/>
            <w:tcBorders>
              <w:top w:val="single" w:color="auto" w:sz="8" w:space="0"/>
              <w:left w:val="nil"/>
              <w:bottom w:val="single" w:color="auto" w:sz="8" w:space="0"/>
              <w:right w:val="single" w:color="000000" w:sz="8" w:space="0"/>
            </w:tcBorders>
            <w:shd w:val="clear" w:color="auto" w:fill="auto"/>
            <w:vAlign w:val="center"/>
          </w:tcPr>
          <w:p>
            <w:pPr>
              <w:widowControl/>
              <w:rPr>
                <w:rFonts w:hint="eastAsia" w:ascii="仿宋" w:hAnsi="仿宋" w:eastAsia="仿宋" w:cs="仿宋"/>
                <w:sz w:val="21"/>
                <w:szCs w:val="21"/>
              </w:rPr>
            </w:pPr>
            <w:r>
              <w:rPr>
                <w:rFonts w:hint="eastAsia" w:ascii="仿宋" w:hAnsi="仿宋" w:eastAsia="仿宋" w:cs="仿宋"/>
                <w:sz w:val="21"/>
                <w:szCs w:val="21"/>
              </w:rPr>
              <w:t>　</w:t>
            </w:r>
          </w:p>
        </w:tc>
      </w:tr>
      <w:tr>
        <w:tblPrEx>
          <w:tblCellMar>
            <w:top w:w="0" w:type="dxa"/>
            <w:left w:w="108" w:type="dxa"/>
            <w:bottom w:w="0" w:type="dxa"/>
            <w:right w:w="108" w:type="dxa"/>
          </w:tblCellMar>
        </w:tblPrEx>
        <w:trPr>
          <w:trHeight w:val="510" w:hRule="atLeast"/>
        </w:trPr>
        <w:tc>
          <w:tcPr>
            <w:tcW w:w="1078" w:type="dxa"/>
            <w:vMerge w:val="restart"/>
            <w:tcBorders>
              <w:left w:val="single" w:color="auto" w:sz="8"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协议转让安排</w:t>
            </w: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冻结序号（22位或24位）</w:t>
            </w:r>
          </w:p>
        </w:tc>
        <w:tc>
          <w:tcPr>
            <w:tcW w:w="1417"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质押登记日期</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受让人名称</w:t>
            </w:r>
          </w:p>
        </w:tc>
        <w:tc>
          <w:tcPr>
            <w:tcW w:w="1276"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拟转让数量</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拟转让数量占总股本比例</w:t>
            </w:r>
          </w:p>
        </w:tc>
        <w:tc>
          <w:tcPr>
            <w:tcW w:w="1562" w:type="dxa"/>
            <w:gridSpan w:val="2"/>
            <w:tcBorders>
              <w:top w:val="nil"/>
              <w:left w:val="nil"/>
              <w:bottom w:val="single" w:color="auto" w:sz="4" w:space="0"/>
              <w:right w:val="single" w:color="000000" w:sz="8"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拟转让价格与协议签署日前一交易日公司股份收盘价的比值</w:t>
            </w:r>
          </w:p>
        </w:tc>
        <w:tc>
          <w:tcPr>
            <w:tcW w:w="1562" w:type="dxa"/>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本次转让价款中优先偿还融出方金额（万元）</w:t>
            </w: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right w:val="single" w:color="auto" w:sz="4" w:space="0"/>
            </w:tcBorders>
            <w:vAlign w:val="center"/>
          </w:tcPr>
          <w:p>
            <w:pPr>
              <w:widowControl/>
              <w:jc w:val="left"/>
              <w:rPr>
                <w:rFonts w:hint="eastAsia" w:ascii="仿宋" w:hAnsi="仿宋" w:eastAsia="仿宋" w:cs="仿宋"/>
                <w:sz w:val="21"/>
                <w:szCs w:val="21"/>
              </w:rPr>
            </w:pPr>
          </w:p>
        </w:tc>
        <w:tc>
          <w:tcPr>
            <w:tcW w:w="106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p>
        </w:tc>
        <w:tc>
          <w:tcPr>
            <w:tcW w:w="1417" w:type="dxa"/>
            <w:gridSpan w:val="2"/>
            <w:tcBorders>
              <w:top w:val="nil"/>
              <w:left w:val="nil"/>
              <w:bottom w:val="single" w:color="auto" w:sz="4" w:space="0"/>
              <w:right w:val="single" w:color="auto" w:sz="4" w:space="0"/>
            </w:tcBorders>
            <w:shd w:val="clear" w:color="auto" w:fill="auto"/>
            <w:vAlign w:val="center"/>
          </w:tcPr>
          <w:p>
            <w:pPr>
              <w:ind w:left="69"/>
              <w:jc w:val="center"/>
              <w:rPr>
                <w:rFonts w:hint="eastAsia" w:ascii="仿宋" w:hAnsi="仿宋" w:eastAsia="仿宋" w:cs="仿宋"/>
                <w:sz w:val="21"/>
                <w:szCs w:val="21"/>
              </w:rPr>
            </w:pP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　</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1"/>
                <w:szCs w:val="21"/>
              </w:rPr>
            </w:pPr>
            <w:r>
              <w:rPr>
                <w:rFonts w:hint="eastAsia" w:ascii="仿宋" w:hAnsi="仿宋" w:eastAsia="仿宋" w:cs="仿宋"/>
                <w:sz w:val="21"/>
                <w:szCs w:val="21"/>
              </w:rPr>
              <w:t>%</w:t>
            </w:r>
          </w:p>
        </w:tc>
        <w:tc>
          <w:tcPr>
            <w:tcW w:w="1562" w:type="dxa"/>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270" w:hRule="atLeast"/>
        </w:trPr>
        <w:tc>
          <w:tcPr>
            <w:tcW w:w="1078" w:type="dxa"/>
            <w:vMerge w:val="continue"/>
            <w:tcBorders>
              <w:left w:val="single" w:color="auto" w:sz="8" w:space="0"/>
              <w:bottom w:val="single" w:color="auto" w:sz="4" w:space="0"/>
              <w:right w:val="single" w:color="auto" w:sz="4" w:space="0"/>
            </w:tcBorders>
            <w:vAlign w:val="center"/>
          </w:tcPr>
          <w:p>
            <w:pPr>
              <w:widowControl/>
              <w:jc w:val="left"/>
              <w:rPr>
                <w:rFonts w:hint="eastAsia" w:ascii="仿宋" w:hAnsi="仿宋" w:eastAsia="仿宋" w:cs="仿宋"/>
                <w:sz w:val="21"/>
                <w:szCs w:val="21"/>
              </w:rPr>
            </w:pPr>
          </w:p>
        </w:tc>
        <w:tc>
          <w:tcPr>
            <w:tcW w:w="1562" w:type="dxa"/>
            <w:gridSpan w:val="3"/>
            <w:tcBorders>
              <w:left w:val="nil"/>
              <w:bottom w:val="single" w:color="auto" w:sz="4" w:space="0"/>
              <w:right w:val="nil"/>
            </w:tcBorders>
          </w:tcPr>
          <w:p>
            <w:pPr>
              <w:widowControl/>
              <w:jc w:val="left"/>
              <w:rPr>
                <w:rFonts w:hint="eastAsia" w:ascii="仿宋" w:hAnsi="仿宋" w:eastAsia="仿宋" w:cs="仿宋"/>
                <w:sz w:val="21"/>
                <w:szCs w:val="21"/>
              </w:rPr>
            </w:pPr>
          </w:p>
        </w:tc>
        <w:tc>
          <w:tcPr>
            <w:tcW w:w="7868" w:type="dxa"/>
            <w:gridSpan w:val="10"/>
            <w:tcBorders>
              <w:top w:val="single" w:color="auto" w:sz="4" w:space="0"/>
              <w:left w:val="nil"/>
              <w:bottom w:val="single" w:color="auto" w:sz="4" w:space="0"/>
              <w:right w:val="single" w:color="000000" w:sz="8" w:space="0"/>
            </w:tcBorders>
            <w:shd w:val="clear" w:color="auto" w:fill="auto"/>
            <w:noWrap/>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其他需要说明的协议转让安排：</w:t>
            </w:r>
          </w:p>
        </w:tc>
      </w:tr>
      <w:tr>
        <w:tblPrEx>
          <w:tblCellMar>
            <w:top w:w="0" w:type="dxa"/>
            <w:left w:w="108" w:type="dxa"/>
            <w:bottom w:w="0" w:type="dxa"/>
            <w:right w:w="108" w:type="dxa"/>
          </w:tblCellMar>
        </w:tblPrEx>
        <w:trPr>
          <w:trHeight w:val="1539" w:hRule="atLeast"/>
        </w:trPr>
        <w:tc>
          <w:tcPr>
            <w:tcW w:w="1562" w:type="dxa"/>
            <w:gridSpan w:val="2"/>
            <w:tcBorders>
              <w:top w:val="single" w:color="auto" w:sz="4" w:space="0"/>
              <w:left w:val="single" w:color="auto" w:sz="8" w:space="0"/>
              <w:bottom w:val="single" w:color="auto" w:sz="8" w:space="0"/>
              <w:right w:val="single" w:color="000000" w:sz="8" w:space="0"/>
            </w:tcBorders>
          </w:tcPr>
          <w:p>
            <w:pPr>
              <w:ind w:firstLine="359" w:firstLineChars="171"/>
              <w:rPr>
                <w:rFonts w:hint="eastAsia" w:ascii="仿宋" w:hAnsi="仿宋" w:eastAsia="仿宋" w:cs="仿宋"/>
                <w:sz w:val="21"/>
                <w:szCs w:val="21"/>
              </w:rPr>
            </w:pPr>
          </w:p>
        </w:tc>
        <w:tc>
          <w:tcPr>
            <w:tcW w:w="8946" w:type="dxa"/>
            <w:gridSpan w:val="12"/>
            <w:tcBorders>
              <w:top w:val="single" w:color="auto" w:sz="4" w:space="0"/>
              <w:left w:val="single" w:color="auto" w:sz="8" w:space="0"/>
              <w:bottom w:val="single" w:color="auto" w:sz="8" w:space="0"/>
              <w:right w:val="single" w:color="000000" w:sz="8" w:space="0"/>
            </w:tcBorders>
            <w:shd w:val="clear" w:color="auto" w:fill="auto"/>
            <w:vAlign w:val="center"/>
          </w:tcPr>
          <w:p>
            <w:pPr>
              <w:ind w:firstLine="359" w:firstLineChars="171"/>
              <w:rPr>
                <w:rFonts w:hint="eastAsia" w:ascii="仿宋" w:hAnsi="仿宋" w:eastAsia="仿宋" w:cs="仿宋"/>
                <w:sz w:val="21"/>
                <w:szCs w:val="21"/>
              </w:rPr>
            </w:pPr>
            <w:r>
              <w:rPr>
                <w:rFonts w:hint="eastAsia" w:ascii="仿宋" w:hAnsi="仿宋" w:eastAsia="仿宋" w:cs="仿宋"/>
                <w:sz w:val="21"/>
                <w:szCs w:val="21"/>
              </w:rPr>
              <w:t>我公司承诺已核查该协议转让符合《关于通过协议转让方式进行股票质押式回购交易违约处置相关事项的通知》的要求，协议转让申请及本报告内容真实、合法、合规。</w:t>
            </w:r>
          </w:p>
          <w:p>
            <w:pPr>
              <w:rPr>
                <w:rFonts w:hint="eastAsia" w:ascii="仿宋" w:hAnsi="仿宋" w:eastAsia="仿宋" w:cs="仿宋"/>
                <w:sz w:val="21"/>
                <w:szCs w:val="21"/>
              </w:rPr>
            </w:pPr>
          </w:p>
          <w:p>
            <w:pPr>
              <w:tabs>
                <w:tab w:val="left" w:pos="5580"/>
              </w:tabs>
              <w:ind w:left="2520" w:firstLine="2774" w:firstLineChars="1321"/>
              <w:rPr>
                <w:rFonts w:hint="eastAsia" w:ascii="仿宋" w:hAnsi="仿宋" w:eastAsia="仿宋" w:cs="仿宋"/>
                <w:sz w:val="21"/>
                <w:szCs w:val="21"/>
              </w:rPr>
            </w:pPr>
            <w:r>
              <w:rPr>
                <w:rFonts w:hint="eastAsia" w:ascii="仿宋" w:hAnsi="仿宋" w:eastAsia="仿宋" w:cs="仿宋"/>
                <w:sz w:val="21"/>
                <w:szCs w:val="21"/>
              </w:rPr>
              <w:t>证券公司：（公章）</w:t>
            </w:r>
          </w:p>
          <w:p>
            <w:pPr>
              <w:tabs>
                <w:tab w:val="left" w:pos="5580"/>
              </w:tabs>
              <w:rPr>
                <w:rFonts w:hint="eastAsia" w:ascii="仿宋" w:hAnsi="仿宋" w:eastAsia="仿宋" w:cs="仿宋"/>
                <w:sz w:val="21"/>
                <w:szCs w:val="21"/>
              </w:rPr>
            </w:pPr>
            <w:r>
              <w:rPr>
                <w:rFonts w:hint="eastAsia" w:ascii="仿宋" w:hAnsi="仿宋" w:eastAsia="仿宋" w:cs="仿宋"/>
                <w:sz w:val="21"/>
                <w:szCs w:val="21"/>
              </w:rPr>
              <w:t>联系人：            联系电话：</w:t>
            </w:r>
          </w:p>
          <w:p>
            <w:pPr>
              <w:widowControl/>
              <w:ind w:right="105"/>
              <w:jc w:val="right"/>
              <w:rPr>
                <w:rFonts w:hint="eastAsia" w:ascii="仿宋" w:hAnsi="仿宋" w:eastAsia="仿宋" w:cs="仿宋"/>
                <w:sz w:val="21"/>
                <w:szCs w:val="21"/>
              </w:rPr>
            </w:pPr>
            <w:r>
              <w:rPr>
                <w:rFonts w:hint="eastAsia" w:ascii="仿宋" w:hAnsi="仿宋" w:eastAsia="仿宋" w:cs="仿宋"/>
                <w:sz w:val="21"/>
                <w:szCs w:val="21"/>
              </w:rPr>
              <w:t xml:space="preserve">                                             ______年____月____日</w:t>
            </w:r>
          </w:p>
        </w:tc>
      </w:tr>
    </w:tbl>
    <w:p>
      <w:pPr>
        <w:widowControl/>
        <w:jc w:val="left"/>
        <w:rPr>
          <w:rFonts w:hint="eastAsia" w:ascii="仿宋" w:hAnsi="仿宋" w:eastAsia="仿宋" w:cs="仿宋"/>
          <w:szCs w:val="21"/>
        </w:rPr>
      </w:pPr>
      <w:r>
        <w:rPr>
          <w:rFonts w:hint="eastAsia" w:ascii="仿宋" w:hAnsi="仿宋" w:eastAsia="仿宋" w:cs="仿宋"/>
          <w:szCs w:val="21"/>
        </w:rPr>
        <w:t>注：“融入方股东身份”处填写融入方是否为上市公司控股股东及其一致行动人、持股5%以上股东及其一致行动人、董事、监事、高级管理人员或特定股东。“特定股东”定义参考《深圳证券交易所上市公司股东及董事、监事、高级管理人员减持股份实施细则》相关规定。</w:t>
      </w:r>
    </w:p>
    <w:sectPr>
      <w:footerReference r:id="rId3" w:type="default"/>
      <w:footerReference r:id="rId4" w:type="even"/>
      <w:pgSz w:w="11907" w:h="16839"/>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9436" w:y="-122"/>
      <w:tabs>
        <w:tab w:val="center" w:pos="4153"/>
        <w:tab w:val="right" w:pos="8306"/>
      </w:tabs>
      <w:snapToGrid w:val="0"/>
      <w:ind w:left="440" w:hanging="44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11</w:t>
    </w:r>
    <w:r>
      <w:rPr>
        <w:rFonts w:ascii="宋体" w:hAnsi="宋体" w:eastAsia="宋体"/>
        <w:sz w:val="28"/>
        <w:szCs w:val="28"/>
      </w:rPr>
      <w:fldChar w:fldCharType="end"/>
    </w:r>
    <w:r>
      <w:rPr>
        <w:rFonts w:hint="eastAsia" w:ascii="宋体" w:hAnsi="宋体" w:eastAsia="宋体"/>
        <w:sz w:val="28"/>
        <w:szCs w:val="28"/>
      </w:rPr>
      <w:t xml:space="preserve"> —</w:t>
    </w:r>
  </w:p>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1606" w:y="-371"/>
      <w:tabs>
        <w:tab w:val="center" w:pos="4153"/>
        <w:tab w:val="right" w:pos="8306"/>
      </w:tabs>
      <w:snapToGrid w:val="0"/>
      <w:ind w:left="440" w:hanging="44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12</w:t>
    </w:r>
    <w:r>
      <w:rPr>
        <w:rFonts w:ascii="宋体" w:hAnsi="宋体" w:eastAsia="宋体"/>
        <w:sz w:val="28"/>
        <w:szCs w:val="28"/>
      </w:rPr>
      <w:fldChar w:fldCharType="end"/>
    </w:r>
    <w:r>
      <w:rPr>
        <w:rFonts w:hint="eastAsia" w:ascii="宋体" w:hAnsi="宋体" w:eastAsia="宋体"/>
        <w:sz w:val="28"/>
        <w:szCs w:val="28"/>
      </w:rPr>
      <w:t xml:space="preserve"> —</w: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3E9"/>
    <w:rsid w:val="000017C0"/>
    <w:rsid w:val="00001ACF"/>
    <w:rsid w:val="00003D19"/>
    <w:rsid w:val="0000581C"/>
    <w:rsid w:val="00007096"/>
    <w:rsid w:val="00013B79"/>
    <w:rsid w:val="00016D2D"/>
    <w:rsid w:val="00023102"/>
    <w:rsid w:val="00026684"/>
    <w:rsid w:val="00027A49"/>
    <w:rsid w:val="000402EA"/>
    <w:rsid w:val="00051C29"/>
    <w:rsid w:val="000556DA"/>
    <w:rsid w:val="00060F13"/>
    <w:rsid w:val="00062192"/>
    <w:rsid w:val="0006664A"/>
    <w:rsid w:val="00066A79"/>
    <w:rsid w:val="00067623"/>
    <w:rsid w:val="00077769"/>
    <w:rsid w:val="00077B00"/>
    <w:rsid w:val="00080048"/>
    <w:rsid w:val="00083F57"/>
    <w:rsid w:val="000904CD"/>
    <w:rsid w:val="000906F5"/>
    <w:rsid w:val="000A22D5"/>
    <w:rsid w:val="000B1D95"/>
    <w:rsid w:val="000C6B6D"/>
    <w:rsid w:val="000D32A1"/>
    <w:rsid w:val="000E2A40"/>
    <w:rsid w:val="000E5008"/>
    <w:rsid w:val="000E5281"/>
    <w:rsid w:val="000E5CFE"/>
    <w:rsid w:val="000F3412"/>
    <w:rsid w:val="00103398"/>
    <w:rsid w:val="001061E2"/>
    <w:rsid w:val="00110146"/>
    <w:rsid w:val="00113661"/>
    <w:rsid w:val="00114A32"/>
    <w:rsid w:val="00115DC7"/>
    <w:rsid w:val="00116CD1"/>
    <w:rsid w:val="0011704B"/>
    <w:rsid w:val="00117BE8"/>
    <w:rsid w:val="001259FF"/>
    <w:rsid w:val="001350D2"/>
    <w:rsid w:val="00137154"/>
    <w:rsid w:val="001405E4"/>
    <w:rsid w:val="0014168B"/>
    <w:rsid w:val="00143383"/>
    <w:rsid w:val="00147FE2"/>
    <w:rsid w:val="00151634"/>
    <w:rsid w:val="00152A6E"/>
    <w:rsid w:val="00172043"/>
    <w:rsid w:val="0017274E"/>
    <w:rsid w:val="00173B7C"/>
    <w:rsid w:val="0018112F"/>
    <w:rsid w:val="00182193"/>
    <w:rsid w:val="00193B84"/>
    <w:rsid w:val="001A204D"/>
    <w:rsid w:val="001A591D"/>
    <w:rsid w:val="001C594F"/>
    <w:rsid w:val="001C68DE"/>
    <w:rsid w:val="001C7ADA"/>
    <w:rsid w:val="001D2C8F"/>
    <w:rsid w:val="001D799B"/>
    <w:rsid w:val="001E278C"/>
    <w:rsid w:val="001E287F"/>
    <w:rsid w:val="001F4547"/>
    <w:rsid w:val="001F72FB"/>
    <w:rsid w:val="001F7920"/>
    <w:rsid w:val="001F7BC6"/>
    <w:rsid w:val="0020392E"/>
    <w:rsid w:val="00205EBE"/>
    <w:rsid w:val="00207974"/>
    <w:rsid w:val="0021242C"/>
    <w:rsid w:val="00214025"/>
    <w:rsid w:val="00221FDD"/>
    <w:rsid w:val="00222C9B"/>
    <w:rsid w:val="00232D7E"/>
    <w:rsid w:val="00242B75"/>
    <w:rsid w:val="0026650D"/>
    <w:rsid w:val="00273535"/>
    <w:rsid w:val="00276D2B"/>
    <w:rsid w:val="002815FA"/>
    <w:rsid w:val="00281E5E"/>
    <w:rsid w:val="0028402F"/>
    <w:rsid w:val="00285D48"/>
    <w:rsid w:val="0029161B"/>
    <w:rsid w:val="0029426D"/>
    <w:rsid w:val="00297B38"/>
    <w:rsid w:val="002A1A44"/>
    <w:rsid w:val="002A34D7"/>
    <w:rsid w:val="002A4EB3"/>
    <w:rsid w:val="002B09DA"/>
    <w:rsid w:val="002B1F42"/>
    <w:rsid w:val="002B3CD4"/>
    <w:rsid w:val="002D1D72"/>
    <w:rsid w:val="002D37AB"/>
    <w:rsid w:val="002D3F23"/>
    <w:rsid w:val="002D7BA8"/>
    <w:rsid w:val="002E4EF9"/>
    <w:rsid w:val="002E5B20"/>
    <w:rsid w:val="002E69B6"/>
    <w:rsid w:val="002F1705"/>
    <w:rsid w:val="003016BC"/>
    <w:rsid w:val="003075CA"/>
    <w:rsid w:val="00312E6D"/>
    <w:rsid w:val="00321BCC"/>
    <w:rsid w:val="0032677E"/>
    <w:rsid w:val="003308F6"/>
    <w:rsid w:val="0033581A"/>
    <w:rsid w:val="00335B2E"/>
    <w:rsid w:val="00335F5C"/>
    <w:rsid w:val="00346602"/>
    <w:rsid w:val="00366B09"/>
    <w:rsid w:val="003679BF"/>
    <w:rsid w:val="00374D3F"/>
    <w:rsid w:val="00375777"/>
    <w:rsid w:val="00380E08"/>
    <w:rsid w:val="00386AD5"/>
    <w:rsid w:val="003943C7"/>
    <w:rsid w:val="00395E4E"/>
    <w:rsid w:val="003B3C07"/>
    <w:rsid w:val="003C1199"/>
    <w:rsid w:val="003C5538"/>
    <w:rsid w:val="003C7710"/>
    <w:rsid w:val="003C7B44"/>
    <w:rsid w:val="003D26BA"/>
    <w:rsid w:val="003E3E18"/>
    <w:rsid w:val="003E4917"/>
    <w:rsid w:val="003F1011"/>
    <w:rsid w:val="004030A1"/>
    <w:rsid w:val="004048FD"/>
    <w:rsid w:val="00412053"/>
    <w:rsid w:val="004155E8"/>
    <w:rsid w:val="004206C5"/>
    <w:rsid w:val="00430162"/>
    <w:rsid w:val="004314C7"/>
    <w:rsid w:val="004414B6"/>
    <w:rsid w:val="00443CA5"/>
    <w:rsid w:val="00444B58"/>
    <w:rsid w:val="00445B6A"/>
    <w:rsid w:val="004511D5"/>
    <w:rsid w:val="00455FFF"/>
    <w:rsid w:val="004603CE"/>
    <w:rsid w:val="00461EF3"/>
    <w:rsid w:val="00462561"/>
    <w:rsid w:val="00465F36"/>
    <w:rsid w:val="00470EC4"/>
    <w:rsid w:val="004718D2"/>
    <w:rsid w:val="004807BA"/>
    <w:rsid w:val="00481088"/>
    <w:rsid w:val="00483508"/>
    <w:rsid w:val="004863B0"/>
    <w:rsid w:val="0048717D"/>
    <w:rsid w:val="00494AD8"/>
    <w:rsid w:val="00495B1A"/>
    <w:rsid w:val="004A1B3F"/>
    <w:rsid w:val="004A61C2"/>
    <w:rsid w:val="004A6B4A"/>
    <w:rsid w:val="004B22D6"/>
    <w:rsid w:val="004B7336"/>
    <w:rsid w:val="004C095B"/>
    <w:rsid w:val="004C1713"/>
    <w:rsid w:val="004C2C00"/>
    <w:rsid w:val="004C55A8"/>
    <w:rsid w:val="004C712B"/>
    <w:rsid w:val="004D03F6"/>
    <w:rsid w:val="004D4275"/>
    <w:rsid w:val="004E6CA4"/>
    <w:rsid w:val="004F2C2B"/>
    <w:rsid w:val="004F3FB2"/>
    <w:rsid w:val="0050050F"/>
    <w:rsid w:val="005008FB"/>
    <w:rsid w:val="005204E8"/>
    <w:rsid w:val="00521F28"/>
    <w:rsid w:val="005239DE"/>
    <w:rsid w:val="00525135"/>
    <w:rsid w:val="00525C4F"/>
    <w:rsid w:val="00532634"/>
    <w:rsid w:val="00532992"/>
    <w:rsid w:val="00535F32"/>
    <w:rsid w:val="005374CD"/>
    <w:rsid w:val="00563E3A"/>
    <w:rsid w:val="00574A8E"/>
    <w:rsid w:val="005772D5"/>
    <w:rsid w:val="00590875"/>
    <w:rsid w:val="00592C9A"/>
    <w:rsid w:val="00594ED9"/>
    <w:rsid w:val="00595BC5"/>
    <w:rsid w:val="00596C61"/>
    <w:rsid w:val="005975F6"/>
    <w:rsid w:val="005A577B"/>
    <w:rsid w:val="005B0052"/>
    <w:rsid w:val="005B7522"/>
    <w:rsid w:val="005C70C2"/>
    <w:rsid w:val="005F2901"/>
    <w:rsid w:val="0060797C"/>
    <w:rsid w:val="00607AA7"/>
    <w:rsid w:val="00617B3F"/>
    <w:rsid w:val="0063135B"/>
    <w:rsid w:val="006316B0"/>
    <w:rsid w:val="00634CC7"/>
    <w:rsid w:val="006367DE"/>
    <w:rsid w:val="006427C6"/>
    <w:rsid w:val="00644627"/>
    <w:rsid w:val="00650EA2"/>
    <w:rsid w:val="0065150E"/>
    <w:rsid w:val="006558B5"/>
    <w:rsid w:val="00664AE5"/>
    <w:rsid w:val="00670B7A"/>
    <w:rsid w:val="006762B5"/>
    <w:rsid w:val="00677B3B"/>
    <w:rsid w:val="00681B89"/>
    <w:rsid w:val="00687090"/>
    <w:rsid w:val="00693459"/>
    <w:rsid w:val="006A00DD"/>
    <w:rsid w:val="006A591A"/>
    <w:rsid w:val="006B3C6E"/>
    <w:rsid w:val="006B44CB"/>
    <w:rsid w:val="006D03E9"/>
    <w:rsid w:val="006D1840"/>
    <w:rsid w:val="006D2A52"/>
    <w:rsid w:val="006D30BC"/>
    <w:rsid w:val="006D51AF"/>
    <w:rsid w:val="006D6B35"/>
    <w:rsid w:val="006E1617"/>
    <w:rsid w:val="006F03D4"/>
    <w:rsid w:val="006F3BC5"/>
    <w:rsid w:val="007101AF"/>
    <w:rsid w:val="007105BB"/>
    <w:rsid w:val="00733A9E"/>
    <w:rsid w:val="00735CC4"/>
    <w:rsid w:val="00735DA2"/>
    <w:rsid w:val="00744223"/>
    <w:rsid w:val="007449F3"/>
    <w:rsid w:val="00751E5E"/>
    <w:rsid w:val="007572F6"/>
    <w:rsid w:val="007578B6"/>
    <w:rsid w:val="007670C2"/>
    <w:rsid w:val="007674CB"/>
    <w:rsid w:val="00772455"/>
    <w:rsid w:val="00776600"/>
    <w:rsid w:val="00781D8B"/>
    <w:rsid w:val="00783955"/>
    <w:rsid w:val="007913AF"/>
    <w:rsid w:val="0079180C"/>
    <w:rsid w:val="00795D5C"/>
    <w:rsid w:val="007A2DF8"/>
    <w:rsid w:val="007A5899"/>
    <w:rsid w:val="007A78CE"/>
    <w:rsid w:val="007B0F5A"/>
    <w:rsid w:val="007D16D8"/>
    <w:rsid w:val="007D18FD"/>
    <w:rsid w:val="007D3581"/>
    <w:rsid w:val="007D3CF4"/>
    <w:rsid w:val="007F02B6"/>
    <w:rsid w:val="007F2EA3"/>
    <w:rsid w:val="007F5112"/>
    <w:rsid w:val="007F7863"/>
    <w:rsid w:val="00812190"/>
    <w:rsid w:val="008267B6"/>
    <w:rsid w:val="00830D54"/>
    <w:rsid w:val="00845EA5"/>
    <w:rsid w:val="00851526"/>
    <w:rsid w:val="0085247E"/>
    <w:rsid w:val="00862A3F"/>
    <w:rsid w:val="008654D4"/>
    <w:rsid w:val="00870C32"/>
    <w:rsid w:val="00871D5B"/>
    <w:rsid w:val="00874A71"/>
    <w:rsid w:val="008867F2"/>
    <w:rsid w:val="00894D20"/>
    <w:rsid w:val="00897513"/>
    <w:rsid w:val="00897517"/>
    <w:rsid w:val="008A3C12"/>
    <w:rsid w:val="008A4EF5"/>
    <w:rsid w:val="008B0C42"/>
    <w:rsid w:val="008B13C3"/>
    <w:rsid w:val="008B2107"/>
    <w:rsid w:val="008B310C"/>
    <w:rsid w:val="008B415A"/>
    <w:rsid w:val="008C459C"/>
    <w:rsid w:val="008C4DA4"/>
    <w:rsid w:val="008C5A17"/>
    <w:rsid w:val="008C5BCA"/>
    <w:rsid w:val="008D5E44"/>
    <w:rsid w:val="008F1510"/>
    <w:rsid w:val="008F4B28"/>
    <w:rsid w:val="00911587"/>
    <w:rsid w:val="009128D1"/>
    <w:rsid w:val="00914731"/>
    <w:rsid w:val="0091536E"/>
    <w:rsid w:val="00915CC0"/>
    <w:rsid w:val="00943105"/>
    <w:rsid w:val="00944BBF"/>
    <w:rsid w:val="009478B7"/>
    <w:rsid w:val="00951F11"/>
    <w:rsid w:val="009536A4"/>
    <w:rsid w:val="009613DB"/>
    <w:rsid w:val="009616D6"/>
    <w:rsid w:val="00962AC4"/>
    <w:rsid w:val="00964C66"/>
    <w:rsid w:val="00970B96"/>
    <w:rsid w:val="00970F27"/>
    <w:rsid w:val="00974373"/>
    <w:rsid w:val="0098152E"/>
    <w:rsid w:val="009848B1"/>
    <w:rsid w:val="00991728"/>
    <w:rsid w:val="0099471B"/>
    <w:rsid w:val="009A436D"/>
    <w:rsid w:val="009B51A6"/>
    <w:rsid w:val="009B57B4"/>
    <w:rsid w:val="009C4ACB"/>
    <w:rsid w:val="009C61AD"/>
    <w:rsid w:val="009D01EB"/>
    <w:rsid w:val="009D20D9"/>
    <w:rsid w:val="009D2336"/>
    <w:rsid w:val="009D2C45"/>
    <w:rsid w:val="009D665F"/>
    <w:rsid w:val="009D6B4B"/>
    <w:rsid w:val="009E4670"/>
    <w:rsid w:val="009F4410"/>
    <w:rsid w:val="009F6FF0"/>
    <w:rsid w:val="00A04948"/>
    <w:rsid w:val="00A04E2D"/>
    <w:rsid w:val="00A153EF"/>
    <w:rsid w:val="00A22353"/>
    <w:rsid w:val="00A23FBE"/>
    <w:rsid w:val="00A2526A"/>
    <w:rsid w:val="00A25720"/>
    <w:rsid w:val="00A276A9"/>
    <w:rsid w:val="00A27EF3"/>
    <w:rsid w:val="00A30E2A"/>
    <w:rsid w:val="00A32475"/>
    <w:rsid w:val="00A33D10"/>
    <w:rsid w:val="00A347AF"/>
    <w:rsid w:val="00A3567F"/>
    <w:rsid w:val="00A60152"/>
    <w:rsid w:val="00A60902"/>
    <w:rsid w:val="00A6268D"/>
    <w:rsid w:val="00A67CAE"/>
    <w:rsid w:val="00A71F92"/>
    <w:rsid w:val="00A76590"/>
    <w:rsid w:val="00A902F6"/>
    <w:rsid w:val="00A9043B"/>
    <w:rsid w:val="00A92511"/>
    <w:rsid w:val="00AA19D5"/>
    <w:rsid w:val="00AA3611"/>
    <w:rsid w:val="00AB065E"/>
    <w:rsid w:val="00AB52A7"/>
    <w:rsid w:val="00AC7E87"/>
    <w:rsid w:val="00AD2EF9"/>
    <w:rsid w:val="00AD5590"/>
    <w:rsid w:val="00AE4528"/>
    <w:rsid w:val="00AE4D56"/>
    <w:rsid w:val="00AF2697"/>
    <w:rsid w:val="00AF487A"/>
    <w:rsid w:val="00B030EA"/>
    <w:rsid w:val="00B04AFA"/>
    <w:rsid w:val="00B2018D"/>
    <w:rsid w:val="00B25D09"/>
    <w:rsid w:val="00B25EF3"/>
    <w:rsid w:val="00B26395"/>
    <w:rsid w:val="00B32B04"/>
    <w:rsid w:val="00B3519C"/>
    <w:rsid w:val="00B40EDB"/>
    <w:rsid w:val="00B4125D"/>
    <w:rsid w:val="00B43292"/>
    <w:rsid w:val="00B45140"/>
    <w:rsid w:val="00B56AD1"/>
    <w:rsid w:val="00B57964"/>
    <w:rsid w:val="00B671B0"/>
    <w:rsid w:val="00B918D0"/>
    <w:rsid w:val="00BB0436"/>
    <w:rsid w:val="00BB1937"/>
    <w:rsid w:val="00BB4C82"/>
    <w:rsid w:val="00BB5D9D"/>
    <w:rsid w:val="00BC2441"/>
    <w:rsid w:val="00BC2D22"/>
    <w:rsid w:val="00BD1C81"/>
    <w:rsid w:val="00BD3317"/>
    <w:rsid w:val="00BD4699"/>
    <w:rsid w:val="00BD6976"/>
    <w:rsid w:val="00BE0B3F"/>
    <w:rsid w:val="00BF1059"/>
    <w:rsid w:val="00BF7C9F"/>
    <w:rsid w:val="00BF7D4E"/>
    <w:rsid w:val="00C06EF9"/>
    <w:rsid w:val="00C17B72"/>
    <w:rsid w:val="00C239FB"/>
    <w:rsid w:val="00C35203"/>
    <w:rsid w:val="00C37E1B"/>
    <w:rsid w:val="00C41EF5"/>
    <w:rsid w:val="00C42B3A"/>
    <w:rsid w:val="00C4478D"/>
    <w:rsid w:val="00C666B8"/>
    <w:rsid w:val="00C67159"/>
    <w:rsid w:val="00C712C6"/>
    <w:rsid w:val="00C76192"/>
    <w:rsid w:val="00C77382"/>
    <w:rsid w:val="00C871CA"/>
    <w:rsid w:val="00C93360"/>
    <w:rsid w:val="00C975D6"/>
    <w:rsid w:val="00CA1A25"/>
    <w:rsid w:val="00CA2B79"/>
    <w:rsid w:val="00CA60D8"/>
    <w:rsid w:val="00CA7593"/>
    <w:rsid w:val="00CA7C25"/>
    <w:rsid w:val="00CB28D8"/>
    <w:rsid w:val="00CB2932"/>
    <w:rsid w:val="00CC58DD"/>
    <w:rsid w:val="00CC5EED"/>
    <w:rsid w:val="00CC667F"/>
    <w:rsid w:val="00CD2E96"/>
    <w:rsid w:val="00CD4740"/>
    <w:rsid w:val="00CD4A47"/>
    <w:rsid w:val="00CD6441"/>
    <w:rsid w:val="00CE7145"/>
    <w:rsid w:val="00CF0A5C"/>
    <w:rsid w:val="00CF24AA"/>
    <w:rsid w:val="00CF7427"/>
    <w:rsid w:val="00CF7BE4"/>
    <w:rsid w:val="00D019FD"/>
    <w:rsid w:val="00D02100"/>
    <w:rsid w:val="00D025BC"/>
    <w:rsid w:val="00D11427"/>
    <w:rsid w:val="00D11F41"/>
    <w:rsid w:val="00D12E17"/>
    <w:rsid w:val="00D20793"/>
    <w:rsid w:val="00D2202F"/>
    <w:rsid w:val="00D518AB"/>
    <w:rsid w:val="00D52BBF"/>
    <w:rsid w:val="00D56D1F"/>
    <w:rsid w:val="00D60CE3"/>
    <w:rsid w:val="00D6688A"/>
    <w:rsid w:val="00D80027"/>
    <w:rsid w:val="00D82A79"/>
    <w:rsid w:val="00D85AF2"/>
    <w:rsid w:val="00D877AD"/>
    <w:rsid w:val="00D92875"/>
    <w:rsid w:val="00D97061"/>
    <w:rsid w:val="00DA64B6"/>
    <w:rsid w:val="00DA71CE"/>
    <w:rsid w:val="00DB0405"/>
    <w:rsid w:val="00DB3355"/>
    <w:rsid w:val="00DC1871"/>
    <w:rsid w:val="00DC1F3C"/>
    <w:rsid w:val="00DD1BB3"/>
    <w:rsid w:val="00DD306C"/>
    <w:rsid w:val="00DE5390"/>
    <w:rsid w:val="00DF0C7F"/>
    <w:rsid w:val="00DF2ECF"/>
    <w:rsid w:val="00E03EDA"/>
    <w:rsid w:val="00E04DA0"/>
    <w:rsid w:val="00E205A7"/>
    <w:rsid w:val="00E23972"/>
    <w:rsid w:val="00E23C3D"/>
    <w:rsid w:val="00E24495"/>
    <w:rsid w:val="00E24ECC"/>
    <w:rsid w:val="00E30F95"/>
    <w:rsid w:val="00E34D19"/>
    <w:rsid w:val="00E35981"/>
    <w:rsid w:val="00E457C5"/>
    <w:rsid w:val="00E47475"/>
    <w:rsid w:val="00E524F0"/>
    <w:rsid w:val="00E52949"/>
    <w:rsid w:val="00E54B57"/>
    <w:rsid w:val="00E569C5"/>
    <w:rsid w:val="00E57B0A"/>
    <w:rsid w:val="00E65D31"/>
    <w:rsid w:val="00E708E8"/>
    <w:rsid w:val="00E77301"/>
    <w:rsid w:val="00E870D8"/>
    <w:rsid w:val="00E91F19"/>
    <w:rsid w:val="00E96328"/>
    <w:rsid w:val="00EA0337"/>
    <w:rsid w:val="00EA23B5"/>
    <w:rsid w:val="00EB0372"/>
    <w:rsid w:val="00EB406F"/>
    <w:rsid w:val="00EB57D9"/>
    <w:rsid w:val="00EB6FD0"/>
    <w:rsid w:val="00ED5429"/>
    <w:rsid w:val="00ED6FF7"/>
    <w:rsid w:val="00ED7C3C"/>
    <w:rsid w:val="00EE31F5"/>
    <w:rsid w:val="00EE73FF"/>
    <w:rsid w:val="00EE7D8B"/>
    <w:rsid w:val="00EF7FD1"/>
    <w:rsid w:val="00F029B0"/>
    <w:rsid w:val="00F0375C"/>
    <w:rsid w:val="00F14C51"/>
    <w:rsid w:val="00F2342C"/>
    <w:rsid w:val="00F24D64"/>
    <w:rsid w:val="00F318F3"/>
    <w:rsid w:val="00F31D28"/>
    <w:rsid w:val="00F47C3A"/>
    <w:rsid w:val="00F64068"/>
    <w:rsid w:val="00F67C77"/>
    <w:rsid w:val="00F73291"/>
    <w:rsid w:val="00F87340"/>
    <w:rsid w:val="00F87E8C"/>
    <w:rsid w:val="00F92B60"/>
    <w:rsid w:val="00FA167D"/>
    <w:rsid w:val="00FA528C"/>
    <w:rsid w:val="00FA5384"/>
    <w:rsid w:val="00FA7514"/>
    <w:rsid w:val="00FE18F4"/>
    <w:rsid w:val="00FF2A9D"/>
    <w:rsid w:val="00FF496F"/>
    <w:rsid w:val="012A6C5B"/>
    <w:rsid w:val="018C71A2"/>
    <w:rsid w:val="024505E4"/>
    <w:rsid w:val="037858D1"/>
    <w:rsid w:val="09C04011"/>
    <w:rsid w:val="0F260D7B"/>
    <w:rsid w:val="10847011"/>
    <w:rsid w:val="11C33AE0"/>
    <w:rsid w:val="15391DCF"/>
    <w:rsid w:val="171819BC"/>
    <w:rsid w:val="174B2440"/>
    <w:rsid w:val="17BE680A"/>
    <w:rsid w:val="1B3B7D57"/>
    <w:rsid w:val="1C1F2658"/>
    <w:rsid w:val="1C364288"/>
    <w:rsid w:val="1C3D3EB1"/>
    <w:rsid w:val="1F6A7937"/>
    <w:rsid w:val="21F01B66"/>
    <w:rsid w:val="250E18CC"/>
    <w:rsid w:val="28587F3D"/>
    <w:rsid w:val="29175CB4"/>
    <w:rsid w:val="2D8C2415"/>
    <w:rsid w:val="2E123BD8"/>
    <w:rsid w:val="2FE316AF"/>
    <w:rsid w:val="30AD6104"/>
    <w:rsid w:val="30D72E24"/>
    <w:rsid w:val="31CF207E"/>
    <w:rsid w:val="33FB64D1"/>
    <w:rsid w:val="38092340"/>
    <w:rsid w:val="38DE5639"/>
    <w:rsid w:val="3BA61ADF"/>
    <w:rsid w:val="3BF866CB"/>
    <w:rsid w:val="42871C51"/>
    <w:rsid w:val="43DD6DA9"/>
    <w:rsid w:val="4E8A0F7B"/>
    <w:rsid w:val="505F781B"/>
    <w:rsid w:val="54027F45"/>
    <w:rsid w:val="543F2624"/>
    <w:rsid w:val="54E2291F"/>
    <w:rsid w:val="57177862"/>
    <w:rsid w:val="57AC2BC5"/>
    <w:rsid w:val="5C7636E7"/>
    <w:rsid w:val="5DB21A2E"/>
    <w:rsid w:val="6220286E"/>
    <w:rsid w:val="63133755"/>
    <w:rsid w:val="638D666A"/>
    <w:rsid w:val="64654491"/>
    <w:rsid w:val="66D957C9"/>
    <w:rsid w:val="6A707778"/>
    <w:rsid w:val="6F16781C"/>
    <w:rsid w:val="73FC05B7"/>
    <w:rsid w:val="776C5255"/>
    <w:rsid w:val="778910AA"/>
    <w:rsid w:val="79A31F48"/>
    <w:rsid w:val="7C5C15FF"/>
    <w:rsid w:val="7C8043A5"/>
    <w:rsid w:val="7FBF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6">
    <w:name w:val="annotation text"/>
    <w:basedOn w:val="1"/>
    <w:link w:val="34"/>
    <w:semiHidden/>
    <w:unhideWhenUsed/>
    <w:qFormat/>
    <w:uiPriority w:val="99"/>
    <w:pPr>
      <w:jc w:val="left"/>
    </w:p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Date"/>
    <w:basedOn w:val="1"/>
    <w:next w:val="1"/>
    <w:link w:val="29"/>
    <w:semiHidden/>
    <w:unhideWhenUsed/>
    <w:qFormat/>
    <w:uiPriority w:val="99"/>
    <w:pPr>
      <w:ind w:left="100" w:leftChars="2500"/>
    </w:pPr>
  </w:style>
  <w:style w:type="paragraph" w:styleId="9">
    <w:name w:val="Balloon Text"/>
    <w:basedOn w:val="1"/>
    <w:link w:val="2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kern w:val="0"/>
      <w:sz w:val="22"/>
    </w:rPr>
  </w:style>
  <w:style w:type="paragraph" w:styleId="13">
    <w:name w:val="toc 2"/>
    <w:basedOn w:val="1"/>
    <w:next w:val="1"/>
    <w:unhideWhenUsed/>
    <w:qFormat/>
    <w:uiPriority w:val="39"/>
    <w:pPr>
      <w:widowControl/>
      <w:spacing w:after="100" w:line="276" w:lineRule="auto"/>
      <w:ind w:left="220"/>
      <w:jc w:val="left"/>
    </w:pPr>
    <w:rPr>
      <w:kern w:val="0"/>
      <w:sz w:val="22"/>
    </w:rPr>
  </w:style>
  <w:style w:type="paragraph" w:styleId="1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8"/>
    <w:qFormat/>
    <w:uiPriority w:val="10"/>
    <w:pPr>
      <w:spacing w:line="560" w:lineRule="exact"/>
      <w:jc w:val="center"/>
      <w:outlineLvl w:val="0"/>
    </w:pPr>
    <w:rPr>
      <w:rFonts w:eastAsia="方正仿宋简体" w:asciiTheme="majorHAnsi" w:hAnsiTheme="majorHAnsi" w:cstheme="majorBidi"/>
      <w:b/>
      <w:bCs/>
      <w:sz w:val="36"/>
      <w:szCs w:val="32"/>
    </w:rPr>
  </w:style>
  <w:style w:type="paragraph" w:styleId="16">
    <w:name w:val="annotation subject"/>
    <w:basedOn w:val="6"/>
    <w:next w:val="6"/>
    <w:link w:val="35"/>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Char"/>
    <w:basedOn w:val="19"/>
    <w:link w:val="11"/>
    <w:qFormat/>
    <w:uiPriority w:val="99"/>
    <w:rPr>
      <w:sz w:val="18"/>
      <w:szCs w:val="18"/>
    </w:rPr>
  </w:style>
  <w:style w:type="character" w:customStyle="1" w:styleId="23">
    <w:name w:val="页脚 Char"/>
    <w:basedOn w:val="19"/>
    <w:link w:val="10"/>
    <w:qFormat/>
    <w:uiPriority w:val="99"/>
    <w:rPr>
      <w:sz w:val="18"/>
      <w:szCs w:val="18"/>
    </w:rPr>
  </w:style>
  <w:style w:type="character" w:customStyle="1" w:styleId="24">
    <w:name w:val="标题 1 Char"/>
    <w:basedOn w:val="19"/>
    <w:link w:val="4"/>
    <w:qFormat/>
    <w:uiPriority w:val="9"/>
    <w:rPr>
      <w:b/>
      <w:bCs/>
      <w:kern w:val="44"/>
      <w:sz w:val="44"/>
      <w:szCs w:val="44"/>
    </w:rPr>
  </w:style>
  <w:style w:type="paragraph" w:styleId="25">
    <w:name w:val="List Paragraph"/>
    <w:basedOn w:val="1"/>
    <w:qFormat/>
    <w:uiPriority w:val="34"/>
    <w:pPr>
      <w:widowControl/>
      <w:ind w:firstLine="420"/>
    </w:pPr>
    <w:rPr>
      <w:rFonts w:ascii="Calibri" w:hAnsi="Calibri" w:eastAsia="宋体" w:cs="宋体"/>
      <w:kern w:val="0"/>
      <w:szCs w:val="21"/>
    </w:rPr>
  </w:style>
  <w:style w:type="character" w:customStyle="1" w:styleId="26">
    <w:name w:val="批注框文本 Char"/>
    <w:basedOn w:val="19"/>
    <w:link w:val="9"/>
    <w:semiHidden/>
    <w:qFormat/>
    <w:uiPriority w:val="99"/>
    <w:rPr>
      <w:sz w:val="18"/>
      <w:szCs w:val="18"/>
    </w:rPr>
  </w:style>
  <w:style w:type="paragraph" w:customStyle="1" w:styleId="2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标题 Char"/>
    <w:basedOn w:val="19"/>
    <w:link w:val="15"/>
    <w:qFormat/>
    <w:uiPriority w:val="10"/>
    <w:rPr>
      <w:rFonts w:eastAsia="方正仿宋简体" w:asciiTheme="majorHAnsi" w:hAnsiTheme="majorHAnsi" w:cstheme="majorBidi"/>
      <w:b/>
      <w:bCs/>
      <w:sz w:val="36"/>
      <w:szCs w:val="32"/>
    </w:rPr>
  </w:style>
  <w:style w:type="character" w:customStyle="1" w:styleId="29">
    <w:name w:val="日期 Char"/>
    <w:basedOn w:val="19"/>
    <w:link w:val="8"/>
    <w:semiHidden/>
    <w:qFormat/>
    <w:uiPriority w:val="99"/>
  </w:style>
  <w:style w:type="character" w:customStyle="1" w:styleId="30">
    <w:name w:val="标题 2 Char"/>
    <w:basedOn w:val="19"/>
    <w:link w:val="5"/>
    <w:qFormat/>
    <w:uiPriority w:val="9"/>
    <w:rPr>
      <w:rFonts w:asciiTheme="majorHAnsi" w:hAnsiTheme="majorHAnsi" w:eastAsiaTheme="majorEastAsia" w:cstheme="majorBidi"/>
      <w:b/>
      <w:bCs/>
      <w:sz w:val="32"/>
      <w:szCs w:val="32"/>
    </w:rPr>
  </w:style>
  <w:style w:type="paragraph" w:customStyle="1" w:styleId="31">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2">
    <w:name w:val="样式3"/>
    <w:basedOn w:val="19"/>
    <w:qFormat/>
    <w:uiPriority w:val="1"/>
    <w:rPr>
      <w:rFonts w:eastAsia="宋体"/>
      <w:b/>
      <w:color w:val="FF0000"/>
      <w:sz w:val="21"/>
    </w:rPr>
  </w:style>
  <w:style w:type="character" w:styleId="33">
    <w:name w:val="Placeholder Text"/>
    <w:basedOn w:val="19"/>
    <w:semiHidden/>
    <w:qFormat/>
    <w:uiPriority w:val="99"/>
    <w:rPr>
      <w:color w:val="808080"/>
    </w:rPr>
  </w:style>
  <w:style w:type="character" w:customStyle="1" w:styleId="34">
    <w:name w:val="批注文字 Char"/>
    <w:basedOn w:val="19"/>
    <w:link w:val="6"/>
    <w:semiHidden/>
    <w:qFormat/>
    <w:uiPriority w:val="99"/>
    <w:rPr>
      <w:rFonts w:asciiTheme="minorHAnsi" w:hAnsiTheme="minorHAnsi" w:eastAsiaTheme="minorEastAsia" w:cstheme="minorBidi"/>
      <w:kern w:val="2"/>
      <w:sz w:val="21"/>
      <w:szCs w:val="22"/>
    </w:rPr>
  </w:style>
  <w:style w:type="character" w:customStyle="1" w:styleId="35">
    <w:name w:val="批注主题 Char"/>
    <w:basedOn w:val="34"/>
    <w:link w:val="1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2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21341-D37E-4411-9E63-527AB884745C}">
  <ds:schemaRefs/>
</ds:datastoreItem>
</file>

<file path=customXml/itemProps2.xml><?xml version="1.0" encoding="utf-8"?>
<ds:datastoreItem xmlns:ds="http://schemas.openxmlformats.org/officeDocument/2006/customXml" ds:itemID="{962A6A77-3449-48CE-A910-8F4577BDFC26}">
  <ds:schemaRefs/>
</ds:datastoreItem>
</file>

<file path=customXml/itemProps3.xml><?xml version="1.0" encoding="utf-8"?>
<ds:datastoreItem xmlns:ds="http://schemas.openxmlformats.org/officeDocument/2006/customXml" ds:itemID="{5CB4805B-B71C-4F11-872D-ED6E5C276BF1}">
  <ds:schemaRefs/>
</ds:datastoreItem>
</file>

<file path=docProps/app.xml><?xml version="1.0" encoding="utf-8"?>
<Properties xmlns="http://schemas.openxmlformats.org/officeDocument/2006/extended-properties" xmlns:vt="http://schemas.openxmlformats.org/officeDocument/2006/docPropsVTypes">
  <Template>Normal</Template>
  <Pages>1</Pages>
  <Words>2293</Words>
  <Characters>13071</Characters>
  <Lines>108</Lines>
  <Paragraphs>30</Paragraphs>
  <TotalTime>0</TotalTime>
  <ScaleCrop>false</ScaleCrop>
  <LinksUpToDate>false</LinksUpToDate>
  <CharactersWithSpaces>15334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2023-08-25T10:39:00Z</dcterms:created>
  <dc:creator>叶秋萍[qpye]</dc:creator>
  <cp:lastModifiedBy>刘静</cp:lastModifiedBy>
  <cp:lastPrinted>2021-09-29T06:49:00Z</cp:lastPrinted>
  <dcterms:modified xsi:type="dcterms:W3CDTF">2024-12-12T03:28:30Z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2052-11.8.2.12094</vt:lpwstr>
  </property>
  <property fmtid="{D5CDD505-2E9C-101B-9397-08002B2CF9AE}" pid="4" name="ICV">
    <vt:lpwstr>6AC946E4BE9044D4B32DECD25C56BB4F</vt:lpwstr>
  </property>
</Properties>
</file>