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黑体"/>
          <w:sz w:val="32"/>
          <w:szCs w:val="32"/>
          <w:lang w:val="en-US" w:eastAsia="zh-CN"/>
        </w:rPr>
      </w:pPr>
      <w:bookmarkStart w:id="60" w:name="_GoBack"/>
      <w:bookmarkEnd w:id="60"/>
      <w:r>
        <w:rPr>
          <w:rFonts w:hint="eastAsia" w:ascii="黑体" w:hAnsi="黑体" w:eastAsia="黑体"/>
          <w:sz w:val="32"/>
          <w:szCs w:val="32"/>
        </w:rPr>
        <w:t>附件</w:t>
      </w:r>
    </w:p>
    <w:p>
      <w:pPr>
        <w:jc w:val="center"/>
        <w:rPr>
          <w:rFonts w:ascii="仿宋" w:hAnsi="仿宋" w:eastAsia="仿宋"/>
          <w:sz w:val="24"/>
          <w:szCs w:val="24"/>
        </w:rPr>
      </w:pPr>
    </w:p>
    <w:p>
      <w:pPr>
        <w:widowControl/>
        <w:snapToGrid w:val="0"/>
        <w:jc w:val="center"/>
        <w:rPr>
          <w:rFonts w:ascii="方正小标宋简体" w:eastAsia="方正小标宋简体"/>
          <w:sz w:val="44"/>
          <w:szCs w:val="44"/>
        </w:rPr>
      </w:pPr>
      <w:r>
        <w:rPr>
          <w:rFonts w:hint="eastAsia" w:ascii="方正小标宋简体" w:eastAsia="方正小标宋简体"/>
          <w:bCs/>
          <w:sz w:val="44"/>
          <w:szCs w:val="44"/>
        </w:rPr>
        <w:t>深圳证券交易所创业板上市公司自律监管指南第2号——公告格式</w:t>
      </w:r>
      <w:r>
        <w:rPr>
          <w:rFonts w:hint="eastAsia" w:ascii="方正小标宋简体" w:eastAsia="方正小标宋简体"/>
          <w:sz w:val="44"/>
          <w:szCs w:val="44"/>
        </w:rPr>
        <w:t>（2024年</w:t>
      </w:r>
      <w:r>
        <w:rPr>
          <w:rFonts w:hint="eastAsia" w:ascii="方正小标宋简体" w:eastAsia="方正小标宋简体"/>
          <w:sz w:val="44"/>
          <w:szCs w:val="44"/>
          <w:lang w:val="en-US" w:eastAsia="zh-CN"/>
        </w:rPr>
        <w:t>11月</w:t>
      </w:r>
      <w:r>
        <w:rPr>
          <w:rFonts w:hint="eastAsia" w:ascii="方正小标宋简体" w:eastAsia="方正小标宋简体"/>
          <w:sz w:val="44"/>
          <w:szCs w:val="44"/>
        </w:rPr>
        <w:t>修订）</w:t>
      </w:r>
    </w:p>
    <w:p>
      <w:pPr>
        <w:tabs>
          <w:tab w:val="left" w:pos="360"/>
        </w:tabs>
        <w:spacing w:line="360" w:lineRule="auto"/>
        <w:rPr>
          <w:rFonts w:ascii="仿宋" w:hAnsi="仿宋" w:eastAsia="仿宋"/>
          <w:sz w:val="24"/>
        </w:rPr>
      </w:pPr>
    </w:p>
    <w:p>
      <w:pPr>
        <w:tabs>
          <w:tab w:val="left" w:pos="527"/>
          <w:tab w:val="center" w:pos="4153"/>
        </w:tabs>
        <w:spacing w:line="560" w:lineRule="exact"/>
        <w:ind w:firstLine="640" w:firstLineChars="200"/>
        <w:rPr>
          <w:rFonts w:ascii="仿宋" w:hAnsi="仿宋" w:eastAsia="仿宋"/>
          <w:sz w:val="32"/>
          <w:szCs w:val="32"/>
        </w:rPr>
      </w:pPr>
      <w:r>
        <w:rPr>
          <w:rFonts w:hint="eastAsia" w:ascii="仿宋" w:hAnsi="仿宋" w:eastAsia="仿宋"/>
          <w:sz w:val="32"/>
          <w:szCs w:val="32"/>
        </w:rPr>
        <w:t>为了规范深圳证券交易所（以下简称本所）创业板上市公司和相关信息披露义务人的信息披露行为，提高上市公司信息披露质量，根据《中华人民共和国公司法》（以下简称《公司法》）、《中华人民共和国证券法》（以下简称《证券法》）等法律、行政法规、部门规章、规范性文件（以下统称法律法规）以及《深圳证券交易所创业板股票上市规则》（以下简称《创业板上市规则》）等有关规定，制定本指南。</w:t>
      </w:r>
    </w:p>
    <w:p>
      <w:pPr>
        <w:tabs>
          <w:tab w:val="left" w:pos="527"/>
          <w:tab w:val="center" w:pos="4153"/>
        </w:tabs>
        <w:spacing w:line="560" w:lineRule="exact"/>
        <w:ind w:firstLine="640" w:firstLineChars="200"/>
        <w:rPr>
          <w:rFonts w:ascii="仿宋" w:hAnsi="仿宋" w:eastAsia="仿宋"/>
          <w:sz w:val="32"/>
          <w:szCs w:val="32"/>
        </w:rPr>
      </w:pPr>
      <w:r>
        <w:rPr>
          <w:rFonts w:hint="eastAsia" w:ascii="仿宋" w:hAnsi="仿宋" w:eastAsia="仿宋"/>
          <w:sz w:val="32"/>
          <w:szCs w:val="32"/>
        </w:rPr>
        <w:t>上市公司和相关信息披露义务人应当按照本指南规定的公告格式编制公告。公告不属于公告格式范围的，应当按照相关法律法规以及本所《创业板上市规则》等有关规定的要求编制，必要时可参考相关公告格式的要求。</w:t>
      </w:r>
    </w:p>
    <w:p>
      <w:pPr>
        <w:tabs>
          <w:tab w:val="left" w:pos="527"/>
          <w:tab w:val="center" w:pos="4153"/>
        </w:tabs>
        <w:spacing w:line="560" w:lineRule="exact"/>
        <w:ind w:firstLine="640" w:firstLineChars="200"/>
        <w:rPr>
          <w:rFonts w:ascii="仿宋" w:hAnsi="仿宋" w:eastAsia="仿宋"/>
          <w:sz w:val="32"/>
          <w:szCs w:val="32"/>
        </w:rPr>
      </w:pPr>
      <w:r>
        <w:rPr>
          <w:rFonts w:hint="eastAsia" w:ascii="仿宋" w:hAnsi="仿宋" w:eastAsia="仿宋"/>
          <w:sz w:val="32"/>
          <w:szCs w:val="32"/>
        </w:rPr>
        <w:t>上市公司和相关信息披露义务人应当在其编制的公告中声明：保证本公告内容不存在任何虚假记载、误导性陈述或者重大遗漏，并依法对其内容的真实性、准确性和完整性承担相应责任。如相关人员对公告内容的真实性、准确性和完整性无法保证或存在异议的，公司应当在公告中作特别提示。</w:t>
      </w:r>
    </w:p>
    <w:p>
      <w:pPr>
        <w:tabs>
          <w:tab w:val="left" w:pos="527"/>
          <w:tab w:val="center" w:pos="4153"/>
        </w:tabs>
        <w:spacing w:line="560" w:lineRule="exact"/>
        <w:ind w:firstLine="640" w:firstLineChars="200"/>
        <w:rPr>
          <w:rFonts w:ascii="仿宋" w:hAnsi="仿宋" w:eastAsia="仿宋"/>
          <w:sz w:val="32"/>
          <w:szCs w:val="32"/>
        </w:rPr>
      </w:pPr>
    </w:p>
    <w:p>
      <w:pPr>
        <w:widowControl/>
        <w:jc w:val="left"/>
        <w:rPr>
          <w:rFonts w:ascii="仿宋" w:hAnsi="仿宋" w:eastAsia="仿宋"/>
          <w:sz w:val="32"/>
          <w:szCs w:val="32"/>
        </w:rPr>
      </w:pPr>
      <w:r>
        <w:rPr>
          <w:rFonts w:hint="eastAsia" w:ascii="仿宋" w:hAnsi="仿宋" w:eastAsia="仿宋"/>
          <w:sz w:val="32"/>
          <w:szCs w:val="32"/>
        </w:rPr>
        <w:br w:type="page"/>
      </w:r>
    </w:p>
    <w:p>
      <w:pPr>
        <w:pStyle w:val="10"/>
        <w:tabs>
          <w:tab w:val="right" w:leader="dot" w:pos="8296"/>
        </w:tabs>
        <w:jc w:val="center"/>
        <w:rPr>
          <w:rFonts w:ascii="仿宋" w:hAnsi="仿宋" w:eastAsia="仿宋"/>
          <w:b/>
          <w:bCs/>
          <w:i w:val="0"/>
          <w:iCs w:val="0"/>
          <w:sz w:val="32"/>
          <w:szCs w:val="32"/>
        </w:rPr>
      </w:pPr>
      <w:r>
        <w:rPr>
          <w:rFonts w:hint="eastAsia" w:ascii="仿宋" w:hAnsi="仿宋" w:eastAsia="仿宋"/>
          <w:b/>
          <w:bCs/>
          <w:i w:val="0"/>
          <w:iCs w:val="0"/>
          <w:sz w:val="32"/>
          <w:szCs w:val="32"/>
        </w:rPr>
        <w:t>目  录</w:t>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bCs/>
          <w:i w:val="0"/>
          <w:iCs w:val="0"/>
          <w:sz w:val="21"/>
          <w:szCs w:val="21"/>
        </w:rPr>
        <w:fldChar w:fldCharType="begin"/>
      </w:r>
      <w:r>
        <w:rPr>
          <w:rFonts w:hint="eastAsia" w:ascii="仿宋" w:hAnsi="仿宋" w:eastAsia="仿宋"/>
          <w:bCs/>
          <w:i w:val="0"/>
          <w:iCs w:val="0"/>
          <w:sz w:val="21"/>
          <w:szCs w:val="21"/>
        </w:rPr>
        <w:instrText xml:space="preserve"> TOC \o "1-3" \h \z \u </w:instrText>
      </w:r>
      <w:r>
        <w:rPr>
          <w:rFonts w:hint="eastAsia" w:ascii="仿宋" w:hAnsi="仿宋" w:eastAsia="仿宋"/>
          <w:bCs/>
          <w:i w:val="0"/>
          <w:iCs w:val="0"/>
          <w:sz w:val="21"/>
          <w:szCs w:val="21"/>
        </w:rPr>
        <w:fldChar w:fldCharType="separate"/>
      </w: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_Toc16344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第1号 上市公司购买、出售资产公告格式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_Toc16344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5</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_Toc18130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第2号 上市公司关联交易公告格式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_Toc18130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15</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_Toc28706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第3号 上市公司分红派息、转增股本实施公告格式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_Toc28706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21</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_Toc16681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第4号 上市公司召开股东大会通知公告格式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_Toc16681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25</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_Toc4131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第5号 上市公司股东大会决议公告格式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_Toc4131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41</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_Toc8759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第6号 上市公司对外（含委托）投资公告格式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_Toc8759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46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_Toc24422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第7号 上市公司提供担保公告格式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_Toc24422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50</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_Toc15428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第8号 上市公司变更募集资金用途公告格式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_Toc15428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55</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_Toc23637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第9号 上市公司股票交易异常波动/严重异常波动公告格式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_Toc23637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59</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_Toc15441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第10号 上市公司澄清公告格式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_Toc15441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63</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_Toc28482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第11号 上市公司重大诉讼、仲裁公告格式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_Toc28482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66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_Toc25455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第12号 上市公司债务重组公告格式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_Toc25455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68</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_Toc3804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第13号 上市公司拟变更公司名称（含证券简称）的公告格式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_Toc3804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72</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_Toc10218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第14号 上市公司独立董事提名人及候选人声明与承诺公告格式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_Toc10218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76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_Toc12589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第15号 上市公司业绩预告及修正公告格式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_Toc12589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92</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_Toc25809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第16号 上市公司业绩快报及修正公告格式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_Toc25809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100</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_Toc13707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第17号 上市公司日常经营重大合同（框架性协议）公告格式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_Toc13707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106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_Toc12953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sz w:val="21"/>
          <w:szCs w:val="21"/>
        </w:rPr>
        <w:t>第18号 上市公司首次公开发行前已发行股份上市流通公告格式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_Toc12953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112</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_Toc5933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第19号 上市公司新增股份变动报告及上市公告书格式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_Toc5933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116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_Toc6632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第20号 上市公司用募集资金置换先期投入公告格式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_Toc6632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122</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_Toc30013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第21号 上市公司募集资金年度存放与使用情况的专项报告格式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_Toc30013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124</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_Toc6619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第22号 上市公司董事会决议公告格式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_Toc6619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131</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_Toc9373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第23号 上市公司监事会决议公告格式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_Toc9373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134</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_Toc1335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第24号 上市公司日常关联交易预计 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_Toc1335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136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_Toc24764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第25号 上市公司董事会关于重大资产重组实施情况报告书格式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_Toc24764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142</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_Toc5733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第26号 上市公司破产申请提示性公告格式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_Toc5733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146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_Toc7213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第27号 上市公司被法院受理破产申请公告格式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_Toc7213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148</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_Toc22584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第28号 上市公司破产重整计划（和解协议）获准公告格式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_Toc22584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150</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_Toc14049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第29号 上市公司被法院宣告破产暨终止上市风险提示性公告格式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_Toc14049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152</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_Toc12729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第30号 上市公司股东减持股份实施情况公告格式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_Toc12729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154</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_Toc20266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第31号 上市公司股东追加承诺公告格式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_Toc20266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156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_Toc5528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第32号 上市公司可转债赎回实施公告格式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_Toc5528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158</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_Toc19452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第33号 上市公司可转债赎回结果公告格式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_Toc19452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160</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_Toc6648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第34号 上市公司股权激励计划股票期权行权情况公告格式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_Toc6648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162</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_Toc29184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第35号 上市公司股权激励计划限制性股票符合归属条件公告格式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_Toc29184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167</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_Toc9123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第36号 上市公司股权激励计划限制性股票归属结果暨股份上市公告格式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_Toc9123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171</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_Toc8821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第37号 上市公司股东股份质押（冻结或拍卖等）的公告格式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_Toc8821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176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_Toc26615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第38号 上市公司股东及董事、监事、高级管理人员减持股份预披露公告格式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_Toc26615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186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_Toc6653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w:t>
      </w:r>
      <w:r>
        <w:rPr>
          <w:rFonts w:hint="eastAsia" w:ascii="仿宋" w:hAnsi="仿宋" w:eastAsia="仿宋" w:cs="仿宋"/>
          <w:i w:val="0"/>
          <w:iCs w:val="0"/>
          <w:kern w:val="44"/>
          <w:sz w:val="21"/>
          <w:szCs w:val="21"/>
          <w:lang w:val="en-US" w:eastAsia="zh-CN"/>
        </w:rPr>
        <w:t>39</w:t>
      </w:r>
      <w:r>
        <w:rPr>
          <w:rFonts w:hint="eastAsia" w:ascii="仿宋" w:hAnsi="仿宋" w:eastAsia="仿宋" w:cs="仿宋"/>
          <w:i w:val="0"/>
          <w:iCs w:val="0"/>
          <w:kern w:val="44"/>
          <w:sz w:val="21"/>
          <w:szCs w:val="21"/>
        </w:rPr>
        <w:t>号</w:t>
      </w:r>
      <w:r>
        <w:rPr>
          <w:rFonts w:hint="eastAsia" w:ascii="仿宋" w:hAnsi="仿宋" w:eastAsia="仿宋" w:cs="仿宋"/>
          <w:i w:val="0"/>
          <w:iCs w:val="0"/>
          <w:kern w:val="44"/>
          <w:sz w:val="21"/>
          <w:szCs w:val="21"/>
          <w:lang w:val="en-US" w:eastAsia="zh-CN"/>
        </w:rPr>
        <w:t xml:space="preserve"> </w:t>
      </w:r>
      <w:r>
        <w:rPr>
          <w:rFonts w:hint="eastAsia" w:ascii="仿宋" w:hAnsi="仿宋" w:eastAsia="仿宋" w:cs="仿宋"/>
          <w:i w:val="0"/>
          <w:iCs w:val="0"/>
          <w:kern w:val="44"/>
          <w:sz w:val="21"/>
          <w:szCs w:val="21"/>
        </w:rPr>
        <w:t>上市公司利润分配和资本公积金转增股本方案公告格式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_Toc6653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189</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_Toc2964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第40号 上市公司获得政府补助公告格式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_Toc2964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196</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_Toc18519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第41号 上市公司大股东及董事、监事、高级管理人员增持股份计划及实施情况公告格式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_Toc18519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199</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_Toc7572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第42号 上市公司回购股份业务相关公告格式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_Toc7572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203</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_Toc16959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第43号 上市公司5%以上股东持股增减变动1%的公告格式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_Toc16959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215</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_Toc21067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sz w:val="21"/>
          <w:szCs w:val="21"/>
        </w:rPr>
        <w:t>第44号 上市公司拟续聘/变更会计师事务所公告格式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_Toc21067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219</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_Toc9841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第45号 上市公司与专业投资机构共同投资及合作公告格式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_Toc9841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224</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_Toc25042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第46号 上市公司放弃权利公告格式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_Toc25042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229</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_Toc31266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第47号 上市公司季度报告公告格式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_Toc31266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233</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_Toc15364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第48号 上市公司股东征集表决权公告格式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_Toc15364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239</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_Toc22362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第49号 上市公司股东征集提案权公告格式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_Toc22362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244</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_Toc7703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第50号 上市公司证券投资、委托理财公告格式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_Toc7703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248</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_Toc3220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第51号 上市公司会计政策变更公告格式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_Toc3220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251</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_Toc4655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第52号 上市公司提供财务资助公告格式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_Toc4655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254</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_Toc662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第53号 上市公司股票可能被终止上市的风险提示公告格式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_Toc662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259</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_Toc4198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第54号 上市公司收到股票终止上市决定公告格式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_Toc4198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265</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_Toc25047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第55号 上市公司股票进入退市整理期交易首日的风险提示公告/上市公司股票于退市整理期交易的风险提示公告格式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_Toc25047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268</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_Toc29971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第56号 上市公司股票 终止上市暨摘牌公告格式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_Toc29971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271</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_Toc31778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第57号 上市公司可转债交易异常波动/严重异常波动公告格式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_Toc31778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275</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rPr>
          <w:rFonts w:hint="eastAsia" w:ascii="仿宋" w:hAnsi="仿宋" w:eastAsia="仿宋" w:cs="仿宋"/>
          <w:i w:val="0"/>
          <w:iCs w:val="0"/>
          <w:sz w:val="21"/>
          <w:szCs w:val="21"/>
        </w:rPr>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_Toc24159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第58号　上市公司期货和衍生品交易（含套期保值业务）公告格式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_Toc24159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280</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pStyle w:val="10"/>
        <w:tabs>
          <w:tab w:val="right" w:leader="dot" w:pos="8835"/>
        </w:tabs>
      </w:pPr>
      <w:r>
        <w:rPr>
          <w:rFonts w:hint="eastAsia" w:ascii="仿宋" w:hAnsi="仿宋" w:eastAsia="仿宋" w:cs="仿宋"/>
          <w:bCs/>
          <w:i w:val="0"/>
          <w:iCs w:val="0"/>
          <w:sz w:val="21"/>
          <w:szCs w:val="21"/>
        </w:rPr>
        <w:fldChar w:fldCharType="begin"/>
      </w:r>
      <w:r>
        <w:rPr>
          <w:rFonts w:hint="eastAsia" w:ascii="仿宋" w:hAnsi="仿宋" w:eastAsia="仿宋" w:cs="仿宋"/>
          <w:bCs/>
          <w:i w:val="0"/>
          <w:iCs w:val="0"/>
          <w:sz w:val="21"/>
          <w:szCs w:val="21"/>
        </w:rPr>
        <w:instrText xml:space="preserve"> HYPERLINK \l _Toc25696 </w:instrText>
      </w:r>
      <w:r>
        <w:rPr>
          <w:rFonts w:hint="eastAsia" w:ascii="仿宋" w:hAnsi="仿宋" w:eastAsia="仿宋" w:cs="仿宋"/>
          <w:bCs/>
          <w:i w:val="0"/>
          <w:iCs w:val="0"/>
          <w:sz w:val="21"/>
          <w:szCs w:val="21"/>
        </w:rPr>
        <w:fldChar w:fldCharType="separate"/>
      </w:r>
      <w:r>
        <w:rPr>
          <w:rFonts w:hint="eastAsia" w:ascii="仿宋" w:hAnsi="仿宋" w:eastAsia="仿宋" w:cs="仿宋"/>
          <w:i w:val="0"/>
          <w:iCs w:val="0"/>
          <w:kern w:val="44"/>
          <w:sz w:val="21"/>
          <w:szCs w:val="21"/>
        </w:rPr>
        <w:t>第</w:t>
      </w:r>
      <w:r>
        <w:rPr>
          <w:rFonts w:hint="eastAsia" w:ascii="仿宋" w:hAnsi="仿宋" w:eastAsia="仿宋" w:cs="仿宋"/>
          <w:i w:val="0"/>
          <w:iCs w:val="0"/>
          <w:kern w:val="44"/>
          <w:sz w:val="21"/>
          <w:szCs w:val="21"/>
          <w:lang w:val="en-US" w:eastAsia="zh-CN"/>
        </w:rPr>
        <w:t>59</w:t>
      </w:r>
      <w:r>
        <w:rPr>
          <w:rFonts w:hint="eastAsia" w:ascii="仿宋" w:hAnsi="仿宋" w:eastAsia="仿宋" w:cs="仿宋"/>
          <w:i w:val="0"/>
          <w:iCs w:val="0"/>
          <w:kern w:val="44"/>
          <w:sz w:val="21"/>
          <w:szCs w:val="21"/>
        </w:rPr>
        <w:t>号　上市公司</w:t>
      </w:r>
      <w:r>
        <w:rPr>
          <w:rFonts w:hint="eastAsia" w:ascii="仿宋" w:hAnsi="仿宋" w:eastAsia="仿宋" w:cs="仿宋"/>
          <w:i w:val="0"/>
          <w:iCs w:val="0"/>
          <w:kern w:val="44"/>
          <w:sz w:val="21"/>
          <w:szCs w:val="21"/>
          <w:lang w:eastAsia="zh-CN"/>
        </w:rPr>
        <w:t>估值提升计划</w:t>
      </w:r>
      <w:r>
        <w:rPr>
          <w:rFonts w:hint="eastAsia" w:ascii="仿宋" w:hAnsi="仿宋" w:eastAsia="仿宋" w:cs="仿宋"/>
          <w:i w:val="0"/>
          <w:iCs w:val="0"/>
          <w:kern w:val="44"/>
          <w:sz w:val="21"/>
          <w:szCs w:val="21"/>
        </w:rPr>
        <w:t>公告格式</w:t>
      </w:r>
      <w:r>
        <w:rPr>
          <w:rFonts w:hint="eastAsia" w:ascii="仿宋" w:hAnsi="仿宋" w:eastAsia="仿宋" w:cs="仿宋"/>
          <w:i w:val="0"/>
          <w:iCs w:val="0"/>
          <w:sz w:val="21"/>
          <w:szCs w:val="21"/>
        </w:rPr>
        <w:tab/>
      </w:r>
      <w:r>
        <w:rPr>
          <w:rFonts w:hint="eastAsia" w:ascii="仿宋" w:hAnsi="仿宋" w:eastAsia="仿宋" w:cs="仿宋"/>
          <w:i w:val="0"/>
          <w:iCs w:val="0"/>
          <w:sz w:val="21"/>
          <w:szCs w:val="21"/>
        </w:rPr>
        <w:fldChar w:fldCharType="begin"/>
      </w:r>
      <w:r>
        <w:rPr>
          <w:rFonts w:hint="eastAsia" w:ascii="仿宋" w:hAnsi="仿宋" w:eastAsia="仿宋" w:cs="仿宋"/>
          <w:i w:val="0"/>
          <w:iCs w:val="0"/>
          <w:sz w:val="21"/>
          <w:szCs w:val="21"/>
        </w:rPr>
        <w:instrText xml:space="preserve"> PAGEREF _Toc25696 \h </w:instrText>
      </w:r>
      <w:r>
        <w:rPr>
          <w:rFonts w:hint="eastAsia" w:ascii="仿宋" w:hAnsi="仿宋" w:eastAsia="仿宋" w:cs="仿宋"/>
          <w:i w:val="0"/>
          <w:iCs w:val="0"/>
          <w:sz w:val="21"/>
          <w:szCs w:val="21"/>
        </w:rPr>
        <w:fldChar w:fldCharType="separate"/>
      </w:r>
      <w:r>
        <w:rPr>
          <w:rFonts w:hint="eastAsia" w:ascii="仿宋" w:hAnsi="仿宋" w:eastAsia="仿宋" w:cs="仿宋"/>
          <w:i w:val="0"/>
          <w:iCs w:val="0"/>
          <w:sz w:val="21"/>
          <w:szCs w:val="21"/>
        </w:rPr>
        <w:t>285</w:t>
      </w:r>
      <w:r>
        <w:rPr>
          <w:rFonts w:hint="eastAsia" w:ascii="仿宋" w:hAnsi="仿宋" w:eastAsia="仿宋" w:cs="仿宋"/>
          <w:i w:val="0"/>
          <w:iCs w:val="0"/>
          <w:sz w:val="21"/>
          <w:szCs w:val="21"/>
        </w:rPr>
        <w:fldChar w:fldCharType="end"/>
      </w:r>
      <w:r>
        <w:rPr>
          <w:rFonts w:hint="eastAsia" w:ascii="仿宋" w:hAnsi="仿宋" w:eastAsia="仿宋" w:cs="仿宋"/>
          <w:bCs/>
          <w:i w:val="0"/>
          <w:iCs w:val="0"/>
          <w:sz w:val="21"/>
          <w:szCs w:val="21"/>
        </w:rPr>
        <w:fldChar w:fldCharType="end"/>
      </w:r>
    </w:p>
    <w:p>
      <w:pPr>
        <w:ind w:firstLine="420" w:firstLineChars="200"/>
        <w:rPr>
          <w:rFonts w:ascii="方正仿宋简体" w:hAnsi="方正仿宋简体" w:eastAsia="方正仿宋简体"/>
          <w:bCs/>
          <w:szCs w:val="30"/>
        </w:rPr>
      </w:pPr>
      <w:r>
        <w:rPr>
          <w:rFonts w:hint="eastAsia" w:ascii="仿宋" w:hAnsi="仿宋" w:eastAsia="仿宋"/>
          <w:bCs/>
          <w:iCs/>
          <w:szCs w:val="21"/>
        </w:rPr>
        <w:fldChar w:fldCharType="end"/>
      </w:r>
    </w:p>
    <w:p>
      <w:pPr>
        <w:keepNext/>
        <w:keepLines/>
        <w:spacing w:line="560" w:lineRule="exact"/>
        <w:jc w:val="center"/>
        <w:outlineLvl w:val="2"/>
        <w:rPr>
          <w:rFonts w:ascii="方正小标宋简体" w:hAnsi="仿宋" w:eastAsia="方正小标宋简体"/>
          <w:kern w:val="44"/>
          <w:sz w:val="44"/>
          <w:szCs w:val="44"/>
        </w:rPr>
      </w:pPr>
      <w:r>
        <w:rPr>
          <w:rFonts w:hint="eastAsia" w:ascii="仿宋" w:hAnsi="仿宋" w:eastAsia="仿宋"/>
        </w:rPr>
        <w:br w:type="page"/>
      </w:r>
      <w:bookmarkStart w:id="0" w:name="_Toc16344"/>
      <w:r>
        <w:rPr>
          <w:rFonts w:hint="eastAsia" w:ascii="方正小标宋简体" w:hAnsi="仿宋" w:eastAsia="方正小标宋简体"/>
          <w:kern w:val="44"/>
          <w:sz w:val="44"/>
          <w:szCs w:val="44"/>
        </w:rPr>
        <w:t>第1号 上市公司购买、出售资产公告格式</w:t>
      </w:r>
      <w:bookmarkEnd w:id="0"/>
    </w:p>
    <w:p>
      <w:pPr>
        <w:autoSpaceDE w:val="0"/>
        <w:autoSpaceDN w:val="0"/>
        <w:adjustRightInd w:val="0"/>
        <w:spacing w:line="360" w:lineRule="auto"/>
        <w:jc w:val="center"/>
      </w:pP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适用范围：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公告格式适用于达到本所《创业板上市规则》规定的购买、出售资产标准，但未达到中国证监会《上市公司重大资产重组管理办法》规定的重大重组标准的资产交易事项。达到标准的重大资产重组交易事项应根据《上市公司重大资产重组管理办法》等规定履行信息披露义务。</w:t>
      </w:r>
    </w:p>
    <w:p>
      <w:pPr>
        <w:autoSpaceDE w:val="0"/>
        <w:autoSpaceDN w:val="0"/>
        <w:adjustRightInd w:val="0"/>
        <w:spacing w:line="360" w:lineRule="auto"/>
        <w:jc w:val="center"/>
      </w:pPr>
    </w:p>
    <w:p>
      <w:pPr>
        <w:autoSpaceDE w:val="0"/>
        <w:autoSpaceDN w:val="0"/>
        <w:adjustRightInd w:val="0"/>
        <w:spacing w:line="360" w:lineRule="auto"/>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360" w:lineRule="auto"/>
        <w:jc w:val="center"/>
        <w:rPr>
          <w:rFonts w:ascii="仿宋" w:hAnsi="仿宋" w:eastAsia="仿宋"/>
          <w:b/>
          <w:color w:val="000000"/>
          <w:sz w:val="32"/>
          <w:szCs w:val="32"/>
        </w:rPr>
      </w:pPr>
      <w:r>
        <w:rPr>
          <w:rFonts w:hint="eastAsia" w:ascii="仿宋" w:hAnsi="仿宋" w:eastAsia="仿宋"/>
          <w:color w:val="000000"/>
          <w:sz w:val="32"/>
          <w:szCs w:val="32"/>
        </w:rPr>
        <w:t>XXXXXX股份有限公司购买、出售资产公告</w:t>
      </w:r>
    </w:p>
    <w:p>
      <w:pPr>
        <w:spacing w:line="360" w:lineRule="auto"/>
        <w:rPr>
          <w:rFonts w:ascii="仿宋" w:hAnsi="仿宋" w:eastAsia="仿宋"/>
          <w:color w:val="000000"/>
          <w:sz w:val="24"/>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60960</wp:posOffset>
                </wp:positionV>
                <wp:extent cx="5715000" cy="1628775"/>
                <wp:effectExtent l="4445" t="5080" r="14605" b="4445"/>
                <wp:wrapNone/>
                <wp:docPr id="124" name="矩形 124"/>
                <wp:cNvGraphicFramePr/>
                <a:graphic xmlns:a="http://schemas.openxmlformats.org/drawingml/2006/main">
                  <a:graphicData uri="http://schemas.microsoft.com/office/word/2010/wordprocessingShape">
                    <wps:wsp>
                      <wps:cNvSpPr>
                        <a:spLocks noChangeArrowheads="1"/>
                      </wps:cNvSpPr>
                      <wps:spPr bwMode="auto">
                        <a:xfrm>
                          <a:off x="0" y="0"/>
                          <a:ext cx="5715000" cy="16287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4.8pt;height:128.25pt;width:450pt;z-index:251663360;mso-width-relative:page;mso-height-relative:page;" fillcolor="#FFFFFF" filled="t" stroked="t" coordsize="21600,21600" o:gfxdata="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qSFqL1wAAAAkBAAAPAAAAAAAAAAEAIAAAACIA&#10;AABkcnMvZG93bnJldi54bWxQSwECFAAUAAAACACHTuJA+w3frkMCAACNBAAADgAAAAAAAAABACAA&#10;AAAmAQAAZHJzL2Uyb0RvYy54bWxQSwUGAAAAAAYABgBZAQAA2w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p>
    <w:p>
      <w:pPr>
        <w:tabs>
          <w:tab w:val="left" w:pos="1260"/>
        </w:tabs>
        <w:autoSpaceDE w:val="0"/>
        <w:autoSpaceDN w:val="0"/>
        <w:adjustRightInd w:val="0"/>
        <w:spacing w:line="360" w:lineRule="auto"/>
        <w:rPr>
          <w:rFonts w:ascii="仿宋" w:hAnsi="仿宋" w:eastAsia="仿宋"/>
          <w:b/>
          <w:color w:val="000000"/>
          <w:sz w:val="24"/>
        </w:rPr>
      </w:pP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b/>
          <w:color w:val="000000"/>
          <w:sz w:val="32"/>
          <w:szCs w:val="32"/>
        </w:rPr>
        <w:t>特别风险提示（如适用）</w:t>
      </w:r>
      <w:r>
        <w:rPr>
          <w:rFonts w:hint="eastAsia" w:ascii="仿宋" w:hAnsi="仿宋" w:eastAsia="仿宋"/>
          <w:color w:val="000000"/>
          <w:sz w:val="32"/>
          <w:szCs w:val="32"/>
        </w:rPr>
        <w:t>：</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b/>
          <w:sz w:val="32"/>
          <w:szCs w:val="32"/>
        </w:rPr>
        <w:t>特别提示（如适用）：</w:t>
      </w:r>
      <w:r>
        <w:rPr>
          <w:rFonts w:hint="eastAsia" w:ascii="仿宋" w:hAnsi="仿宋" w:eastAsia="仿宋"/>
          <w:color w:val="000000"/>
          <w:sz w:val="32"/>
          <w:szCs w:val="32"/>
        </w:rPr>
        <w:t>本次交易存在重大交易风险，或交易完成后对上市公司产生较大风险的，应当以“特别提示”的形式逐项披露交易风险和交易完成后可能给上市公司带来的风险：</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交易风险通常包括标的资产估值风险、标的资产盈利能力波动风险、盈利预测的风险、审批风险、本次交易价格与历史交易价格存在较大差异的风险、标的资产权属风险等。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交易完成后对上市公司的风险通常包括市场风险、经营风险、技术风险、汇率风险、政策风险、公司治理与内部控制风险等。</w:t>
      </w:r>
    </w:p>
    <w:p>
      <w:pPr>
        <w:spacing w:line="560" w:lineRule="exact"/>
        <w:ind w:firstLine="640" w:firstLineChars="200"/>
        <w:rPr>
          <w:rFonts w:ascii="仿宋" w:hAnsi="仿宋" w:eastAsia="仿宋"/>
          <w:color w:val="000000"/>
          <w:sz w:val="32"/>
          <w:szCs w:val="32"/>
        </w:rPr>
      </w:pPr>
      <w:r>
        <w:rPr>
          <w:rFonts w:hint="eastAsia" w:ascii="仿宋" w:hAnsi="仿宋" w:eastAsia="仿宋"/>
          <w:b/>
          <w:color w:val="000000"/>
          <w:sz w:val="32"/>
          <w:szCs w:val="32"/>
        </w:rPr>
        <w:t>一、交易概述</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简要介绍购买、出售资产交易的基本情况，包括交易各方当事人名称、交易标的名称（如是购买、出售股权的，必须说明公司持股比例）、交易事项（购买、出售资产）、购买或出售资产价格、是否构成关联交易、是否构成《上市公司重大资产重组管理办法》规定的重大资产重组、协议签署日期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简要说明董事会审议购买、出售资产议案的表决情况；交易生效所必需的审批及其他程序（如是否需经过股东大会或政府有关部门批准、是否需征得债权人同意、是否需征得其他第三方同意等）以及公司履行程序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如交易实施所必需的审批及其他相关程序尚未完成，或交易尚存在重大法律障碍（如作为交易标的的资产产权权属不清等），应作出详细说明。</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 xml:space="preserve">4. </w:t>
      </w:r>
      <w:r>
        <w:rPr>
          <w:rFonts w:hint="eastAsia" w:ascii="仿宋" w:hAnsi="仿宋" w:eastAsia="仿宋"/>
          <w:sz w:val="32"/>
          <w:szCs w:val="32"/>
        </w:rPr>
        <w:t>对于按照累计计算原则达到标准的交易，应当简要介绍各单项交易情况和累计情况。</w:t>
      </w:r>
    </w:p>
    <w:p>
      <w:pPr>
        <w:spacing w:line="560" w:lineRule="exact"/>
        <w:ind w:firstLine="640" w:firstLineChars="200"/>
        <w:rPr>
          <w:rFonts w:ascii="仿宋" w:hAnsi="仿宋" w:eastAsia="仿宋"/>
          <w:color w:val="000000"/>
          <w:sz w:val="32"/>
          <w:szCs w:val="32"/>
        </w:rPr>
      </w:pPr>
      <w:r>
        <w:rPr>
          <w:rFonts w:hint="eastAsia" w:ascii="仿宋" w:hAnsi="仿宋" w:eastAsia="仿宋"/>
          <w:b/>
          <w:color w:val="000000"/>
          <w:sz w:val="32"/>
          <w:szCs w:val="32"/>
        </w:rPr>
        <w:t>二、交易对方的基本情况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交易对方是法人或其他组织的，应说明企业名称、企业性质、注册地、主要办公地点、法定代表人、注册资本、营业执照注册号、主营业务、主要股东，相关交易需获股东大会批准的还应披露其实际控制人；交易对手是自然人的，应说明姓名、住所（可披露至X市X区）、就职单位等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交易对方与上市公司及上市公司前十名股东、董监高在产权、业务、资产、债权债务、人员等方面的关系以及其他可能或已经造成上市公司对其利益倾斜的其他关系。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上市公司出售资产的，应当披露交易对方最近一年的主要财务数据；如果交易对方成立时间不足一年或是专为本次交易而设立的，则应当披露交易对方的实际控制人或者控股方最近一期的主要财务数据。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交易对手方是否为失信被执行人，如是，应进一步披露其失信情况、受到的惩戒措施、对本次交易的影响，以及公司所采取的应对措施等。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 本所要求的其他内容。</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三、交易标的基本情况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标的资产概况。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逐项列明购买和出售资产的名称、类别（固定资产、无形资产、股权投资等）、权属（包括有关资产是否存在抵押、质押或者其他第三人权利、是否存在涉及有关资产的重大争议、诉讼或仲裁事项、是否存在查封、冻结等司法措施等）、所在地。</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（2）该项资产的帐面价值（包括帐面原值、已计提的折旧或准备、帐面净值）和评估价值等。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该项交易需获得股东大会批准的，应当披露出让方获得该项资产的时间、方式和价格，运营情况（包括出让方经营该项资产的时间、该项资产投入使用的时间、最近一年运作状况及其他需要特别说明的事项如购买出售的房屋结构、与购买出售使用权有关的地块周边土地的用途等），近三年又一期的交易或权益变动及评估情况，如相关交易、权益变动评估价值或价格与本次交易评估值或价格存在较大差异的，说明差异原因及合理性。需提交股东大会的购买资产类关联交易，还应当披露交易标的主要业务模式和盈利模式、主要客户情况、现有关联交易情况及未来减少关联交易的措施等。上市公司历史上就同一标的进行方向相反交易的，应当对照历史披露情况，分析说明反向交易的必要性、价格的合理性等。</w:t>
      </w:r>
    </w:p>
    <w:p>
      <w:pPr>
        <w:tabs>
          <w:tab w:val="left" w:pos="1260"/>
        </w:tabs>
        <w:autoSpaceDE w:val="0"/>
        <w:autoSpaceDN w:val="0"/>
        <w:adjustRightInd w:val="0"/>
        <w:spacing w:line="56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 购买、出售标的如为公司股权，披露内容应包括该公司主要股东及各自持股比例、主营业务、注册资本、设立时间、注册地等基本情况，有优先受让权的其他股东是否放弃优先受让权，以及该公司最近一年及最近一期的资产总额、负债总额、应收款项总额、或有事项涉及的总额（包括担保、诉讼与仲裁事项）、净资产、营业收入、营业利润、净利润和经营活动产生的现金流量净额等财务数据（注明是否经审计）。如该标的公司净利润中包含较大比例的非经常性损益，应予以特别说明。</w:t>
      </w:r>
      <w:r>
        <w:rPr>
          <w:rFonts w:hint="eastAsia" w:ascii="仿宋_GB2312" w:eastAsia="仿宋_GB2312"/>
          <w:color w:val="000000"/>
          <w:sz w:val="32"/>
          <w:szCs w:val="32"/>
        </w:rPr>
        <w:t>如拟购买标的公司最近一个会计年度亏损的，应详细披露交易的必要性，并进行风险提示。</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购买标的如为公司股权的，应当说明该公司章程或其他文件中是否存在法律法规之外其他限制股东权利的条款（如有限责任公司部分股东不享有优先受让权等），如有，予以详细披露并进行重大风险提示，公司董事会充分分析其影响，并说明是否损害上市公司利益。本次购买未获得标的公司控制权且涉及关联交易的，应分析说明未取得控制权的原因、如何保证上市公司利益以及是否存在后续增持计划。</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交易标的如为公司股权的，应披露该公司是否为失信被执行人，如是，应进一步披露其失信情况、受到的惩戒措施、对本次交易的影响，以及公司所采取的应对措施等。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上市公司购买、出售资产标的为矿业权或其主要资产为矿业权的公司的股权的，本所对其披露要求另有规定的，还应遵循相关规定详细披露取得或出让矿业权资产的情况。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上市公司根据有关法律法规、本所《创业板上市规则》等规定，需要对相关标的进行审计、评估的，应当聘请符合《证券法》规定的机构进行审计、评估，并将审计报告和评估报告（含评估说明）全文单独披露；如审计报告为非标准审计意见，应详细披露非标准审计意见涉及的相关事项及其具体影响；如本所对其披露要求另有规定的，还应遵循相关规定。</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7. 上市公司购买或出售资产事项涉及资产评估事项的，应当披露评估机构名称、评估基准日、评估方法，并以评估前后对照的方式列示评估结果。评估基准日至相关评估结果披露日期间，发生可能对评估结论产生重大影响的事项的，上市公司应当充分披露相关事项对评估结论的影响程度，并结合资产评估报告书“特别事项说明”的相关事项，在公告中充分提示资产评估事项的风险。</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对于需提交股东大会审议的购买或出售资产事项，涉及的交易标的评估值与账面值相比增值超过100%或减值超过50%，或者与过去三年内历史交易价格差异超过100%的，上市公司应当根据所采用的不同评估方法分别详细披露其原因及评估结果的推算过程。</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（1）采用收益法进行评估的，上市公司应当详细披露价值分析原理、计算模型及采用的折现率等重要评估参数，预期各年度收益或现金流量等重要评估依据，充分说明有关参数、评估依据确定的理由。</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评估报告所采用的预期产品产销量、销售价格、收益或现金流量等评估依据与评估标的已实现的历史数据存在重大差异或与有关变动趋势相背离的，上市公司应当详细解释该评估依据的合理性，提供相关证明材料，并予以披露。相关资产在后续经营过程中，可能受到国家法律法规更加严格的规制，或者受到自然因素、经济因素、技术因素的严重制约等，导致相关评估标的在未来年度能否实现预期收入、收益或现金流量存在重大不确定性的，上市公司应当详细披露相应解决措施，并充分提示相关风险。</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采用市场法进行评估的，上市公司应当明确说明评估标的存在活跃市场、相似参照物、可比量化指标和技术经济参数等情况，详细披露具有合理比较基础的可比交易案例，以及根据宏观经济、交易条件、行业状况的变化，和评估标的收益能力、竞争能力、技术水平、地理位置、时间因素等对可比交易案例作出的调整，从而得出评估结论的过程。</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（3）采用成本法进行评估的，上市公司应当充分披露重置成本中重大成本项目的构成情况，现行价格、费用标准与原始成本存在重大差异的，还应当详细解释其原因。</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（4）采用多种评估方法进行评估，并按照一定的价值分析原理或计算模型等方法综合确定交易标的评估值的，上市公司还应当充分披露该等方法的合理性及其理由。</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 如上市公司出售、购买资产交易中涉及债权债务转移，应详细介绍该项债权债务发生时的决策程序及该项债权债务的基本情况，包括债权债务人名称、债权债务金额、期限、发生日期、发生原因等。对转移债务的，还应当说明已经取得债权人的书面认可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 购买、出售公司股权导致上市公司合并报表范围变更的，应当披露：</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上市公司是否存在为拟出售股权的标的公司提供担保、财务资助、委托该理财，以及其他该标的公司占用上市公司资金的情况；该标的公司与上市公司经营性往来情况，包括不限于余额、结算期限等，并说明交易完成后上市公司是否存在以经营性资金往来的形式变相为他人提供财务资助情形；</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拟购买股权的标的公司是否存在为他人提供担保、财务资助等情况。该标的公司与本次交易对手方经营性往来情况，包括但不限于余额、结算期限等，并说明交易完成后上市公司是否存在以经营性资金往来的形式变相为本次交易对手方提供财务资助情形。</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如存在上述情况的，应当披露对上市公司的影响和解决措施。交易完成后上市公司存在对关联方提供担保的，应当就关联担保履行相应审议程序及披露义务，关联股东应当回避表决。董事会或股东大会未审议通过关联担保的，交易各方应当采取提前终止担保或取消相关交易等有效措施避免形成违规关联担保。</w:t>
      </w:r>
      <w:r>
        <w:rPr>
          <w:rFonts w:hint="eastAsia" w:ascii="仿宋" w:hAnsi="仿宋" w:eastAsia="仿宋"/>
          <w:sz w:val="32"/>
          <w:szCs w:val="32"/>
        </w:rPr>
        <w:t>因购买或出售股权导致交易完成后控股股东、实际控制人及其关联人对上市公司形成非经营性资金占用的，应当在公告中明确合理的解决方案，并在相关交易实施完成前解决，避免形成非经营性资金占用。</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四、交易协议的主要内容</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成交金额、支付方式（如现金、股权、资产置换等）、支付期限或分期付款的安排、协议的生效条件、生效时间以及有效期限等；交易协议生效附条件或附期限的，应当予以特别说明。</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交易需经股东大会或有权部门批准的，还应当说明需履行的合法程序及其进展情况。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交易定价依据，成交价格与帐面值、评估值差异较大的，董事会应当说明原因。</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支出款项的资金来源。</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交易标的的交付状态、交付和过户时间；存在过渡期安排的，还应当对过渡期相关标的资产产生的损益归属作出明确说明。</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五、涉及购买、出售资产的其他安排</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介绍购买、出售资产所涉及的人员安置、土地租赁、债务重组等情况，交易完成后可能产生关联交易的说明；购买资产后是否做到与控股股东及其关联人在人员、资产、财务等方面独立及具体计划；出售资产所得款项的用途；购买资产是否与募集说明书所列示的项目有关。</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本次购买、出售资产交易还存在上市公司股权转让或者管理层人事变动计划等其他安排的，应披露相关内容。如上市公司因前述安排导致交易对方成为潜在关联人的，还应当按“上市公司关联交易公告格式”的要求披露。</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六、购买、出售资产的目的和对公司的影响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如属于出售资产情况，应披露出售资产的原因及必要性。该项交易对公司财务状况和经营成果的影响；如属购买资产情况，应披露购买的意图和该项交易对上市公司本期和未来财务状况和经营成果的影响。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交易涉及对方或他方向上市公司支付款项的，董事会应当结合付款方主要财务数据和资信情况对付款方的履约能力及该等款项收回的或有风险作出判断和说明。</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七、如属于关联交易，还应当参照“上市公司关联交易公告格式”的要求披露有关内容。</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八、中介机构意见结论（如适用）</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上市公司在购买、出售资产中聘任中介机构（包括但不限于律师、财务顾问）出具专业意见的，应明确披露中介机构对本次资产交易的专业意见结论。</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九、其他（如适用）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本所或公司董事会认为有助于说明交易实质的其他内容。</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十、备查文件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董事会决议（如适用）；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监事会决议（如适用）；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意向书、协议或合同；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购买或出售的资产的财务报表；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审计报告（如适用）；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评估报告（如适用）；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法律意见书(如适用)；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 财务顾问报告(如适用)；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 有权机构的批文（如适用）；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 交易对方的实际持有人介绍并附出资人持股结构图（如适用）；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11. 中国证监会和深交所要求的其他文件。</w:t>
      </w:r>
    </w:p>
    <w:p>
      <w:pPr>
        <w:spacing w:line="560" w:lineRule="exact"/>
        <w:ind w:firstLine="640" w:firstLineChars="200"/>
        <w:rPr>
          <w:rFonts w:ascii="仿宋" w:hAnsi="仿宋" w:eastAsia="仿宋"/>
          <w:b/>
          <w:color w:val="000000"/>
          <w:sz w:val="32"/>
          <w:szCs w:val="32"/>
        </w:rPr>
      </w:pPr>
    </w:p>
    <w:p>
      <w:pPr>
        <w:spacing w:line="560" w:lineRule="exact"/>
        <w:rPr>
          <w:rFonts w:ascii="仿宋" w:hAnsi="仿宋" w:eastAsia="仿宋"/>
          <w:b/>
          <w:color w:val="000000"/>
          <w:sz w:val="32"/>
          <w:szCs w:val="32"/>
        </w:rPr>
      </w:pPr>
    </w:p>
    <w:p>
      <w:pPr>
        <w:tabs>
          <w:tab w:val="left" w:pos="1260"/>
        </w:tabs>
        <w:autoSpaceDE w:val="0"/>
        <w:autoSpaceDN w:val="0"/>
        <w:adjustRightInd w:val="0"/>
        <w:spacing w:line="560" w:lineRule="exact"/>
        <w:ind w:firstLine="4200"/>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620"/>
        <w:rPr>
          <w:rFonts w:ascii="仿宋" w:hAnsi="仿宋" w:eastAsia="仿宋"/>
          <w:b/>
          <w:sz w:val="32"/>
          <w:szCs w:val="32"/>
        </w:rPr>
      </w:pPr>
      <w:r>
        <w:rPr>
          <w:rFonts w:hint="eastAsia" w:ascii="仿宋" w:hAnsi="仿宋" w:eastAsia="仿宋"/>
          <w:sz w:val="32"/>
          <w:szCs w:val="32"/>
        </w:rPr>
        <w:t>XXXX年XX月XX日</w:t>
      </w:r>
    </w:p>
    <w:p>
      <w:pPr>
        <w:spacing w:line="560" w:lineRule="exact"/>
        <w:rPr>
          <w:rFonts w:ascii="仿宋" w:hAnsi="仿宋" w:eastAsia="仿宋"/>
          <w:color w:val="000000"/>
          <w:sz w:val="32"/>
          <w:szCs w:val="32"/>
        </w:rPr>
      </w:pPr>
    </w:p>
    <w:p>
      <w:pPr>
        <w:spacing w:line="560" w:lineRule="exact"/>
        <w:ind w:firstLine="640" w:firstLineChars="200"/>
        <w:rPr>
          <w:rFonts w:ascii="仿宋" w:hAnsi="仿宋" w:eastAsia="仿宋"/>
          <w:b/>
          <w:color w:val="000000"/>
          <w:sz w:val="32"/>
          <w:szCs w:val="32"/>
        </w:rPr>
      </w:pPr>
    </w:p>
    <w:p>
      <w:pPr>
        <w:widowControl/>
        <w:jc w:val="left"/>
        <w:rPr>
          <w:rFonts w:ascii="仿宋" w:hAnsi="仿宋" w:eastAsia="仿宋"/>
          <w:color w:val="000000"/>
          <w:sz w:val="32"/>
          <w:szCs w:val="32"/>
        </w:rPr>
      </w:pPr>
    </w:p>
    <w:p>
      <w:pPr>
        <w:keepNext/>
        <w:keepLines/>
        <w:spacing w:line="560" w:lineRule="exact"/>
        <w:jc w:val="center"/>
        <w:outlineLvl w:val="2"/>
        <w:rPr>
          <w:rFonts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bookmarkStart w:id="1" w:name="_Toc18130"/>
      <w:r>
        <w:rPr>
          <w:rFonts w:hint="eastAsia" w:ascii="方正小标宋简体" w:hAnsi="仿宋" w:eastAsia="方正小标宋简体"/>
          <w:kern w:val="44"/>
          <w:sz w:val="44"/>
          <w:szCs w:val="44"/>
        </w:rPr>
        <w:t>第2号 上市公司关联交易公告格式</w:t>
      </w:r>
      <w:bookmarkEnd w:id="1"/>
    </w:p>
    <w:p>
      <w:pPr>
        <w:tabs>
          <w:tab w:val="left" w:pos="0"/>
        </w:tabs>
        <w:spacing w:line="560" w:lineRule="exact"/>
        <w:ind w:firstLine="420" w:firstLineChars="200"/>
        <w:jc w:val="left"/>
      </w:pPr>
    </w:p>
    <w:p>
      <w:pPr>
        <w:tabs>
          <w:tab w:val="left" w:pos="0"/>
        </w:tabs>
        <w:spacing w:line="560" w:lineRule="exact"/>
        <w:ind w:firstLine="640" w:firstLineChars="200"/>
        <w:jc w:val="left"/>
        <w:rPr>
          <w:rFonts w:ascii="仿宋" w:hAnsi="仿宋" w:eastAsia="仿宋"/>
          <w:b/>
          <w:color w:val="000000"/>
          <w:sz w:val="32"/>
          <w:szCs w:val="32"/>
        </w:rPr>
      </w:pPr>
      <w:r>
        <w:rPr>
          <w:rFonts w:hint="eastAsia" w:ascii="仿宋" w:hAnsi="仿宋" w:eastAsia="仿宋"/>
          <w:b/>
          <w:sz w:val="32"/>
          <w:szCs w:val="32"/>
        </w:rPr>
        <w:t>适用情形</w:t>
      </w:r>
      <w:r>
        <w:rPr>
          <w:rFonts w:hint="eastAsia" w:ascii="仿宋" w:hAnsi="仿宋" w:eastAsia="仿宋"/>
          <w:b/>
          <w:color w:val="000000"/>
          <w:sz w:val="32"/>
          <w:szCs w:val="32"/>
        </w:rPr>
        <w:t>：</w:t>
      </w:r>
    </w:p>
    <w:p>
      <w:pPr>
        <w:tabs>
          <w:tab w:val="left" w:pos="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本公告格式为关联交易的特定要求。上市公司还应当根据具体交易类型，参照“上市公司购买、出售资产公告格式”“上市公司对外（含委托）投资公告格式”等的要求披露有关内容。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格式适用于达到本所《创业板上市规则》规定的关联交易标准，但未达到中国证监会《上市公司重大资产重组管理办法》规定的重大重组标准的关联交易事项。达到标准的重大资产重组关联交易事项应根据《上市公司重大资产重组管理办法》等规定履行信息披露义务。</w:t>
      </w:r>
    </w:p>
    <w:p>
      <w:pPr>
        <w:tabs>
          <w:tab w:val="left" w:pos="0"/>
        </w:tabs>
        <w:spacing w:line="560" w:lineRule="exact"/>
        <w:ind w:firstLine="640" w:firstLineChars="200"/>
        <w:rPr>
          <w:rFonts w:ascii="仿宋" w:hAnsi="仿宋" w:eastAsia="仿宋"/>
          <w:color w:val="000000"/>
          <w:sz w:val="32"/>
          <w:szCs w:val="32"/>
        </w:rPr>
      </w:pPr>
    </w:p>
    <w:p>
      <w:pPr>
        <w:tabs>
          <w:tab w:val="left" w:pos="0"/>
        </w:tabs>
        <w:spacing w:line="560" w:lineRule="exact"/>
        <w:ind w:firstLine="640" w:firstLineChars="200"/>
        <w:rPr>
          <w:rFonts w:ascii="仿宋" w:hAnsi="仿宋" w:eastAsia="仿宋"/>
          <w:color w:val="000000"/>
          <w:sz w:val="32"/>
          <w:szCs w:val="32"/>
        </w:rPr>
      </w:pPr>
    </w:p>
    <w:p>
      <w:pPr>
        <w:autoSpaceDE w:val="0"/>
        <w:autoSpaceDN w:val="0"/>
        <w:adjustRightInd w:val="0"/>
        <w:spacing w:line="360" w:lineRule="auto"/>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360" w:lineRule="auto"/>
        <w:jc w:val="center"/>
        <w:rPr>
          <w:rFonts w:ascii="仿宋" w:hAnsi="仿宋" w:eastAsia="仿宋"/>
          <w:b/>
          <w:color w:val="000000"/>
          <w:sz w:val="32"/>
          <w:szCs w:val="32"/>
        </w:rPr>
      </w:pPr>
      <w:r>
        <w:rPr>
          <w:rFonts w:hint="eastAsia" w:ascii="仿宋" w:hAnsi="仿宋" w:eastAsia="仿宋"/>
          <w:color w:val="000000"/>
          <w:sz w:val="32"/>
          <w:szCs w:val="32"/>
        </w:rPr>
        <w:t>XXXXXX股份有限公司关联交易公告</w:t>
      </w:r>
    </w:p>
    <w:p>
      <w:pPr>
        <w:autoSpaceDE w:val="0"/>
        <w:autoSpaceDN w:val="0"/>
        <w:adjustRightInd w:val="0"/>
        <w:spacing w:line="360" w:lineRule="auto"/>
        <w:ind w:left="360"/>
        <w:jc w:val="center"/>
        <w:rPr>
          <w:rFonts w:ascii="仿宋" w:hAnsi="仿宋" w:eastAsia="仿宋"/>
          <w:color w:val="000000"/>
          <w:sz w:val="28"/>
          <w:szCs w:val="28"/>
        </w:rPr>
      </w:pPr>
      <w:r>
        <mc:AlternateContent>
          <mc:Choice Requires="wps">
            <w:drawing>
              <wp:anchor distT="0" distB="0" distL="114300" distR="114300" simplePos="0" relativeHeight="251664384" behindDoc="0" locked="0" layoutInCell="1" allowOverlap="1">
                <wp:simplePos x="0" y="0"/>
                <wp:positionH relativeFrom="column">
                  <wp:posOffset>-189230</wp:posOffset>
                </wp:positionH>
                <wp:positionV relativeFrom="paragraph">
                  <wp:posOffset>73660</wp:posOffset>
                </wp:positionV>
                <wp:extent cx="5715000" cy="1571625"/>
                <wp:effectExtent l="4445" t="5080" r="14605" b="4445"/>
                <wp:wrapNone/>
                <wp:docPr id="123" name="矩形 123"/>
                <wp:cNvGraphicFramePr/>
                <a:graphic xmlns:a="http://schemas.openxmlformats.org/drawingml/2006/main">
                  <a:graphicData uri="http://schemas.microsoft.com/office/word/2010/wordprocessingShape">
                    <wps:wsp>
                      <wps:cNvSpPr>
                        <a:spLocks noChangeArrowheads="1"/>
                      </wps:cNvSpPr>
                      <wps:spPr bwMode="auto">
                        <a:xfrm>
                          <a:off x="0" y="0"/>
                          <a:ext cx="5715000" cy="157162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9pt;margin-top:5.8pt;height:123.75pt;width:450pt;z-index:251664384;mso-width-relative:page;mso-height-relative:page;" fillcolor="#FFFFFF" filled="t" stroked="t" coordsize="21600,21600" o:gfxdata="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S6bNPYAAAACgEAAA8AAAAAAAAAAQAgAAAAIgAAAGRy&#10;cy9kb3ducmV2LnhtbFBLAQIUABQAAAAIAIdO4kCMdZn6PgIAAI0EAAAOAAAAAAAAAAEAIAAAACcB&#10;AABkcnMvZTJvRG9jLnhtbFBLBQYAAAAABgAGAFkBAADX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260"/>
        </w:tabs>
        <w:autoSpaceDE w:val="0"/>
        <w:autoSpaceDN w:val="0"/>
        <w:adjustRightInd w:val="0"/>
        <w:spacing w:line="360" w:lineRule="auto"/>
        <w:ind w:firstLine="538"/>
        <w:rPr>
          <w:rFonts w:ascii="仿宋" w:hAnsi="仿宋" w:eastAsia="仿宋"/>
          <w:color w:val="000000"/>
          <w:sz w:val="28"/>
          <w:szCs w:val="28"/>
        </w:rPr>
      </w:pPr>
    </w:p>
    <w:p>
      <w:pPr>
        <w:tabs>
          <w:tab w:val="left" w:pos="1260"/>
        </w:tabs>
        <w:autoSpaceDE w:val="0"/>
        <w:autoSpaceDN w:val="0"/>
        <w:adjustRightInd w:val="0"/>
        <w:spacing w:line="360" w:lineRule="auto"/>
        <w:ind w:firstLine="538"/>
        <w:rPr>
          <w:rFonts w:ascii="仿宋" w:hAnsi="仿宋" w:eastAsia="仿宋"/>
          <w:color w:val="000000"/>
          <w:sz w:val="28"/>
          <w:szCs w:val="28"/>
        </w:rPr>
      </w:pPr>
    </w:p>
    <w:p>
      <w:pPr>
        <w:tabs>
          <w:tab w:val="left" w:pos="1260"/>
        </w:tabs>
        <w:autoSpaceDE w:val="0"/>
        <w:autoSpaceDN w:val="0"/>
        <w:adjustRightInd w:val="0"/>
        <w:spacing w:line="360" w:lineRule="auto"/>
        <w:ind w:firstLine="538"/>
        <w:rPr>
          <w:rFonts w:ascii="仿宋" w:hAnsi="仿宋" w:eastAsia="仿宋"/>
          <w:color w:val="000000"/>
          <w:sz w:val="28"/>
          <w:szCs w:val="28"/>
        </w:rPr>
      </w:pPr>
    </w:p>
    <w:p>
      <w:pPr>
        <w:tabs>
          <w:tab w:val="left" w:pos="527"/>
          <w:tab w:val="center" w:pos="4153"/>
        </w:tabs>
        <w:spacing w:line="560" w:lineRule="exact"/>
        <w:ind w:firstLine="640" w:firstLineChars="200"/>
        <w:rPr>
          <w:rFonts w:ascii="仿宋" w:hAnsi="仿宋" w:eastAsia="仿宋"/>
          <w:b/>
          <w:sz w:val="32"/>
          <w:szCs w:val="32"/>
        </w:rPr>
      </w:pPr>
      <w:r>
        <w:rPr>
          <w:rFonts w:hint="eastAsia" w:ascii="仿宋" w:hAnsi="仿宋" w:eastAsia="仿宋"/>
          <w:b/>
          <w:sz w:val="32"/>
          <w:szCs w:val="32"/>
        </w:rPr>
        <w:t>特别风险提示（如适用）：</w:t>
      </w:r>
      <w:r>
        <w:rPr>
          <w:rFonts w:hint="eastAsia" w:ascii="仿宋" w:hAnsi="仿宋" w:eastAsia="仿宋"/>
          <w:sz w:val="32"/>
          <w:szCs w:val="32"/>
        </w:rPr>
        <w:t>本次交易存在重大交易风险，或交易完成后对上市公司产生较大风险的，应当以“特别提示”的形式逐项披露交易风险和交易完成后可能给上市公司带来的风险因素：</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1．交易风险通常包括标的资产估值风险、标的资产盈利能力波动风险、盈利预测的风险、审批风险、本次交易价格与历史交易价格存在较大差异的风险、标的资产权属风险等。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2．交易完成后对上市公司的风险通常包括市场风险、经营风险、技术风险、汇率风险、政策风险、公司治理与内部控制风险等。</w:t>
      </w:r>
    </w:p>
    <w:p>
      <w:pPr>
        <w:spacing w:line="560" w:lineRule="exact"/>
        <w:ind w:firstLine="640" w:firstLineChars="200"/>
        <w:rPr>
          <w:rFonts w:ascii="仿宋" w:hAnsi="仿宋" w:eastAsia="仿宋"/>
          <w:color w:val="000000"/>
          <w:sz w:val="32"/>
          <w:szCs w:val="32"/>
        </w:rPr>
      </w:pPr>
      <w:r>
        <w:rPr>
          <w:rFonts w:hint="eastAsia" w:ascii="仿宋" w:hAnsi="仿宋" w:eastAsia="仿宋"/>
          <w:b/>
          <w:color w:val="000000"/>
          <w:sz w:val="32"/>
          <w:szCs w:val="32"/>
        </w:rPr>
        <w:t>一、关联交易概述</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上市公司应当扼要阐明本次关联交易的主要内容，包括协议签署日期、地点，交易各方当事人名称，交易标的情况。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公司董事会应根据《创业板上市规则》规定，简要陈述交易各方的关联关系，并明确表示本次交易构成关联交易。</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公司董事会还应当披露董事会审议关联交易的表决情况、关联董事回避表决的情况、全体独立董事过半数同意以及独立董事专门会议审议的情况。对于需要提交股东大会批准的关联交易，应当在公告中特别载明：“此项交易尚需获得股东大会的批准，与该关联交易有利害关系的关联人将回避表决”。</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明确说明本次关联交易是否构成《上市公司重大资产重组管理办法》规定的重大资产重组、是否构成重组上市，以及是否需要经过有关部门批准。</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二、关联方基本情况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关联方的姓名或名称、住所、企业性质、注册地、主要办公地点、法定代表人、注册资本、主营业务、主要股东和实际控制人。</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2．历史沿革、主要业务最近三年发展状况和最近一个会计年度的营业收入、净利润和最近一个会计期末的净资产等财务数据。</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3．构成何种具体关联关系的说明。</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4. </w:t>
      </w:r>
      <w:r>
        <w:rPr>
          <w:rFonts w:hint="eastAsia" w:ascii="仿宋" w:hAnsi="仿宋" w:eastAsia="仿宋"/>
          <w:sz w:val="32"/>
          <w:szCs w:val="32"/>
        </w:rPr>
        <w:t>关联方是否失信被执行人，</w:t>
      </w:r>
      <w:r>
        <w:rPr>
          <w:rFonts w:hint="eastAsia" w:ascii="仿宋" w:hAnsi="仿宋" w:eastAsia="仿宋"/>
          <w:color w:val="000000"/>
          <w:sz w:val="32"/>
          <w:szCs w:val="32"/>
        </w:rPr>
        <w:t>如是，应进一步披露其失信情况、受到的惩戒措施、对本次交易的影响，以及公司所采取的应对措施等。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本所要求的其他内容。</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三、关联交易标的基本情况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关联交易标的基本情况参照“上市公司购买、出售资产公告格式”“上市公司对外（含委托）投资公告格式”等关于标的资产的要求披露有关内容。</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四、关联交易的定价政策及定价依据</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包括定价政策和依据、成交价格与交易标的账面值、评估值以及明确、公允的市场价格之间的关系及公允性分析，以及因交易标的特殊而需要说明的与定价有关的其他事项；如采取协商定价的，应披露交易双方协商过程及定价的依据。</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若成交价格与账面值、评估值或市场价格差异较大的，应当披露原因；如交易有失公允的，还应当披露本次关联交易所产生的利益转移方向，对公司的财务影响等。对有利于上市公司的非公允交易，应披露是否存在其他相关利益安排、是否存在导致未来关联人对上市公司可能形成潜在损害的安排或可能等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董事会应当对此作出说明。</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五、关联交易协议的主要内容</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成交金额、支付方式（如现金、股权、资产置换等）、支付期限或分期付款的安排；关联人在交易中所占权益的性质和比重；协议的生效条件、生效时间以及有效期限等；交易协议生效存在附条件或期限的，应当予以特别说明。如存在上市公司预付大额定金、付款与交割约定显失公允等情形的，应分析披露相关约定的原因及公允性、是否构成潜在财务资助、资金占用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交易标的的交付状态、交付和过户时间；存在过渡期安排的，还应当对过渡期相关标的资产产生的损益归属作出明确说明。</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六、涉及关联交易的其他安排</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主要介绍购买、出售资产所涉及的人员安置、土地租赁等情况，交易完成后可能产生关联交易的说明；是否与关联人产生同业竞争的说明以及解决措施，购买资产后是否做到与控股股东及其关联人在人员、资产、财务上分开及具体计划；出售资产所得款项的用途；购买资产的资金来源，购买资产是否与募集资金说明书所列示的项目有关。</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如本次购买、出售资产交易还伴随有上市公司股权转让或者高层人事变动计划等其他安排的，应披露这些安排的具体内容。</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如此次交易完成后可能导致上市公司控股股东、实际控制人及其他关联人对上市公司形成非经营性资金占用的，应当在公告中明确合理的解决方案，并在相关交易实施完成前解决，避免形成非经营性资金占用。</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七、交易目的和对上市公司的影响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关联交易的必要性，上市公司不与独立第三方交易，而必须和该关联人进行本次关联交易的原因，如涉及履行以前作出的相关承诺的，需简要说明承诺情况等。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从对本期和未来财务状况和经营成果、现金流量和会计核算方法的影响、财务影响和非财务影响等多个方面分析披露本次交易对上市公司的影响；如关联交易影响生产经营相关指标的，应增加披露生产经营相关指标的变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简述关联交易对交易对方的影响。</w:t>
      </w:r>
    </w:p>
    <w:p>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关于交易对方履约能力的分析。</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八、当年年初至披露日与该关联人累计已发生的各类关联交易的总金额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当年年初至披露日与该关联人（包含受同一主体控制或相互存在控制关系的其他关联人）累计已发生的各类关联交易的总金额。</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九、独立董事过半数同意意见</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披露关于关联交易已经全体独立董事过半数同意以及独立董事专门会议审议的情况。</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十、中介机构意见结论（如适用）</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上市公司在关联交易中聘任中介机构出具专业意见的，应明确披露中介机构对本次资产交易的专业意见结论。</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十一、其他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本所或公司董事会认为有助于说明关联交易实质的其他内容。</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十二、备查文件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董事会决议（如适用）；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全体独立董事过半数同意的证明文件；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监事会决议（如适用）；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意向书、协议或合同；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标的资产财务报表（如适用）；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审计报告（如适用）；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评估报告（如适用）；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 法律意见书(如适用)；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 财务顾问报告(如适用)；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 有权机构的批文（如适用）；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11. 深交所要求的其他文件。</w:t>
      </w:r>
    </w:p>
    <w:p>
      <w:pPr>
        <w:spacing w:line="560" w:lineRule="exact"/>
        <w:ind w:firstLine="640" w:firstLineChars="200"/>
        <w:rPr>
          <w:rFonts w:ascii="仿宋" w:hAnsi="仿宋" w:eastAsia="仿宋"/>
          <w:b/>
          <w:color w:val="000000"/>
          <w:sz w:val="32"/>
          <w:szCs w:val="32"/>
        </w:rPr>
      </w:pPr>
    </w:p>
    <w:p>
      <w:pPr>
        <w:tabs>
          <w:tab w:val="left" w:pos="1260"/>
        </w:tabs>
        <w:autoSpaceDE w:val="0"/>
        <w:autoSpaceDN w:val="0"/>
        <w:adjustRightInd w:val="0"/>
        <w:spacing w:line="560" w:lineRule="exact"/>
        <w:ind w:firstLine="4200"/>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620"/>
        <w:rPr>
          <w:rFonts w:ascii="仿宋" w:hAnsi="仿宋" w:eastAsia="仿宋"/>
          <w:b/>
          <w:sz w:val="32"/>
          <w:szCs w:val="32"/>
        </w:rPr>
      </w:pPr>
      <w:r>
        <w:rPr>
          <w:rFonts w:hint="eastAsia" w:ascii="仿宋" w:hAnsi="仿宋" w:eastAsia="仿宋"/>
          <w:sz w:val="32"/>
          <w:szCs w:val="32"/>
        </w:rPr>
        <w:t>XXXX年XX月XX日</w:t>
      </w:r>
    </w:p>
    <w:p>
      <w:pPr>
        <w:spacing w:line="560" w:lineRule="exact"/>
        <w:ind w:firstLine="4160"/>
        <w:jc w:val="right"/>
        <w:rPr>
          <w:rFonts w:ascii="仿宋" w:hAnsi="仿宋" w:eastAsia="仿宋"/>
          <w:color w:val="000000"/>
          <w:sz w:val="32"/>
          <w:szCs w:val="32"/>
        </w:rPr>
      </w:pPr>
    </w:p>
    <w:p>
      <w:pPr>
        <w:spacing w:line="560" w:lineRule="exact"/>
        <w:ind w:firstLine="416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widowControl/>
        <w:jc w:val="left"/>
        <w:rPr>
          <w:rFonts w:ascii="方正小标宋简体" w:hAnsi="仿宋" w:eastAsia="方正小标宋简体"/>
          <w:kern w:val="44"/>
          <w:sz w:val="44"/>
          <w:szCs w:val="44"/>
        </w:rPr>
      </w:pPr>
    </w:p>
    <w:p>
      <w:pPr>
        <w:widowControl/>
        <w:jc w:val="left"/>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方正小标宋简体" w:hAnsi="仿宋" w:eastAsia="方正小标宋简体"/>
          <w:kern w:val="44"/>
          <w:sz w:val="44"/>
          <w:szCs w:val="44"/>
        </w:rPr>
      </w:pPr>
      <w:bookmarkStart w:id="2" w:name="_Toc28706"/>
      <w:r>
        <w:rPr>
          <w:rFonts w:hint="eastAsia" w:ascii="方正小标宋简体" w:hAnsi="仿宋" w:eastAsia="方正小标宋简体"/>
          <w:kern w:val="44"/>
          <w:sz w:val="44"/>
          <w:szCs w:val="44"/>
        </w:rPr>
        <w:t>第3号 上市公司分红派息、转增股本实施公告格式</w:t>
      </w:r>
      <w:bookmarkEnd w:id="2"/>
    </w:p>
    <w:p>
      <w:pPr>
        <w:spacing w:line="560" w:lineRule="exact"/>
        <w:jc w:val="center"/>
        <w:rPr>
          <w:rFonts w:ascii="仿宋" w:hAnsi="仿宋" w:eastAsia="仿宋"/>
          <w:color w:val="000000"/>
          <w:sz w:val="32"/>
          <w:szCs w:val="32"/>
        </w:rPr>
      </w:pPr>
    </w:p>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XXXXXX股份有限公司分红派息、转增股本实施公告</w:t>
      </w: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tabs>
          <w:tab w:val="left" w:pos="900"/>
        </w:tabs>
        <w:spacing w:line="360" w:lineRule="auto"/>
        <w:rPr>
          <w:rFonts w:ascii="仿宋" w:hAnsi="仿宋" w:eastAsia="仿宋"/>
          <w:color w:val="000000"/>
          <w:sz w:val="28"/>
        </w:rPr>
      </w:pPr>
      <w: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51435</wp:posOffset>
                </wp:positionV>
                <wp:extent cx="5715000" cy="1552575"/>
                <wp:effectExtent l="4445" t="5080" r="14605" b="4445"/>
                <wp:wrapNone/>
                <wp:docPr id="122" name="矩形 122"/>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75pt;margin-top:4.05pt;height:122.25pt;width:450pt;z-index:251665408;mso-width-relative:page;mso-height-relative:page;" fillcolor="#FFFFFF" filled="t" stroked="t" coordsize="21600,21600" o:gfxdata="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&#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3sCtC1gAAAAgBAAAPAAAAAAAAAAEAIAAAACIAAABk&#10;cnMvZG93bnJldi54bWxQSwECFAAUAAAACACHTuJAykGHykECAACNBAAADgAAAAAAAAABACAAAAAl&#10;AQAAZHJzL2Uyb0RvYy54bWxQSwUGAAAAAAYABgBZAQAA2A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900"/>
        </w:tabs>
        <w:spacing w:line="360" w:lineRule="auto"/>
        <w:rPr>
          <w:rFonts w:ascii="仿宋" w:hAnsi="仿宋" w:eastAsia="仿宋"/>
          <w:color w:val="000000"/>
          <w:sz w:val="28"/>
        </w:rPr>
      </w:pPr>
    </w:p>
    <w:p>
      <w:pPr>
        <w:tabs>
          <w:tab w:val="left" w:pos="900"/>
        </w:tabs>
        <w:spacing w:line="360" w:lineRule="auto"/>
        <w:rPr>
          <w:rFonts w:ascii="仿宋" w:hAnsi="仿宋" w:eastAsia="仿宋"/>
          <w:color w:val="000000"/>
          <w:sz w:val="28"/>
        </w:rPr>
      </w:pPr>
    </w:p>
    <w:p>
      <w:pPr>
        <w:tabs>
          <w:tab w:val="left" w:pos="900"/>
        </w:tabs>
        <w:spacing w:line="360" w:lineRule="auto"/>
        <w:rPr>
          <w:rFonts w:ascii="仿宋" w:hAnsi="仿宋" w:eastAsia="仿宋"/>
          <w:color w:val="000000"/>
          <w:sz w:val="28"/>
        </w:rPr>
      </w:pPr>
    </w:p>
    <w:p>
      <w:pPr>
        <w:tabs>
          <w:tab w:val="left" w:pos="900"/>
        </w:tabs>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本次利润分配及资本公积金转增股本方案（以下简称分配方案）未以总股本为基数实施或存在其他差异化安排的，应作出特别提示，并披露按公司总股本折算的每10股现金分红、送红股、资本公积金转增股本的比例（即分红总额/总股本、送红股总额/总股本、资本公积金转增股本总额/总股本）以及据此计算证券除权除息参考价的相关参数和公式。</w:t>
      </w:r>
    </w:p>
    <w:p>
      <w:pPr>
        <w:tabs>
          <w:tab w:val="left" w:pos="900"/>
        </w:tabs>
        <w:spacing w:line="560" w:lineRule="exact"/>
        <w:ind w:firstLine="640" w:firstLineChars="200"/>
        <w:rPr>
          <w:rFonts w:ascii="仿宋" w:hAnsi="仿宋" w:eastAsia="仿宋"/>
          <w:b/>
          <w:color w:val="000000"/>
          <w:sz w:val="32"/>
          <w:szCs w:val="32"/>
        </w:rPr>
      </w:pP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b/>
          <w:sz w:val="32"/>
          <w:szCs w:val="32"/>
        </w:rPr>
        <w:t>一、股东大会审议通过利润分配及资本公积金转增股本方案等情况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应披露公司股东大会审议通过的分配方案的具体内容；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应说明自分配方案披露至实施期间公司股本总额是否发生变化。如股本总额发生变化，应说明分配比例是否调整、如何调整；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应声明本次实施的分配方案与股东大会审议通过的分配方案及其调整原则是一致的；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应说明本次实施分配方案距离股东大会审议通过的时间是否超过两个月。如超过，公司董事会应说明原因并向股东致歉。</w:t>
      </w:r>
    </w:p>
    <w:p>
      <w:pPr>
        <w:tabs>
          <w:tab w:val="left" w:pos="900"/>
        </w:tabs>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二、本次实施的利润分配及资本公积金转增股本方案</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说明发放年度、发放范围</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应以每10股表述分红派息、送股、转增股本的比例，并说明含税及扣税情况。</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2. 若公司存在通过回购专用账户持有本公司股份的，应说明根据《公司法》的规定，该部分已回购的股份不享有参与本次利润分配及资本公积金转增股本的权利。</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自分配方案披露至实施期间，参与分配的股本总额发生变化的，应当区别以下情形确定分配原则并披露：</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公司股东大会审议通过的分配方案已确定了股本基数、分配比例和分配总额，而公司股本总额在分配方案披露至实施期间因新增股份上市、股权激励授予行权、可转债转股、股份回购等事项发生变化的，公司应按照股东大会审议确定的“现金分红总额、送红股总额、资本公积金转增股本总额”固定不变的原则，调整计算分配比例并披露；</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公司股东大会审议通过的分配方案只确定了分配比例，但以分配方案未来实施时股权登记日的股本总额为基数，从而未确定分配总额的，公司股本总额在分配方案披露至实施期间因各种原因发生变化的，无需因股本总额的变动而调整分配比例。</w:t>
      </w:r>
    </w:p>
    <w:p>
      <w:pPr>
        <w:tabs>
          <w:tab w:val="left" w:pos="900"/>
        </w:tabs>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三、分红派息日期</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明确说明：股权登记日、除权日（除息日）和新增可流通股份上市日(红利发放日)。</w:t>
      </w:r>
    </w:p>
    <w:p>
      <w:pPr>
        <w:tabs>
          <w:tab w:val="left" w:pos="900"/>
        </w:tabs>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四、分红派息对象</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截止股权登记日下午本所收市后，在中国结算深圳分公司登记在册的全体股东。</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本次分配方案未以总股本为基数实施或者存在其他差异化安排的，请相应说明分红派息的具体对象或者差异化安排。</w:t>
      </w:r>
    </w:p>
    <w:p>
      <w:pPr>
        <w:tabs>
          <w:tab w:val="left" w:pos="900"/>
        </w:tabs>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五、分配、转增股本方法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说明本次送转的股份将直接计入股东证券账户以及计入的具体日期；</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说明本次股东股息将通过股东托管证券商直接划入其资金账户以及划入的具体日期。国有股、法人股及高层管理人员持股的股息由公司派发。</w:t>
      </w:r>
    </w:p>
    <w:p>
      <w:pPr>
        <w:tabs>
          <w:tab w:val="left" w:pos="900"/>
        </w:tabs>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六、股本变动结构表（如适用）</w:t>
      </w:r>
    </w:p>
    <w:p>
      <w:pPr>
        <w:tabs>
          <w:tab w:val="left" w:pos="90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按变动前股本、本次送红股、本次转增股本、变动后股本、股份比例等项目列示。</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七、调整相关参数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实施送转股方案后，按新股本总数摊薄计算的上年度每股收益或本年度中期每股收益（如适用）；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股东承诺最低减持价的，应注明最低减持价调整的情况；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如本次分配方案未以总股本为基数实施或存在其他差异化安排的，公司应披露按公司总股本折算的每10股分红、送股、转增的比例（即分红总额/总股本、送红股总额/总股本、资本公积金转增股本总额/总股本），并披露据此计算证券除权除息参考价的相关参数和公式。</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八、有关咨询办法</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九、备查文件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公司股东大会关于审议通过分配方案、转增股本的决议；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董事会审议通过利润分配及资本公积金转增股本方案的决议；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登记公司确认有关分红派息、转增股本具体时间安排的文件；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深交所要求的其他文件。</w:t>
      </w:r>
    </w:p>
    <w:p>
      <w:pPr>
        <w:spacing w:line="360" w:lineRule="auto"/>
        <w:ind w:left="4250"/>
        <w:rPr>
          <w:rFonts w:ascii="仿宋" w:hAnsi="仿宋" w:eastAsia="仿宋"/>
          <w:color w:val="000000"/>
          <w:sz w:val="28"/>
        </w:rPr>
      </w:pPr>
    </w:p>
    <w:p>
      <w:pPr>
        <w:spacing w:line="360" w:lineRule="auto"/>
        <w:ind w:left="4250"/>
        <w:rPr>
          <w:rFonts w:ascii="仿宋" w:hAnsi="仿宋" w:eastAsia="仿宋"/>
          <w:color w:val="000000"/>
          <w:sz w:val="28"/>
        </w:rPr>
      </w:pPr>
    </w:p>
    <w:p>
      <w:pPr>
        <w:tabs>
          <w:tab w:val="left" w:pos="1260"/>
        </w:tabs>
        <w:autoSpaceDE w:val="0"/>
        <w:autoSpaceDN w:val="0"/>
        <w:adjustRightInd w:val="0"/>
        <w:spacing w:line="560" w:lineRule="exact"/>
        <w:ind w:firstLine="4200"/>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620"/>
        <w:rPr>
          <w:rFonts w:ascii="仿宋" w:hAnsi="仿宋" w:eastAsia="仿宋"/>
          <w:b/>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黑体" w:hAnsi="黑体" w:eastAsia="黑体"/>
          <w:b/>
          <w:szCs w:val="30"/>
        </w:rPr>
      </w:pPr>
      <w:bookmarkStart w:id="3" w:name="_Toc16681"/>
      <w:r>
        <w:rPr>
          <w:rFonts w:hint="eastAsia" w:ascii="方正小标宋简体" w:hAnsi="仿宋" w:eastAsia="方正小标宋简体"/>
          <w:kern w:val="44"/>
          <w:sz w:val="44"/>
          <w:szCs w:val="44"/>
        </w:rPr>
        <w:t>第4号 上市公司召开股东大会通知公告格式</w:t>
      </w:r>
      <w:bookmarkEnd w:id="3"/>
    </w:p>
    <w:p>
      <w:pPr>
        <w:autoSpaceDE w:val="0"/>
        <w:autoSpaceDN w:val="0"/>
        <w:adjustRightInd w:val="0"/>
        <w:spacing w:line="360" w:lineRule="auto"/>
        <w:jc w:val="center"/>
        <w:rPr>
          <w:rFonts w:ascii="仿宋" w:hAnsi="仿宋" w:eastAsia="仿宋"/>
          <w:color w:val="000000"/>
          <w:sz w:val="24"/>
        </w:r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ind w:right="360"/>
        <w:jc w:val="center"/>
        <w:rPr>
          <w:rFonts w:ascii="仿宋" w:hAnsi="仿宋" w:eastAsia="仿宋"/>
          <w:sz w:val="32"/>
          <w:szCs w:val="32"/>
        </w:rPr>
      </w:pPr>
      <w:r>
        <w:rPr>
          <w:rFonts w:hint="eastAsia" w:ascii="仿宋" w:hAnsi="仿宋" w:eastAsia="仿宋"/>
          <w:sz w:val="32"/>
          <w:szCs w:val="32"/>
        </w:rPr>
        <w:t>XXXXXX股份有限公司关于召开XX年度股东大会</w:t>
      </w:r>
    </w:p>
    <w:p>
      <w:pPr>
        <w:autoSpaceDE w:val="0"/>
        <w:autoSpaceDN w:val="0"/>
        <w:adjustRightInd w:val="0"/>
        <w:spacing w:line="560" w:lineRule="exact"/>
        <w:ind w:right="360"/>
        <w:jc w:val="center"/>
        <w:rPr>
          <w:rFonts w:ascii="仿宋" w:hAnsi="仿宋" w:eastAsia="仿宋"/>
          <w:b/>
          <w:sz w:val="32"/>
          <w:szCs w:val="32"/>
        </w:rPr>
      </w:pPr>
      <w:r>
        <w:rPr>
          <w:rFonts w:hint="eastAsia" w:ascii="仿宋" w:hAnsi="仿宋" w:eastAsia="仿宋"/>
          <w:sz w:val="32"/>
          <w:szCs w:val="32"/>
        </w:rPr>
        <w:t>或XXXX年第XX次临时股东大会的通知</w:t>
      </w:r>
    </w:p>
    <w:p>
      <w:pPr>
        <w:autoSpaceDE w:val="0"/>
        <w:autoSpaceDN w:val="0"/>
        <w:adjustRightInd w:val="0"/>
        <w:spacing w:line="360" w:lineRule="auto"/>
        <w:ind w:right="360"/>
        <w:jc w:val="center"/>
        <w:rPr>
          <w:rFonts w:ascii="仿宋" w:hAnsi="仿宋" w:eastAsia="仿宋"/>
          <w:b/>
          <w:sz w:val="24"/>
        </w:rPr>
      </w:pPr>
      <w:r>
        <mc:AlternateContent>
          <mc:Choice Requires="wps">
            <w:drawing>
              <wp:anchor distT="0" distB="0" distL="114300" distR="114300" simplePos="0" relativeHeight="251678720" behindDoc="0" locked="0" layoutInCell="1" allowOverlap="1">
                <wp:simplePos x="0" y="0"/>
                <wp:positionH relativeFrom="column">
                  <wp:posOffset>-47625</wp:posOffset>
                </wp:positionH>
                <wp:positionV relativeFrom="paragraph">
                  <wp:posOffset>50165</wp:posOffset>
                </wp:positionV>
                <wp:extent cx="5715000" cy="1628775"/>
                <wp:effectExtent l="4445" t="5080" r="14605" b="4445"/>
                <wp:wrapNone/>
                <wp:docPr id="121" name="矩形 121"/>
                <wp:cNvGraphicFramePr/>
                <a:graphic xmlns:a="http://schemas.openxmlformats.org/drawingml/2006/main">
                  <a:graphicData uri="http://schemas.microsoft.com/office/word/2010/wordprocessingShape">
                    <wps:wsp>
                      <wps:cNvSpPr>
                        <a:spLocks noChangeArrowheads="1"/>
                      </wps:cNvSpPr>
                      <wps:spPr bwMode="auto">
                        <a:xfrm>
                          <a:off x="0" y="0"/>
                          <a:ext cx="5715000" cy="16287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5pt;margin-top:3.95pt;height:128.25pt;width:450pt;z-index:251678720;mso-width-relative:page;mso-height-relative:page;" fillcolor="#FFFFFF" filled="t" stroked="t" coordsize="21600,21600" o:gfxdata="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SJeKPXAAAACAEAAA8AAAAAAAAAAQAgAAAAIgAA&#10;AGRycy9kb3ducmV2LnhtbFBLAQIUABQAAAAIAIdO4kDqwjNDQgIAAI0EAAAOAAAAAAAAAAEAIAAA&#10;ACYBAABkcnMvZTJvRG9jLnhtbFBLBQYAAAAABgAGAFkBAADa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360" w:lineRule="auto"/>
        <w:ind w:right="360"/>
        <w:jc w:val="center"/>
        <w:rPr>
          <w:rFonts w:ascii="仿宋" w:hAnsi="仿宋" w:eastAsia="仿宋"/>
          <w:b/>
          <w:sz w:val="24"/>
        </w:rPr>
      </w:pPr>
    </w:p>
    <w:p>
      <w:pPr>
        <w:autoSpaceDE w:val="0"/>
        <w:autoSpaceDN w:val="0"/>
        <w:adjustRightInd w:val="0"/>
        <w:spacing w:line="360" w:lineRule="auto"/>
        <w:ind w:right="360"/>
        <w:jc w:val="center"/>
        <w:rPr>
          <w:rFonts w:ascii="仿宋" w:hAnsi="仿宋" w:eastAsia="仿宋"/>
          <w:b/>
          <w:sz w:val="24"/>
        </w:rPr>
      </w:pPr>
    </w:p>
    <w:p>
      <w:pPr>
        <w:autoSpaceDE w:val="0"/>
        <w:autoSpaceDN w:val="0"/>
        <w:adjustRightInd w:val="0"/>
        <w:spacing w:line="360" w:lineRule="auto"/>
        <w:ind w:right="360"/>
        <w:jc w:val="center"/>
        <w:rPr>
          <w:rFonts w:ascii="仿宋" w:hAnsi="仿宋" w:eastAsia="仿宋"/>
          <w:b/>
          <w:sz w:val="24"/>
        </w:rPr>
      </w:pPr>
    </w:p>
    <w:p>
      <w:pPr>
        <w:autoSpaceDE w:val="0"/>
        <w:autoSpaceDN w:val="0"/>
        <w:adjustRightInd w:val="0"/>
        <w:spacing w:line="560" w:lineRule="exact"/>
        <w:ind w:right="357" w:firstLine="640" w:firstLineChars="200"/>
        <w:rPr>
          <w:rFonts w:ascii="仿宋" w:hAnsi="仿宋" w:eastAsia="仿宋"/>
          <w:b/>
          <w:sz w:val="32"/>
          <w:szCs w:val="32"/>
        </w:rPr>
      </w:pPr>
      <w:r>
        <w:rPr>
          <w:rFonts w:hint="eastAsia" w:ascii="仿宋" w:hAnsi="仿宋" w:eastAsia="仿宋"/>
          <w:b/>
          <w:sz w:val="32"/>
          <w:szCs w:val="32"/>
        </w:rPr>
        <w:t>一、召开会议的基本情况</w:t>
      </w:r>
    </w:p>
    <w:p>
      <w:pPr>
        <w:tabs>
          <w:tab w:val="left" w:pos="8306"/>
        </w:tabs>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 股东大会届次：说明本次股东大会是年度股东大会还是临时股东大会。召开临时股东大会的，还应说明本次股东大会为年度内第几次临时股东大会。</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 股东大会的召集人：股东大会由董事会召集的，应说明董事会决议召开股东大会的情况。股东大会由独立董事、监事会、单独或合计持有公司10％以上已发行有表决权股份的股东（含表决权恢复的优先股股东，下同）向董事会提议或请求召开的，应说明董事会收到有关提议或请求的具体情况；股东大会由监事会或股东自行召集的，应说明自行召集股东大会的事由和召集程序的合法、合规性。</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 xml:space="preserve">召集人为股东的，相关股东应当在股东大会通知公告中作出如下承诺：在发出股东大会通知至股东大会结束当日期间，召集股东持股比例不低于公司总股本的10%。 </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3. 会议召开的合法、合规性：召集人应就本次股东大会的召开是否符合有关法律法规、本所业务规则和公司章程等的规定作出说明。</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4. 会议召开的日期、时间：列明现场会议召开日期（应为交易日）、时间。列明通过互联网投票系统和交易系统进行网络投票的起止日期和时间。通过互联网投票系统和交易系统进行网络投票的日期应当与现场会议日期相同。</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5. 会议的召开方式：说明本次股东大会采用现场表决与网络投票相结合的方式召开。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 会议的股权登记日：列明股权登记日（应为交易日）。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 出席对象：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（1）在股权登记日持有公司已发行有表决权股份的股东或其代理人；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于股权登记日下午收市时在中国结算深圳分公司登记在册的公司全体已发行有表决权股份的股东均有权出席股东大会，并可以以书面形式委托代理人出席会议和参加表决，该股东代理人不必是本公司股东。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生中国证监会《上市公司股东大会规则》第二十三条规定的相关事项时，召开股东大会会议还应当通知优先股股东，出席对象应为在股权登记日持有公司股份的全体股东，此时应说明于股权登记日下午收市时在中国结算深圳分公司登记在册的公司全体股东均有权出席股东大会，并可以以书面形式委托代理人出席会议和参加表决，该股东代理人不必是本公司股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存在需在本次股东大会上回避表决、承诺放弃表决权或者不得行使表决权的股东的，应当援引相关公告明确披露相关情况，同时应当就该等股东可否接受其他股东委托进行投票作出说明并进行特别提示。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（2）公司董事、监事和高级管理人员；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（3）公司聘请的律师；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（4）根据相关法规应当出席股东大会的其他人员。</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8. 会议地点：列明现场会议的地点。会议地点应当符合公司章程的规定，且明确具体，尽可能指明会议地点所在的城市、区域、道路、门牌号、建筑物名称、楼层、房号（如有）。</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9. 股东大会召开10日前单独或者合计持有公司3%以上已发行有表决权股份的股东提出临时提案的，上市公司应当在收到提案后两日内发出股东大会补充通知，披露提出临时提案的股东姓名或者名称、持股比例和新增提案的具体内容。</w:t>
      </w:r>
    </w:p>
    <w:p>
      <w:pPr>
        <w:autoSpaceDE w:val="0"/>
        <w:autoSpaceDN w:val="0"/>
        <w:adjustRightInd w:val="0"/>
        <w:spacing w:line="560" w:lineRule="exact"/>
        <w:ind w:right="360" w:firstLine="640" w:firstLineChars="200"/>
        <w:rPr>
          <w:rFonts w:ascii="仿宋" w:hAnsi="仿宋" w:eastAsia="仿宋"/>
          <w:b/>
          <w:sz w:val="32"/>
          <w:szCs w:val="32"/>
        </w:rPr>
      </w:pPr>
      <w:r>
        <w:rPr>
          <w:rFonts w:hint="eastAsia" w:ascii="仿宋" w:hAnsi="仿宋" w:eastAsia="仿宋"/>
          <w:b/>
          <w:sz w:val="32"/>
          <w:szCs w:val="32"/>
        </w:rPr>
        <w:t>二、会议审议事项</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 以表格形式逐一列明提交股东大会表决的提案名称。</w:t>
      </w:r>
    </w:p>
    <w:p>
      <w:pPr>
        <w:autoSpaceDE w:val="0"/>
        <w:autoSpaceDN w:val="0"/>
        <w:adjustRightInd w:val="0"/>
        <w:spacing w:line="560" w:lineRule="exact"/>
        <w:ind w:right="-58" w:firstLine="640" w:firstLineChars="200"/>
        <w:jc w:val="center"/>
        <w:rPr>
          <w:rFonts w:ascii="仿宋" w:hAnsi="仿宋" w:eastAsia="仿宋"/>
          <w:b/>
          <w:sz w:val="32"/>
          <w:szCs w:val="32"/>
        </w:rPr>
      </w:pPr>
      <w:r>
        <w:rPr>
          <w:rFonts w:hint="eastAsia" w:ascii="仿宋" w:hAnsi="仿宋" w:eastAsia="仿宋"/>
          <w:b/>
          <w:sz w:val="32"/>
          <w:szCs w:val="32"/>
        </w:rPr>
        <w:t>表一 本次股东大会提案编码实例表</w:t>
      </w:r>
    </w:p>
    <w:tbl>
      <w:tblPr>
        <w:tblStyle w:val="2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3970"/>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sz w:val="24"/>
                <w:szCs w:val="24"/>
              </w:rPr>
            </w:pPr>
            <w:r>
              <w:rPr>
                <w:rFonts w:hint="eastAsia" w:ascii="仿宋" w:hAnsi="仿宋" w:eastAsia="仿宋"/>
                <w:b/>
                <w:sz w:val="24"/>
                <w:szCs w:val="24"/>
              </w:rPr>
              <w:t>提案编码</w:t>
            </w:r>
          </w:p>
        </w:tc>
        <w:tc>
          <w:tcPr>
            <w:tcW w:w="3973"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sz w:val="24"/>
                <w:szCs w:val="24"/>
              </w:rPr>
            </w:pPr>
            <w:r>
              <w:rPr>
                <w:rFonts w:hint="eastAsia" w:ascii="仿宋" w:hAnsi="仿宋" w:eastAsia="仿宋"/>
                <w:b/>
                <w:sz w:val="24"/>
                <w:szCs w:val="24"/>
              </w:rPr>
              <w:t>提案名称</w:t>
            </w:r>
          </w:p>
        </w:tc>
        <w:tc>
          <w:tcPr>
            <w:tcW w:w="2858" w:type="dxa"/>
            <w:tcBorders>
              <w:top w:val="single" w:color="auto" w:sz="4" w:space="0"/>
              <w:left w:val="single" w:color="auto" w:sz="4" w:space="0"/>
              <w:bottom w:val="single" w:color="auto" w:sz="4" w:space="0"/>
              <w:right w:val="single" w:color="auto" w:sz="4" w:space="0"/>
            </w:tcBorders>
            <w:shd w:val="clear" w:color="auto" w:fill="E0E0E0"/>
            <w:vAlign w:val="center"/>
          </w:tcPr>
          <w:p>
            <w:pPr>
              <w:jc w:val="left"/>
              <w:rPr>
                <w:rFonts w:ascii="仿宋" w:hAnsi="仿宋" w:eastAsia="仿宋"/>
                <w:b/>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6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285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 w:val="24"/>
                <w:szCs w:val="24"/>
              </w:rPr>
            </w:pPr>
            <w:r>
              <w:rPr>
                <w:rFonts w:hint="eastAsia" w:ascii="仿宋" w:hAnsi="仿宋" w:eastAsia="仿宋"/>
                <w:sz w:val="24"/>
                <w:szCs w:val="24"/>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b/>
                <w:sz w:val="24"/>
                <w:szCs w:val="24"/>
              </w:rPr>
              <w:t>总议案：除累积投票提案外的所有提案</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非累积投票提案</w:t>
            </w:r>
          </w:p>
        </w:tc>
        <w:tc>
          <w:tcPr>
            <w:tcW w:w="6831" w:type="dxa"/>
            <w:gridSpan w:val="2"/>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提案1（如聘请会计师事务所）</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2.00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提案2（如仅补选一位公司董事张三）</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3.00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提案3需逐项表决</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 作为投票对象的子议案数：（3）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3.01</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二级子议案01</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3.02</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二级子议案02</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3.03</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二级子议案03</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含有多级子议案的提案4需逐项表决</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 xml:space="preserve">√ 作为投票对象的子议案数：（5）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4.01</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二级子议案01</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二级子议案02</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4.02</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二级子议案02之三级子议案01</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4.03</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二级子议案02之三级子议案02</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4.04</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二级子议案02之三级子议案03</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4.05</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二级子议案03</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累积投票提案</w:t>
            </w:r>
          </w:p>
        </w:tc>
        <w:tc>
          <w:tcPr>
            <w:tcW w:w="6831" w:type="dxa"/>
            <w:gridSpan w:val="2"/>
            <w:tcBorders>
              <w:top w:val="single" w:color="auto" w:sz="4" w:space="0"/>
              <w:left w:val="single" w:color="auto" w:sz="4" w:space="0"/>
              <w:bottom w:val="single" w:color="auto" w:sz="4" w:space="0"/>
              <w:right w:val="single" w:color="auto" w:sz="4" w:space="0"/>
            </w:tcBorders>
          </w:tcPr>
          <w:p>
            <w:pPr>
              <w:ind w:firstLine="480" w:firstLineChars="200"/>
              <w:jc w:val="left"/>
              <w:rPr>
                <w:rFonts w:ascii="仿宋" w:hAnsi="仿宋" w:eastAsia="仿宋"/>
                <w:sz w:val="24"/>
                <w:szCs w:val="24"/>
              </w:rPr>
            </w:pPr>
            <w:r>
              <w:rPr>
                <w:rFonts w:hint="eastAsia" w:ascii="仿宋" w:hAnsi="仿宋" w:eastAsia="仿宋"/>
                <w:sz w:val="24"/>
                <w:szCs w:val="24"/>
              </w:rPr>
              <w:t>提案5、6、7为等额选举示例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5.00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非独立董事选举</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5.01</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非独立董事A</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5.02</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非独立董事B</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5.03</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非独立董事C</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6.00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独立董事选举</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6.01</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独立董事D</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6.02</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独立董事E</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7.00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监事选举</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7.01</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监事F</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7.02</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监事G</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7.03</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监事H</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累积投票提案</w:t>
            </w:r>
          </w:p>
        </w:tc>
        <w:tc>
          <w:tcPr>
            <w:tcW w:w="6831" w:type="dxa"/>
            <w:gridSpan w:val="2"/>
            <w:tcBorders>
              <w:top w:val="single" w:color="auto" w:sz="4" w:space="0"/>
              <w:left w:val="single" w:color="auto" w:sz="4" w:space="0"/>
              <w:bottom w:val="single" w:color="auto" w:sz="4" w:space="0"/>
              <w:right w:val="single" w:color="auto" w:sz="4" w:space="0"/>
            </w:tcBorders>
          </w:tcPr>
          <w:p>
            <w:pPr>
              <w:ind w:firstLine="480" w:firstLineChars="200"/>
              <w:jc w:val="left"/>
              <w:rPr>
                <w:rFonts w:ascii="仿宋" w:hAnsi="仿宋" w:eastAsia="仿宋"/>
                <w:sz w:val="24"/>
                <w:szCs w:val="24"/>
              </w:rPr>
            </w:pPr>
            <w:r>
              <w:rPr>
                <w:rFonts w:hint="eastAsia" w:ascii="仿宋" w:hAnsi="仿宋" w:eastAsia="仿宋"/>
                <w:sz w:val="24"/>
                <w:szCs w:val="24"/>
              </w:rPr>
              <w:t>提案8、9、10为差额选举示例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8.00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非独立董事选举</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8.01</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非独立董事A</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8.02</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非独立董事B</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8.03</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非独立董事C</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9.00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独立董事选举</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9.01</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独立董事D</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9.02</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独立董事E</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监事选举</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10.01</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监事F</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10.02</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监事G</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10.03</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监事H</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互斥提案</w:t>
            </w:r>
          </w:p>
        </w:tc>
        <w:tc>
          <w:tcPr>
            <w:tcW w:w="6831" w:type="dxa"/>
            <w:gridSpan w:val="2"/>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不得对提案11与提案12同时投同意票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11.00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分红派息提案A</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2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12.00</w:t>
            </w:r>
          </w:p>
        </w:tc>
        <w:tc>
          <w:tcPr>
            <w:tcW w:w="397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分红派息提案B</w:t>
            </w:r>
          </w:p>
        </w:tc>
        <w:tc>
          <w:tcPr>
            <w:tcW w:w="28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r>
    </w:tbl>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 应充分、完整地披露所有提案的具体内容。提案内容在其他公告中披露的，应当说明披露时间、披露媒体和公告名称。</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3. 提案需逐项表决、需分类表决、需经出席会议的股东所持表决权的三分之二以上通过的、属于优先股股东有权参与表决的事项、每一特别表决权股份享有的表决权数量与每一普通股股份的表决权数量相同的事项、影响中小投资者利益的重大事项、关联交易事项或者采取累计投票方式选举董事或者股东代表监事，应当予以特别指明。</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提案需进行分类表决或需优先股股东参与表决的，应当按照股东的股份类别设置提案，并就每一类别的股东在股东大会上可参与表决的提案进行提示。</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4. 涉及选举独立董事的提案，应特别说明“独立董事候选人的任职资格和独立性尚需经深交所审查无异议，股东大会方可进行表决”。提案为以累积投票方式选举董事或股东代表监事的,应当分别注明应选非独立董事、独立董事、监事的具体人数，并特别提示：股东所拥有的选举票数为其所持有表决权的股份数量乘以应选人数，股东可以将所拥有的选举票数以应选人数为限在候选人中任意分配（可以投出零票），但总数不得超过其拥有的选举票数。</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5.公司应当在不晚于发出股东大会通知时披露为使股东对拟讨论的事项作出合理决策所需的全部资料。如需对股东大会会议资料进行补充，应不晚于股东大会召开日予以披露。</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6. 提交本次股东大会表决的提案中，一项提案生效是其他提案生效的前提时，应当说明相关前提条件，并就作为前提的提案表决通过是后续提案表决结果生效的前提进行特别提示。</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股东大会对同一事项提出不同提案的（即互斥提案，例如董事会先就年度利润分配提出方案——提案A，单独或者合计持有公司百分之三以上股份的股东又提出另外的年度利润分配方案——提案B），应当明确披露：提案A与提案B互斥，股东或其代理人不得对提案A与提案B同时投同意票；并就股东或其代理人对提案A与提案B同时投同意票的，对提案A与提案B的投票均不视为有效投票进行特别提示。</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7．本次股东大会的提案需征集投票权的，应当援引征集投票权的相关公告，说明征集投票权的基本情况。如征集投票人仅对本次股东大会的部分提案征集投票权，应当明确披露被征集人或其代理人可以对未被征集投票权的提案另行表决，并就如被征集人或其代理人未另行表决将视为其放弃对未被征集投票权的提案的表决权利进行特别提示。</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征集人持有公司股票的，应当承诺在审议征集议案的股东大会决议公告前不转让所持股份。</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8. 本次股东大会存在股东需回避表决或者承诺放弃表决权的，应当援引股东需回避表决或者承诺放弃表决权理由的相关公告，同时说明该等股东可否接受其他股东委托进行投票，并进行特别提示。</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9. 提交本次股东大会表决的提案中，属于公司在员工持股计划方案等公告中明确的员工持股计划所持股份在股东大会审议相关提案时需回避表决的，应当对有关情形进行特别提示。</w:t>
      </w:r>
    </w:p>
    <w:p>
      <w:pPr>
        <w:autoSpaceDE w:val="0"/>
        <w:autoSpaceDN w:val="0"/>
        <w:adjustRightInd w:val="0"/>
        <w:spacing w:line="560" w:lineRule="exact"/>
        <w:ind w:right="360" w:firstLine="640" w:firstLineChars="200"/>
        <w:rPr>
          <w:rFonts w:ascii="仿宋" w:hAnsi="仿宋" w:eastAsia="仿宋"/>
          <w:b/>
          <w:sz w:val="32"/>
          <w:szCs w:val="32"/>
        </w:rPr>
      </w:pPr>
      <w:r>
        <w:rPr>
          <w:rFonts w:hint="eastAsia" w:ascii="仿宋" w:hAnsi="仿宋" w:eastAsia="仿宋"/>
          <w:b/>
          <w:sz w:val="32"/>
          <w:szCs w:val="32"/>
        </w:rPr>
        <w:t>三、提案编码注意事项</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1. 公司需披露提案编码，无需披露提案序号，如需披露提案序号的，提案序号需与提案编码保持一致。</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2. 股东大会对多项提案设置“总议案”的（总议案中不包含累积投票提案，累积投票提案需另外填报选举票数），对应的提案编码为100。股东大会上有互斥提案的，不得设置总议案。</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3. 除总议案以外，提案编码需按XX.XX的格式顺序且不重复地排列，如提案1.00、提案2.00。</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4. 对于逐项表决的提案，将逐项表决提案本身（以下简称“一级提案”）编码为XX.00，如提案3.00、提案4.00，且对一级提案投票视为对其下各级子议案表达相同投票意见。例如，对提案3.00投票，视为对其下全部二级子议案3.XX表达相同投票意见；对提案4.00投票视为对其下全部二级和三级子议案4.XX表达相同投票意见。对于含有两级提案的逐项表决提案，如提案3，将其二级子议案依次编码3.01、3.02、3.03，以此类推。对于含有三级及以上提案的逐项表决提案，如提案4，其编码如图一所示：将其二级子议案01编码为4.01；二级子议案02下的3个三级子议案作为投票对象，分别编码为4.02、4.03和4.04，而二级子议案02本身不作为投票对象，不进行编码；二级子议案03顺延编码为4.05，以此类推。提案4的备注栏应填写的作为投票对象的子议案数为提案4下所有被编码的子议案数量，即5个，其二级子议案02不作为投票对象，未被编码，不计入作为投票对象的子议案数。</w:t>
      </w:r>
    </w:p>
    <w:p>
      <w:pPr>
        <w:spacing w:line="360" w:lineRule="auto"/>
        <w:rPr>
          <w:rFonts w:ascii="仿宋" w:hAnsi="仿宋" w:eastAsia="仿宋"/>
          <w:sz w:val="24"/>
        </w:rPr>
      </w:pPr>
      <w:r>
        <w:rPr>
          <w:rFonts w:ascii="仿宋" w:hAnsi="仿宋" w:eastAsia="仿宋"/>
          <w:sz w:val="24"/>
        </w:rPr>
        <w:drawing>
          <wp:inline distT="0" distB="0" distL="114300" distR="114300">
            <wp:extent cx="5359400" cy="5365750"/>
            <wp:effectExtent l="0" t="0" r="0" b="6350"/>
            <wp:docPr id="1" name="图示 2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图一：包含多级子议案需逐项表决的提案的编码示例（该图仅作为示例说明，不应在公告中出现）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 对于采用累积投票选举董事、股东代表监事的，应当注明每个累积投票提案下的应选人数。选举非独立董事和独立董事应当作为不同的提案提出。如提案5.00为选举非独立董事，则5.01代表第一位候选人，5.02代表第二位候选人，5.03代表第三位候选人；提案6.00为选举独立董事，则6.01代表第一位候选人，6.02代表第二位候选人；提案7.00为选举监事，则7.01代表第一位候选人，7.02代表第二位候选人，7.03代表第三位候选人；依此类推。候选人数等于应选人数的，请参考提案5、6、7的编码；候选人数大于应选人数的，请参考提案8、9、10的编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 股东大会上对同一事项有不同提案的（即互斥提案，例如不同股东提出的有差异的年度分红方案，请参考提案11.00和12.00），提案应当按照提出的时间顺序排列。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 对于分类表决的提案，设置提案时应说明可对该提案进行投票的股东类别。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 股东大会存在征集事项的，在征集公告发出后不得变更本次股东大会提案编码，新增临时提案排序应当在已有提案之后；删除已有提案的，其他提案序号不做依次递补处理。</w:t>
      </w:r>
    </w:p>
    <w:p>
      <w:pPr>
        <w:autoSpaceDE w:val="0"/>
        <w:autoSpaceDN w:val="0"/>
        <w:adjustRightInd w:val="0"/>
        <w:spacing w:line="560" w:lineRule="exact"/>
        <w:ind w:right="360" w:firstLine="640" w:firstLineChars="200"/>
        <w:rPr>
          <w:rFonts w:ascii="仿宋" w:hAnsi="仿宋" w:eastAsia="仿宋"/>
          <w:b/>
          <w:sz w:val="32"/>
          <w:szCs w:val="32"/>
        </w:rPr>
      </w:pPr>
      <w:r>
        <w:rPr>
          <w:rFonts w:hint="eastAsia" w:ascii="仿宋" w:hAnsi="仿宋" w:eastAsia="仿宋"/>
          <w:b/>
          <w:sz w:val="32"/>
          <w:szCs w:val="32"/>
        </w:rPr>
        <w:t>四、会议登记等事项</w:t>
      </w:r>
    </w:p>
    <w:p>
      <w:pPr>
        <w:autoSpaceDE w:val="0"/>
        <w:autoSpaceDN w:val="0"/>
        <w:adjustRightInd w:val="0"/>
        <w:spacing w:line="560" w:lineRule="exact"/>
        <w:ind w:right="360" w:firstLine="640" w:firstLineChars="200"/>
        <w:rPr>
          <w:rFonts w:ascii="仿宋" w:hAnsi="仿宋" w:eastAsia="仿宋"/>
          <w:sz w:val="32"/>
          <w:szCs w:val="32"/>
        </w:rPr>
      </w:pPr>
      <w:r>
        <w:rPr>
          <w:rFonts w:hint="eastAsia" w:ascii="仿宋" w:hAnsi="仿宋" w:eastAsia="仿宋"/>
          <w:sz w:val="32"/>
          <w:szCs w:val="32"/>
        </w:rPr>
        <w:t>1. 应当说明股东出席股东大会的登记方式、登记时间、登记地点以及委托他人出席股东大会的有关要求。</w:t>
      </w:r>
    </w:p>
    <w:p>
      <w:pPr>
        <w:autoSpaceDE w:val="0"/>
        <w:autoSpaceDN w:val="0"/>
        <w:adjustRightInd w:val="0"/>
        <w:spacing w:line="560" w:lineRule="exact"/>
        <w:ind w:right="360" w:firstLine="640" w:firstLineChars="200"/>
        <w:rPr>
          <w:rFonts w:ascii="仿宋" w:hAnsi="仿宋" w:eastAsia="仿宋"/>
          <w:sz w:val="32"/>
          <w:szCs w:val="32"/>
        </w:rPr>
      </w:pPr>
      <w:r>
        <w:rPr>
          <w:rFonts w:hint="eastAsia" w:ascii="仿宋" w:hAnsi="仿宋" w:eastAsia="仿宋"/>
          <w:sz w:val="32"/>
          <w:szCs w:val="32"/>
        </w:rPr>
        <w:t>2. 说明会议联系方式（包括会务联系人姓名、电话号码、传真号码、电子邮箱等）和出席会议是否存在相关费用等情况。</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b/>
          <w:sz w:val="32"/>
          <w:szCs w:val="32"/>
        </w:rPr>
        <w:t>五、参加网络投票的具体操作流程</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说明在本次股东大会上，股东可以通过本所交易系统和互联网投票系统（地址为http://wltp.cninfo.com.cn）参加投票，并对网络投票的相关事宜进行具体说明。可将参加网络投票时涉及的具体操作内容作为股东大会通知的附件披露。（参加网络投票时涉及具体操作需要说明的内容和格式详见附件1）</w:t>
      </w:r>
    </w:p>
    <w:p>
      <w:pPr>
        <w:autoSpaceDE w:val="0"/>
        <w:autoSpaceDN w:val="0"/>
        <w:adjustRightInd w:val="0"/>
        <w:spacing w:line="560" w:lineRule="exact"/>
        <w:ind w:right="-58" w:firstLine="640" w:firstLineChars="200"/>
        <w:rPr>
          <w:rFonts w:ascii="仿宋" w:hAnsi="仿宋" w:eastAsia="仿宋"/>
          <w:b/>
          <w:sz w:val="32"/>
          <w:szCs w:val="32"/>
        </w:rPr>
      </w:pPr>
      <w:r>
        <w:rPr>
          <w:rFonts w:hint="eastAsia" w:ascii="仿宋" w:hAnsi="仿宋" w:eastAsia="仿宋"/>
          <w:b/>
          <w:sz w:val="32"/>
          <w:szCs w:val="32"/>
        </w:rPr>
        <w:t>六、备查文件</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 召集本次股东大会的董事会决议或监事会决议，或召集股东的持股证明文件等。</w:t>
      </w:r>
    </w:p>
    <w:p>
      <w:pPr>
        <w:autoSpaceDE w:val="0"/>
        <w:autoSpaceDN w:val="0"/>
        <w:adjustRightInd w:val="0"/>
        <w:spacing w:line="560" w:lineRule="exact"/>
        <w:ind w:right="-58" w:firstLine="640" w:firstLineChars="200"/>
        <w:rPr>
          <w:rFonts w:ascii="仿宋" w:hAnsi="仿宋" w:eastAsia="仿宋"/>
          <w:b/>
          <w:sz w:val="32"/>
          <w:szCs w:val="32"/>
        </w:rPr>
      </w:pPr>
      <w:r>
        <w:rPr>
          <w:rFonts w:hint="eastAsia" w:ascii="仿宋" w:hAnsi="仿宋" w:eastAsia="仿宋"/>
          <w:sz w:val="32"/>
          <w:szCs w:val="32"/>
        </w:rPr>
        <w:t xml:space="preserve">2. </w:t>
      </w:r>
      <w:r>
        <w:rPr>
          <w:rFonts w:hint="eastAsia" w:ascii="仿宋" w:hAnsi="仿宋" w:eastAsia="仿宋"/>
          <w:color w:val="000000"/>
          <w:sz w:val="32"/>
          <w:szCs w:val="32"/>
        </w:rPr>
        <w:t>深交所</w:t>
      </w:r>
      <w:r>
        <w:rPr>
          <w:rFonts w:hint="eastAsia" w:ascii="仿宋" w:hAnsi="仿宋" w:eastAsia="仿宋"/>
          <w:sz w:val="32"/>
          <w:szCs w:val="32"/>
        </w:rPr>
        <w:t>要求的其他文件。</w:t>
      </w:r>
    </w:p>
    <w:p>
      <w:pPr>
        <w:spacing w:line="560" w:lineRule="exact"/>
        <w:ind w:firstLine="4768" w:firstLineChars="1490"/>
        <w:rPr>
          <w:rFonts w:ascii="仿宋" w:hAnsi="仿宋" w:eastAsia="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XXXXXX股份有限公司董事会（或其他召集人）</w:t>
      </w:r>
    </w:p>
    <w:p>
      <w:pPr>
        <w:spacing w:line="560" w:lineRule="exact"/>
        <w:ind w:left="4675" w:right="1440" w:firstLine="560"/>
        <w:jc w:val="right"/>
        <w:rPr>
          <w:rFonts w:ascii="仿宋" w:hAnsi="仿宋" w:eastAsia="仿宋"/>
          <w:sz w:val="32"/>
          <w:szCs w:val="32"/>
        </w:rPr>
      </w:pPr>
      <w:r>
        <w:rPr>
          <w:rFonts w:hint="eastAsia" w:ascii="仿宋" w:hAnsi="仿宋" w:eastAsia="仿宋"/>
          <w:sz w:val="32"/>
          <w:szCs w:val="32"/>
        </w:rPr>
        <w:t>年  月  日</w:t>
      </w:r>
    </w:p>
    <w:p>
      <w:pPr>
        <w:widowControl/>
        <w:jc w:val="left"/>
        <w:rPr>
          <w:rFonts w:ascii="仿宋" w:hAnsi="仿宋" w:eastAsia="仿宋"/>
          <w:sz w:val="24"/>
          <w:szCs w:val="24"/>
        </w:rPr>
      </w:pPr>
      <w:r>
        <w:rPr>
          <w:rFonts w:hint="eastAsia" w:ascii="仿宋" w:hAnsi="仿宋" w:eastAsia="仿宋"/>
          <w:sz w:val="24"/>
          <w:szCs w:val="24"/>
        </w:rPr>
        <w:br w:type="page"/>
      </w:r>
    </w:p>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ind w:firstLine="880" w:firstLineChars="200"/>
        <w:jc w:val="center"/>
        <w:rPr>
          <w:rFonts w:eastAsia="方正小标宋简体"/>
          <w:bCs/>
          <w:sz w:val="44"/>
          <w:szCs w:val="44"/>
        </w:rPr>
      </w:pPr>
      <w:r>
        <w:rPr>
          <w:rFonts w:hint="eastAsia" w:eastAsia="方正小标宋简体"/>
          <w:bCs/>
          <w:sz w:val="44"/>
          <w:szCs w:val="44"/>
        </w:rPr>
        <w:t>参加网络投票的具体操作流程</w:t>
      </w:r>
    </w:p>
    <w:p>
      <w:pPr>
        <w:spacing w:line="560" w:lineRule="exact"/>
        <w:jc w:val="center"/>
        <w:rPr>
          <w:rFonts w:ascii="仿宋" w:hAnsi="仿宋" w:eastAsia="仿宋"/>
          <w:b/>
          <w:bCs/>
          <w:sz w:val="32"/>
          <w:szCs w:val="32"/>
        </w:rPr>
      </w:pPr>
    </w:p>
    <w:p>
      <w:pPr>
        <w:spacing w:line="560" w:lineRule="exact"/>
        <w:ind w:firstLine="640" w:firstLineChars="200"/>
        <w:rPr>
          <w:rFonts w:ascii="仿宋" w:hAnsi="仿宋" w:eastAsia="仿宋"/>
          <w:b/>
          <w:bCs/>
          <w:sz w:val="32"/>
          <w:szCs w:val="32"/>
        </w:rPr>
      </w:pPr>
      <w:r>
        <w:rPr>
          <w:rFonts w:hint="eastAsia" w:ascii="仿宋" w:hAnsi="仿宋" w:eastAsia="仿宋"/>
          <w:b/>
          <w:bCs/>
          <w:sz w:val="32"/>
          <w:szCs w:val="32"/>
        </w:rPr>
        <w:t>一、网络投票的程序</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 普通股的投票代码与投票简称：投票代码从“35XXXX”起，按股票代码后四位顺序号编制，如股票代码为“300001”，则投票代码为“350001”；股票代码为“301001”，则投票代码为“351001”。投票简称为“××投票”。</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 优先股的投票代码与投票简称(如适用)：投票代码为“369×××”，投票简称为“××优投”。</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创业板优先股网络投票代码区间为369801～369899，具体的投票代码需由上市公司向创业板公司管理部确认。优先股网络投票简称“××优投”中的××由上市公司根据其证券简称设置。</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 填报表决意见或选举票数。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对于非累积投票提案，填报表决意见：同意、反对、弃权。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累积投票提案，填报投给某候选人的选举票数。上市公司股东应当以其所拥有的每个提案组的选举票数为限进行投票，股东所投选举票数超过其拥有选举票数的，或者在差额选举中投票超过应选人数的，其对该项提案组所投的选举票均视为无效投票。如果不同意某候选人，可以对该候选人投0票。</w:t>
      </w:r>
    </w:p>
    <w:p>
      <w:pPr>
        <w:spacing w:line="560" w:lineRule="exact"/>
        <w:ind w:firstLine="793" w:firstLineChars="248"/>
        <w:rPr>
          <w:rFonts w:ascii="仿宋" w:hAnsi="仿宋" w:eastAsia="仿宋"/>
          <w:b/>
          <w:sz w:val="32"/>
          <w:szCs w:val="32"/>
        </w:rPr>
      </w:pPr>
      <w:r>
        <w:rPr>
          <w:rFonts w:hint="eastAsia" w:ascii="仿宋" w:hAnsi="仿宋" w:eastAsia="仿宋"/>
          <w:b/>
          <w:sz w:val="32"/>
          <w:szCs w:val="32"/>
        </w:rPr>
        <w:t xml:space="preserve">  </w:t>
      </w:r>
    </w:p>
    <w:p>
      <w:pPr>
        <w:spacing w:line="560" w:lineRule="exact"/>
        <w:jc w:val="center"/>
        <w:rPr>
          <w:rFonts w:ascii="仿宋" w:hAnsi="仿宋" w:eastAsia="仿宋"/>
          <w:b/>
          <w:sz w:val="32"/>
          <w:szCs w:val="32"/>
        </w:rPr>
      </w:pPr>
      <w:r>
        <w:rPr>
          <w:rFonts w:hint="eastAsia" w:ascii="仿宋" w:hAnsi="仿宋" w:eastAsia="仿宋"/>
          <w:b/>
          <w:sz w:val="32"/>
          <w:szCs w:val="32"/>
        </w:rPr>
        <w:t>表二、累积投票制下投给候选人的选举票数填报一览表</w:t>
      </w:r>
    </w:p>
    <w:p>
      <w:pPr>
        <w:spacing w:line="560" w:lineRule="exact"/>
        <w:jc w:val="center"/>
        <w:rPr>
          <w:rFonts w:ascii="仿宋" w:hAnsi="仿宋" w:eastAsia="仿宋"/>
          <w:b/>
          <w:sz w:val="32"/>
          <w:szCs w:val="32"/>
        </w:rPr>
      </w:pPr>
    </w:p>
    <w:tbl>
      <w:tblPr>
        <w:tblStyle w:val="2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3"/>
        <w:gridCol w:w="4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6" w:type="dxa"/>
            <w:tcBorders>
              <w:top w:val="single" w:color="auto" w:sz="4" w:space="0"/>
              <w:left w:val="single" w:color="auto" w:sz="4" w:space="0"/>
              <w:bottom w:val="single" w:color="auto" w:sz="4" w:space="0"/>
              <w:right w:val="single" w:color="auto" w:sz="4" w:space="0"/>
            </w:tcBorders>
            <w:shd w:val="clear" w:color="auto" w:fill="E0E0E0"/>
            <w:vAlign w:val="center"/>
          </w:tcPr>
          <w:p>
            <w:pPr>
              <w:ind w:firstLine="480" w:firstLineChars="200"/>
              <w:jc w:val="center"/>
              <w:rPr>
                <w:rFonts w:ascii="仿宋" w:hAnsi="仿宋" w:eastAsia="仿宋"/>
                <w:b/>
                <w:sz w:val="24"/>
                <w:szCs w:val="24"/>
              </w:rPr>
            </w:pPr>
            <w:r>
              <w:rPr>
                <w:rFonts w:hint="eastAsia" w:ascii="仿宋" w:hAnsi="仿宋" w:eastAsia="仿宋"/>
                <w:b/>
                <w:sz w:val="24"/>
                <w:szCs w:val="24"/>
              </w:rPr>
              <w:t>投给候选人的选举票数</w:t>
            </w:r>
          </w:p>
        </w:tc>
        <w:tc>
          <w:tcPr>
            <w:tcW w:w="4685" w:type="dxa"/>
            <w:tcBorders>
              <w:top w:val="single" w:color="auto" w:sz="4" w:space="0"/>
              <w:left w:val="single" w:color="auto" w:sz="4" w:space="0"/>
              <w:bottom w:val="single" w:color="auto" w:sz="4" w:space="0"/>
              <w:right w:val="single" w:color="auto" w:sz="4" w:space="0"/>
            </w:tcBorders>
            <w:shd w:val="clear" w:color="auto" w:fill="E0E0E0"/>
            <w:vAlign w:val="center"/>
          </w:tcPr>
          <w:p>
            <w:pPr>
              <w:ind w:firstLine="480" w:firstLineChars="200"/>
              <w:jc w:val="center"/>
              <w:rPr>
                <w:rFonts w:ascii="仿宋" w:hAnsi="仿宋" w:eastAsia="仿宋"/>
                <w:b/>
                <w:sz w:val="24"/>
                <w:szCs w:val="24"/>
              </w:rPr>
            </w:pPr>
            <w:r>
              <w:rPr>
                <w:rFonts w:hint="eastAsia" w:ascii="仿宋" w:hAnsi="仿宋" w:eastAsia="仿宋"/>
                <w:b/>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r>
              <w:rPr>
                <w:rFonts w:hint="eastAsia" w:ascii="仿宋" w:hAnsi="仿宋" w:eastAsia="仿宋"/>
                <w:sz w:val="24"/>
                <w:szCs w:val="24"/>
              </w:rPr>
              <w:t>对候选人A投X1票</w:t>
            </w:r>
          </w:p>
        </w:tc>
        <w:tc>
          <w:tcPr>
            <w:tcW w:w="4685"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r>
              <w:rPr>
                <w:rFonts w:hint="eastAsia" w:ascii="仿宋" w:hAnsi="仿宋" w:eastAsia="仿宋"/>
                <w:sz w:val="24"/>
                <w:szCs w:val="24"/>
              </w:rPr>
              <w:t>X1票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r>
              <w:rPr>
                <w:rFonts w:hint="eastAsia" w:ascii="仿宋" w:hAnsi="仿宋" w:eastAsia="仿宋"/>
                <w:sz w:val="24"/>
                <w:szCs w:val="24"/>
              </w:rPr>
              <w:t>对候选人B投X2票</w:t>
            </w:r>
          </w:p>
        </w:tc>
        <w:tc>
          <w:tcPr>
            <w:tcW w:w="4685"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r>
              <w:rPr>
                <w:rFonts w:hint="eastAsia" w:ascii="仿宋" w:hAnsi="仿宋" w:eastAsia="仿宋"/>
                <w:sz w:val="24"/>
                <w:szCs w:val="24"/>
              </w:rPr>
              <w:t>X2票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r>
              <w:rPr>
                <w:rFonts w:hint="eastAsia" w:ascii="仿宋" w:hAnsi="仿宋" w:eastAsia="仿宋"/>
                <w:sz w:val="24"/>
                <w:szCs w:val="24"/>
              </w:rPr>
              <w:t>…</w:t>
            </w:r>
          </w:p>
        </w:tc>
        <w:tc>
          <w:tcPr>
            <w:tcW w:w="4685"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r>
              <w:rPr>
                <w:rFonts w:hint="eastAsia" w:ascii="仿宋" w:hAnsi="仿宋" w:eastAsia="仿宋"/>
                <w:sz w:val="24"/>
                <w:szCs w:val="24"/>
              </w:rPr>
              <w:t>合  计</w:t>
            </w:r>
          </w:p>
        </w:tc>
        <w:tc>
          <w:tcPr>
            <w:tcW w:w="468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sz w:val="24"/>
                <w:szCs w:val="24"/>
              </w:rPr>
            </w:pPr>
            <w:r>
              <w:rPr>
                <w:rFonts w:hint="eastAsia" w:ascii="仿宋" w:hAnsi="仿宋" w:eastAsia="仿宋"/>
                <w:sz w:val="24"/>
                <w:szCs w:val="24"/>
              </w:rPr>
              <w:t>不超过该股东拥有的选举票数</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各提案组下股东拥有的选举票数举例如下：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①选举非独立董事（如表一提案5，采用等额选举，应选人数为3位）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股东所拥有的选举票数=股东所代表的有表决权的股份总数×3</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股东可以将所拥有的选举票数在3 位独立董事候选人中任意分配，但投票总数不得超过其拥有的选举票数。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②选举监事（如表一提案10，采用差额选举，应选人数为2位）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股东所拥有的选举票数=股东所代表的有表决权的股份总数×2</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股东可以在2 位监事候选人中将其拥有的选举票数任意分配，但投票总数不得超过其拥有的选举票数,所投人数不得超过2位。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股东对总议案进行投票，视为对除累积投票提案外的其他所有提案表达相同意见。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spacing w:line="560" w:lineRule="exact"/>
        <w:ind w:firstLine="640" w:firstLineChars="200"/>
        <w:rPr>
          <w:rFonts w:ascii="仿宋" w:hAnsi="仿宋" w:eastAsia="仿宋"/>
          <w:b/>
          <w:bCs/>
          <w:sz w:val="32"/>
          <w:szCs w:val="32"/>
        </w:rPr>
      </w:pPr>
      <w:r>
        <w:rPr>
          <w:rFonts w:hint="eastAsia" w:ascii="仿宋" w:hAnsi="仿宋" w:eastAsia="仿宋"/>
          <w:b/>
          <w:bCs/>
          <w:sz w:val="32"/>
          <w:szCs w:val="32"/>
        </w:rPr>
        <w:t>二、通过深交所交易系统投票的程序</w:t>
      </w:r>
    </w:p>
    <w:p>
      <w:pPr>
        <w:spacing w:line="560" w:lineRule="exact"/>
        <w:ind w:firstLine="640" w:firstLineChars="200"/>
        <w:rPr>
          <w:rFonts w:ascii="仿宋" w:hAnsi="仿宋" w:eastAsia="仿宋"/>
          <w:b/>
          <w:bCs/>
          <w:sz w:val="32"/>
          <w:szCs w:val="32"/>
        </w:rPr>
      </w:pPr>
      <w:r>
        <w:rPr>
          <w:rFonts w:hint="eastAsia" w:ascii="仿宋" w:hAnsi="仿宋" w:eastAsia="仿宋"/>
          <w:sz w:val="32"/>
          <w:szCs w:val="32"/>
        </w:rPr>
        <w:t>1. 投票时间：  年  月  日的交易时间，即9:15—9：25，9：30—11:30 和13:00—15:00。</w:t>
      </w:r>
    </w:p>
    <w:p>
      <w:pPr>
        <w:spacing w:line="560" w:lineRule="exact"/>
        <w:ind w:firstLine="640" w:firstLineChars="200"/>
        <w:rPr>
          <w:rFonts w:ascii="仿宋" w:hAnsi="仿宋" w:eastAsia="仿宋"/>
          <w:b/>
          <w:bCs/>
          <w:sz w:val="32"/>
          <w:szCs w:val="32"/>
        </w:rPr>
      </w:pPr>
      <w:r>
        <w:rPr>
          <w:rFonts w:hint="eastAsia" w:ascii="仿宋" w:hAnsi="仿宋" w:eastAsia="仿宋"/>
          <w:sz w:val="32"/>
          <w:szCs w:val="32"/>
        </w:rPr>
        <w:t>2. 股东可以登录证券公司交易客户端通过交易系统投票。</w:t>
      </w:r>
    </w:p>
    <w:p>
      <w:pPr>
        <w:spacing w:line="560" w:lineRule="exact"/>
        <w:ind w:firstLine="640" w:firstLineChars="200"/>
        <w:rPr>
          <w:rFonts w:ascii="仿宋" w:hAnsi="仿宋" w:eastAsia="仿宋"/>
          <w:b/>
          <w:bCs/>
          <w:sz w:val="32"/>
          <w:szCs w:val="32"/>
        </w:rPr>
      </w:pPr>
      <w:r>
        <w:rPr>
          <w:rFonts w:hint="eastAsia" w:ascii="仿宋" w:hAnsi="仿宋" w:eastAsia="仿宋"/>
          <w:b/>
          <w:bCs/>
          <w:sz w:val="32"/>
          <w:szCs w:val="32"/>
        </w:rPr>
        <w:t>三.  通过深交所互联网投票系统投票的程序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互联网投票系统开始投票的时间为  年  月  日（现场会议召开当日），9:15—15:00。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Style w:val="33"/>
          <w:rFonts w:hint="eastAsia" w:ascii="仿宋" w:hAnsi="仿宋" w:eastAsia="仿宋" w:cs="仿宋"/>
          <w:color w:val="auto"/>
          <w:sz w:val="32"/>
          <w:szCs w:val="32"/>
          <w:u w:val="none"/>
        </w:rPr>
        <w:t>http://wltp.cninfo.com.cn</w:t>
      </w:r>
      <w:r>
        <w:rPr>
          <w:rStyle w:val="33"/>
          <w:rFonts w:hint="eastAsia" w:ascii="仿宋" w:hAnsi="仿宋" w:eastAsia="仿宋" w:cs="仿宋"/>
          <w:color w:val="auto"/>
          <w:sz w:val="32"/>
          <w:szCs w:val="32"/>
          <w:u w:val="none"/>
        </w:rPr>
        <w:fldChar w:fldCharType="end"/>
      </w:r>
      <w:r>
        <w:rPr>
          <w:rFonts w:hint="eastAsia" w:ascii="仿宋" w:hAnsi="仿宋" w:eastAsia="仿宋" w:cs="仿宋"/>
          <w:sz w:val="32"/>
          <w:szCs w:val="32"/>
        </w:rPr>
        <w:t>规则指引栏目查阅。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3.股东根据获取的服务密码或数字证书，可登录</w:t>
      </w:r>
      <w:r>
        <w:fldChar w:fldCharType="begin"/>
      </w:r>
      <w:r>
        <w:instrText xml:space="preserve"> HYPERLINK "http://wltp.cninfo.com.cn/" </w:instrText>
      </w:r>
      <w:r>
        <w:fldChar w:fldCharType="separate"/>
      </w:r>
      <w:r>
        <w:rPr>
          <w:rStyle w:val="33"/>
          <w:rFonts w:hint="eastAsia" w:ascii="仿宋" w:hAnsi="仿宋" w:eastAsia="仿宋" w:cs="仿宋"/>
          <w:color w:val="auto"/>
          <w:sz w:val="32"/>
          <w:szCs w:val="32"/>
          <w:u w:val="none"/>
        </w:rPr>
        <w:t>http://wltp.cninfo.com.cn</w:t>
      </w:r>
      <w:r>
        <w:rPr>
          <w:rStyle w:val="33"/>
          <w:rFonts w:hint="eastAsia" w:ascii="仿宋" w:hAnsi="仿宋" w:eastAsia="仿宋" w:cs="仿宋"/>
          <w:color w:val="auto"/>
          <w:sz w:val="32"/>
          <w:szCs w:val="32"/>
          <w:u w:val="none"/>
        </w:rPr>
        <w:fldChar w:fldCharType="end"/>
      </w:r>
      <w:r>
        <w:rPr>
          <w:rFonts w:hint="eastAsia" w:ascii="仿宋" w:hAnsi="仿宋" w:eastAsia="仿宋" w:cs="仿宋"/>
          <w:sz w:val="32"/>
          <w:szCs w:val="32"/>
        </w:rPr>
        <w:t>在规定时间内通过深交所互联网投票系统进行投票。</w:t>
      </w:r>
    </w:p>
    <w:p>
      <w:pPr>
        <w:widowControl/>
        <w:spacing w:line="360" w:lineRule="auto"/>
        <w:ind w:left="480"/>
        <w:jc w:val="left"/>
        <w:rPr>
          <w:rFonts w:ascii="仿宋" w:hAnsi="仿宋" w:eastAsia="仿宋"/>
          <w:sz w:val="28"/>
          <w:szCs w:val="28"/>
        </w:rPr>
      </w:pPr>
    </w:p>
    <w:p>
      <w:pPr>
        <w:widowControl/>
        <w:jc w:val="left"/>
        <w:rPr>
          <w:rFonts w:ascii="黑体" w:hAnsi="黑体" w:eastAsia="黑体"/>
          <w:sz w:val="32"/>
          <w:szCs w:val="32"/>
        </w:rPr>
      </w:pPr>
      <w:r>
        <w:rPr>
          <w:rFonts w:hint="eastAsia" w:ascii="仿宋" w:hAnsi="仿宋" w:eastAsia="仿宋"/>
          <w:sz w:val="24"/>
        </w:rPr>
        <w:br w:type="page"/>
      </w:r>
      <w:r>
        <w:rPr>
          <w:rFonts w:hint="eastAsia" w:ascii="黑体" w:hAnsi="黑体" w:eastAsia="黑体"/>
          <w:sz w:val="32"/>
          <w:szCs w:val="32"/>
        </w:rPr>
        <w:t>附件2</w:t>
      </w:r>
    </w:p>
    <w:p>
      <w:pPr>
        <w:widowControl/>
        <w:jc w:val="left"/>
        <w:rPr>
          <w:rFonts w:ascii="黑体" w:hAnsi="黑体" w:eastAsia="黑体"/>
          <w:sz w:val="32"/>
          <w:szCs w:val="32"/>
        </w:rPr>
      </w:pPr>
    </w:p>
    <w:p>
      <w:pPr>
        <w:adjustRightInd w:val="0"/>
        <w:snapToGrid w:val="0"/>
        <w:jc w:val="center"/>
        <w:rPr>
          <w:rFonts w:eastAsia="方正小标宋简体"/>
          <w:bCs/>
          <w:sz w:val="44"/>
          <w:szCs w:val="44"/>
        </w:rPr>
      </w:pPr>
      <w:r>
        <w:rPr>
          <w:rFonts w:hint="eastAsia" w:eastAsia="方正小标宋简体"/>
          <w:bCs/>
          <w:sz w:val="44"/>
          <w:szCs w:val="44"/>
        </w:rPr>
        <w:t>授权委托书</w:t>
      </w:r>
    </w:p>
    <w:p>
      <w:pPr>
        <w:spacing w:line="360" w:lineRule="auto"/>
        <w:ind w:firstLine="560" w:firstLineChars="200"/>
        <w:jc w:val="left"/>
        <w:rPr>
          <w:rFonts w:ascii="仿宋" w:hAnsi="仿宋" w:eastAsia="仿宋"/>
          <w:sz w:val="28"/>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授权委托书应当包括如下信息：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委托人名称、持有上市公司股份的性质和数量。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受托人姓名、身份证号码。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对本次股东大会提案的明确投票意见指示（可按下表格式列示）；没有明确投票指示的，应当注明是否授权由受托人按自己的意见投票。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授权委托书签发日期和有效期限。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 委托人签名（或盖章）；委托人为法人的，应当加盖单位印章。</w:t>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本次股东大会提案表决意见示例表</w:t>
      </w:r>
    </w:p>
    <w:tbl>
      <w:tblPr>
        <w:tblStyle w:val="2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302"/>
        <w:gridCol w:w="1769"/>
        <w:gridCol w:w="937"/>
        <w:gridCol w:w="937"/>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39" w:type="dxa"/>
            <w:vMerge w:val="restart"/>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提案编码</w:t>
            </w:r>
          </w:p>
        </w:tc>
        <w:tc>
          <w:tcPr>
            <w:tcW w:w="2304" w:type="dxa"/>
            <w:vMerge w:val="restart"/>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r>
              <w:rPr>
                <w:rFonts w:hint="eastAsia" w:ascii="仿宋" w:hAnsi="仿宋" w:eastAsia="仿宋"/>
                <w:b/>
                <w:sz w:val="24"/>
                <w:szCs w:val="24"/>
              </w:rPr>
              <w:t>提案名称</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r>
              <w:rPr>
                <w:rFonts w:hint="eastAsia" w:ascii="仿宋" w:hAnsi="仿宋" w:eastAsia="仿宋"/>
                <w:b/>
                <w:sz w:val="24"/>
                <w:szCs w:val="24"/>
              </w:rPr>
              <w:t>备注</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r>
              <w:rPr>
                <w:rFonts w:hint="eastAsia" w:ascii="仿宋" w:hAnsi="仿宋" w:eastAsia="仿宋"/>
                <w:b/>
                <w:sz w:val="24"/>
                <w:szCs w:val="24"/>
              </w:rPr>
              <w:t>同意</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r>
              <w:rPr>
                <w:rFonts w:hint="eastAsia" w:ascii="仿宋" w:hAnsi="仿宋" w:eastAsia="仿宋"/>
                <w:b/>
                <w:sz w:val="24"/>
                <w:szCs w:val="24"/>
              </w:rPr>
              <w:t>反对</w:t>
            </w: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r>
              <w:rPr>
                <w:rFonts w:hint="eastAsia" w:ascii="仿宋" w:hAnsi="仿宋" w:eastAsia="仿宋"/>
                <w:b/>
                <w:sz w:val="24"/>
                <w:szCs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r>
              <w:rPr>
                <w:rFonts w:hint="eastAsia" w:ascii="仿宋" w:hAnsi="仿宋" w:eastAsia="仿宋"/>
                <w:sz w:val="24"/>
                <w:szCs w:val="24"/>
              </w:rPr>
              <w:t>该列打勾的栏目可以投票</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r>
              <w:rPr>
                <w:rFonts w:hint="eastAsia" w:ascii="仿宋" w:hAnsi="仿宋" w:eastAsia="仿宋"/>
                <w:b/>
                <w:sz w:val="24"/>
                <w:szCs w:val="24"/>
              </w:rPr>
              <w:t>总议案：除累积投票提案外的所有提案</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非累积投票提案</w:t>
            </w:r>
          </w:p>
        </w:tc>
        <w:tc>
          <w:tcPr>
            <w:tcW w:w="6812" w:type="dxa"/>
            <w:gridSpan w:val="5"/>
            <w:tcBorders>
              <w:top w:val="single" w:color="auto" w:sz="4" w:space="0"/>
              <w:left w:val="single" w:color="auto" w:sz="4" w:space="0"/>
              <w:bottom w:val="single" w:color="auto" w:sz="4" w:space="0"/>
              <w:right w:val="single" w:color="auto" w:sz="4" w:space="0"/>
            </w:tcBorders>
          </w:tcPr>
          <w:p>
            <w:pPr>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提案1（如聘请会计师事务所）</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2.00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提案2（如仅补选一位公司董事）</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3.00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提案3需逐项表决</w:t>
            </w:r>
          </w:p>
        </w:tc>
        <w:tc>
          <w:tcPr>
            <w:tcW w:w="4508" w:type="dxa"/>
            <w:gridSpan w:val="4"/>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  作为投票对象的子议案数：3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3.01</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二级子议案01</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3.02</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二级子议案03</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3.03</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二级子议案03</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含有多级子议案的提案4需逐项</w:t>
            </w:r>
          </w:p>
          <w:p>
            <w:pPr>
              <w:jc w:val="left"/>
              <w:rPr>
                <w:rFonts w:ascii="仿宋" w:hAnsi="仿宋" w:eastAsia="仿宋"/>
                <w:sz w:val="24"/>
                <w:szCs w:val="24"/>
              </w:rPr>
            </w:pPr>
            <w:r>
              <w:rPr>
                <w:rFonts w:hint="eastAsia" w:ascii="仿宋" w:hAnsi="仿宋" w:eastAsia="仿宋"/>
                <w:sz w:val="24"/>
                <w:szCs w:val="24"/>
              </w:rPr>
              <w:t>表决</w:t>
            </w:r>
          </w:p>
        </w:tc>
        <w:tc>
          <w:tcPr>
            <w:tcW w:w="4508" w:type="dxa"/>
            <w:gridSpan w:val="4"/>
            <w:tcBorders>
              <w:top w:val="single" w:color="auto" w:sz="4" w:space="0"/>
              <w:left w:val="single" w:color="auto" w:sz="4" w:space="0"/>
              <w:bottom w:val="single" w:color="auto" w:sz="4" w:space="0"/>
              <w:right w:val="single" w:color="auto" w:sz="4" w:space="0"/>
            </w:tcBorders>
          </w:tcPr>
          <w:p>
            <w:pPr>
              <w:ind w:firstLine="120" w:firstLineChars="50"/>
              <w:jc w:val="left"/>
              <w:rPr>
                <w:rFonts w:ascii="仿宋" w:hAnsi="仿宋" w:eastAsia="仿宋"/>
                <w:sz w:val="24"/>
                <w:szCs w:val="24"/>
              </w:rPr>
            </w:pPr>
            <w:r>
              <w:rPr>
                <w:rFonts w:hint="eastAsia" w:ascii="仿宋" w:hAnsi="仿宋" w:eastAsia="仿宋"/>
                <w:sz w:val="24"/>
                <w:szCs w:val="24"/>
              </w:rPr>
              <w:t>√  作为投票对象的子议案数：5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4.01</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二级子议案01</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二级子议案02</w:t>
            </w:r>
          </w:p>
        </w:tc>
        <w:tc>
          <w:tcPr>
            <w:tcW w:w="4508" w:type="dxa"/>
            <w:gridSpan w:val="4"/>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4.02</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二级子议案02之三级子议案01</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4.03</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二级子议案02之三级子议案02</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4.04</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二级子议案02之三级子议案03</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4.05</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二级子议案03</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c>
          <w:tcPr>
            <w:tcW w:w="86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累积投票提案</w:t>
            </w:r>
          </w:p>
        </w:tc>
        <w:tc>
          <w:tcPr>
            <w:tcW w:w="6812" w:type="dxa"/>
            <w:gridSpan w:val="5"/>
            <w:tcBorders>
              <w:top w:val="single" w:color="auto" w:sz="4" w:space="0"/>
              <w:left w:val="single" w:color="auto" w:sz="4" w:space="0"/>
              <w:bottom w:val="single" w:color="auto" w:sz="4" w:space="0"/>
              <w:right w:val="single" w:color="auto" w:sz="4" w:space="0"/>
            </w:tcBorders>
          </w:tcPr>
          <w:p>
            <w:pPr>
              <w:ind w:firstLine="480" w:firstLineChars="200"/>
              <w:jc w:val="left"/>
              <w:rPr>
                <w:rFonts w:ascii="仿宋" w:hAnsi="仿宋" w:eastAsia="仿宋"/>
                <w:sz w:val="24"/>
                <w:szCs w:val="24"/>
              </w:rPr>
            </w:pPr>
            <w:r>
              <w:rPr>
                <w:rFonts w:hint="eastAsia" w:ascii="仿宋" w:hAnsi="仿宋" w:eastAsia="仿宋"/>
                <w:sz w:val="24"/>
                <w:szCs w:val="24"/>
              </w:rPr>
              <w:t>采用等额选举，填报投给候选人的选举票数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5.00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非独立董事选举</w:t>
            </w:r>
          </w:p>
        </w:tc>
        <w:tc>
          <w:tcPr>
            <w:tcW w:w="4508" w:type="dxa"/>
            <w:gridSpan w:val="4"/>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5.01</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非独立董事A</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5.02</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非独立董事B</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5.03</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非独立董事C</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6.00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非独立董事选举</w:t>
            </w:r>
          </w:p>
        </w:tc>
        <w:tc>
          <w:tcPr>
            <w:tcW w:w="4508" w:type="dxa"/>
            <w:gridSpan w:val="4"/>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6.01</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独立董事D</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6.02</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独立董事E</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7.00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监事选举</w:t>
            </w:r>
          </w:p>
        </w:tc>
        <w:tc>
          <w:tcPr>
            <w:tcW w:w="4508" w:type="dxa"/>
            <w:gridSpan w:val="4"/>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7.01</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监事F</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7.02</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监事G</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7.03</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监事H</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累积投票提案</w:t>
            </w:r>
          </w:p>
        </w:tc>
        <w:tc>
          <w:tcPr>
            <w:tcW w:w="6812" w:type="dxa"/>
            <w:gridSpan w:val="5"/>
            <w:tcBorders>
              <w:top w:val="single" w:color="auto" w:sz="4" w:space="0"/>
              <w:left w:val="single" w:color="auto" w:sz="4" w:space="0"/>
              <w:bottom w:val="single" w:color="auto" w:sz="4" w:space="0"/>
              <w:right w:val="single" w:color="auto" w:sz="4" w:space="0"/>
            </w:tcBorders>
          </w:tcPr>
          <w:p>
            <w:pPr>
              <w:ind w:firstLine="480" w:firstLineChars="200"/>
              <w:jc w:val="left"/>
              <w:rPr>
                <w:rFonts w:ascii="仿宋" w:hAnsi="仿宋" w:eastAsia="仿宋"/>
                <w:sz w:val="24"/>
                <w:szCs w:val="24"/>
              </w:rPr>
            </w:pPr>
            <w:r>
              <w:rPr>
                <w:rFonts w:hint="eastAsia" w:ascii="仿宋" w:hAnsi="仿宋" w:eastAsia="仿宋"/>
                <w:sz w:val="24"/>
                <w:szCs w:val="24"/>
              </w:rPr>
              <w:t>采用差额选举，填报投给候选人的选举票数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8.00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非独立董事选举</w:t>
            </w:r>
          </w:p>
        </w:tc>
        <w:tc>
          <w:tcPr>
            <w:tcW w:w="4508" w:type="dxa"/>
            <w:gridSpan w:val="4"/>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8.01</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非独立董事A</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8.02</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非独立董事B</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8.03</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非独立董事C</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9.00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独立董事选举</w:t>
            </w:r>
          </w:p>
        </w:tc>
        <w:tc>
          <w:tcPr>
            <w:tcW w:w="4508" w:type="dxa"/>
            <w:gridSpan w:val="4"/>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9.01</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独立董事D</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9.02</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独立董事E</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监事选举</w:t>
            </w:r>
          </w:p>
        </w:tc>
        <w:tc>
          <w:tcPr>
            <w:tcW w:w="4508" w:type="dxa"/>
            <w:gridSpan w:val="4"/>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10.01</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监事F</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10.02</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监事G</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10.03</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监事H</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互斥提案</w:t>
            </w:r>
          </w:p>
        </w:tc>
        <w:tc>
          <w:tcPr>
            <w:tcW w:w="6812" w:type="dxa"/>
            <w:gridSpan w:val="5"/>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不得对提案11与提案12同时投同意票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11.00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分红派息提案A</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3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12.00</w:t>
            </w:r>
          </w:p>
        </w:tc>
        <w:tc>
          <w:tcPr>
            <w:tcW w:w="2304"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分红派息提案B</w:t>
            </w:r>
          </w:p>
        </w:tc>
        <w:tc>
          <w:tcPr>
            <w:tcW w:w="177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w:t>
            </w:r>
          </w:p>
        </w:tc>
        <w:tc>
          <w:tcPr>
            <w:tcW w:w="2738"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p>
        </w:tc>
      </w:tr>
    </w:tbl>
    <w:p>
      <w:pPr>
        <w:keepNext/>
        <w:keepLines/>
        <w:spacing w:line="560" w:lineRule="exact"/>
        <w:jc w:val="center"/>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sectPr>
          <w:footerReference r:id="rId4" w:type="default"/>
          <w:footerReference r:id="rId5" w:type="even"/>
          <w:pgSz w:w="11906" w:h="16838"/>
          <w:pgMar w:top="1440" w:right="1274" w:bottom="1440" w:left="1797" w:header="851" w:footer="992" w:gutter="0"/>
          <w:cols w:space="720" w:num="1"/>
          <w:docGrid w:type="linesAndChars" w:linePitch="516" w:charSpace="0"/>
        </w:sectPr>
      </w:pPr>
    </w:p>
    <w:p>
      <w:pPr>
        <w:keepNext/>
        <w:keepLines/>
        <w:spacing w:line="560" w:lineRule="exact"/>
        <w:jc w:val="center"/>
        <w:outlineLvl w:val="2"/>
        <w:rPr>
          <w:rFonts w:ascii="方正小标宋简体" w:hAnsi="仿宋" w:eastAsia="方正小标宋简体"/>
          <w:kern w:val="44"/>
          <w:sz w:val="44"/>
          <w:szCs w:val="44"/>
        </w:rPr>
      </w:pPr>
      <w:bookmarkStart w:id="4" w:name="_Toc4131"/>
      <w:r>
        <w:rPr>
          <w:rFonts w:hint="eastAsia" w:ascii="方正小标宋简体" w:hAnsi="仿宋" w:eastAsia="方正小标宋简体"/>
          <w:kern w:val="44"/>
          <w:sz w:val="44"/>
          <w:szCs w:val="44"/>
        </w:rPr>
        <w:t>第5号 上市公司股东大会决议公告格式</w:t>
      </w:r>
      <w:bookmarkEnd w:id="4"/>
    </w:p>
    <w:p>
      <w:pPr>
        <w:autoSpaceDE w:val="0"/>
        <w:autoSpaceDN w:val="0"/>
        <w:adjustRightInd w:val="0"/>
        <w:spacing w:line="360" w:lineRule="auto"/>
        <w:jc w:val="center"/>
        <w:rPr>
          <w:rFonts w:ascii="仿宋" w:hAnsi="仿宋" w:eastAsia="仿宋"/>
          <w:color w:val="000000"/>
          <w:sz w:val="24"/>
        </w:r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ind w:right="26"/>
        <w:jc w:val="center"/>
        <w:rPr>
          <w:rFonts w:ascii="仿宋" w:hAnsi="仿宋" w:eastAsia="仿宋"/>
          <w:sz w:val="32"/>
          <w:szCs w:val="32"/>
        </w:rPr>
      </w:pPr>
      <w:r>
        <w:rPr>
          <w:rFonts w:hint="eastAsia" w:ascii="仿宋" w:hAnsi="仿宋" w:eastAsia="仿宋"/>
          <w:sz w:val="32"/>
          <w:szCs w:val="32"/>
        </w:rPr>
        <w:t>XXXXXX股份有限公司XXXX年度股东大会或XXXX年第X次临时股东大会决议公告</w:t>
      </w:r>
    </w:p>
    <w:p>
      <w:pPr>
        <w:autoSpaceDE w:val="0"/>
        <w:autoSpaceDN w:val="0"/>
        <w:adjustRightInd w:val="0"/>
        <w:spacing w:line="560" w:lineRule="exact"/>
        <w:ind w:firstLine="420" w:firstLineChars="200"/>
        <w:rPr>
          <w:rFonts w:ascii="仿宋" w:hAnsi="仿宋" w:eastAsia="仿宋"/>
          <w:sz w:val="32"/>
          <w:szCs w:val="32"/>
        </w:rPr>
      </w:pPr>
      <w:r>
        <mc:AlternateContent>
          <mc:Choice Requires="wps">
            <w:drawing>
              <wp:anchor distT="0" distB="0" distL="114300" distR="114300" simplePos="0" relativeHeight="251679744" behindDoc="0" locked="0" layoutInCell="1" allowOverlap="1">
                <wp:simplePos x="0" y="0"/>
                <wp:positionH relativeFrom="column">
                  <wp:posOffset>-152400</wp:posOffset>
                </wp:positionH>
                <wp:positionV relativeFrom="paragraph">
                  <wp:posOffset>34290</wp:posOffset>
                </wp:positionV>
                <wp:extent cx="5715000" cy="1628775"/>
                <wp:effectExtent l="4445" t="5080" r="14605" b="4445"/>
                <wp:wrapNone/>
                <wp:docPr id="120" name="矩形 120"/>
                <wp:cNvGraphicFramePr/>
                <a:graphic xmlns:a="http://schemas.openxmlformats.org/drawingml/2006/main">
                  <a:graphicData uri="http://schemas.microsoft.com/office/word/2010/wordprocessingShape">
                    <wps:wsp>
                      <wps:cNvSpPr>
                        <a:spLocks noChangeArrowheads="1"/>
                      </wps:cNvSpPr>
                      <wps:spPr bwMode="auto">
                        <a:xfrm>
                          <a:off x="0" y="0"/>
                          <a:ext cx="5715000" cy="16287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pt;margin-top:2.7pt;height:128.25pt;width:450pt;z-index:251679744;mso-width-relative:page;mso-height-relative:page;" fillcolor="#FFFFFF" filled="t" stroked="t" coordsize="21600,21600" o:gfxdata="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XX7Lw2AAAAAkBAAAPAAAAAAAAAAEAIAAAACIA&#10;AABkcnMvZG93bnJldi54bWxQSwECFAAUAAAACACHTuJA+v9KGEICAACNBAAADgAAAAAAAAABACAA&#10;AAAnAQAAZHJzL2Uyb0RvYy54bWxQSwUGAAAAAAYABgBZAQAA2w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firstLine="640" w:firstLineChars="200"/>
        <w:rPr>
          <w:rFonts w:ascii="仿宋" w:hAnsi="仿宋" w:eastAsia="仿宋"/>
          <w:sz w:val="32"/>
          <w:szCs w:val="32"/>
        </w:rPr>
      </w:pPr>
    </w:p>
    <w:p>
      <w:pPr>
        <w:autoSpaceDE w:val="0"/>
        <w:autoSpaceDN w:val="0"/>
        <w:adjustRightInd w:val="0"/>
        <w:spacing w:line="560" w:lineRule="exact"/>
        <w:ind w:firstLine="640" w:firstLineChars="200"/>
        <w:rPr>
          <w:rFonts w:ascii="仿宋" w:hAnsi="仿宋" w:eastAsia="仿宋"/>
          <w:sz w:val="32"/>
          <w:szCs w:val="32"/>
        </w:rPr>
      </w:pPr>
    </w:p>
    <w:p>
      <w:pPr>
        <w:autoSpaceDE w:val="0"/>
        <w:autoSpaceDN w:val="0"/>
        <w:adjustRightInd w:val="0"/>
        <w:spacing w:line="560" w:lineRule="exact"/>
        <w:ind w:firstLine="640" w:firstLineChars="200"/>
        <w:rPr>
          <w:rFonts w:ascii="仿宋" w:hAnsi="仿宋" w:eastAsia="仿宋"/>
          <w:sz w:val="32"/>
          <w:szCs w:val="32"/>
        </w:rPr>
      </w:pPr>
    </w:p>
    <w:p>
      <w:pPr>
        <w:autoSpaceDE w:val="0"/>
        <w:autoSpaceDN w:val="0"/>
        <w:adjustRightInd w:val="0"/>
        <w:spacing w:line="560" w:lineRule="exact"/>
        <w:ind w:firstLine="640" w:firstLineChars="200"/>
        <w:rPr>
          <w:rFonts w:ascii="仿宋" w:hAnsi="仿宋" w:eastAsia="仿宋"/>
          <w:b/>
          <w:sz w:val="32"/>
          <w:szCs w:val="32"/>
        </w:rPr>
      </w:pPr>
    </w:p>
    <w:p>
      <w:pPr>
        <w:autoSpaceDE w:val="0"/>
        <w:autoSpaceDN w:val="0"/>
        <w:adjustRightInd w:val="0"/>
        <w:spacing w:line="560" w:lineRule="exact"/>
        <w:ind w:firstLine="640" w:firstLineChars="200"/>
        <w:rPr>
          <w:rFonts w:ascii="仿宋" w:hAnsi="仿宋" w:eastAsia="仿宋"/>
          <w:b/>
          <w:sz w:val="32"/>
          <w:szCs w:val="32"/>
        </w:rPr>
      </w:pPr>
      <w:r>
        <w:rPr>
          <w:rFonts w:hint="eastAsia" w:ascii="仿宋" w:hAnsi="仿宋" w:eastAsia="仿宋"/>
          <w:b/>
          <w:sz w:val="32"/>
          <w:szCs w:val="32"/>
        </w:rPr>
        <w:t>特别提示：</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 本次股东大会是否出现否决议案的情形。如是，应提示本次股东大会否决的议案名称。</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 本次股东大会是否涉及变更以往股东大会已通过的决议。如是，应提示两次股东大会涉及相关提案的名称，并索引前次股东大会决议的披露时间、披露媒体和公告名称。</w:t>
      </w:r>
    </w:p>
    <w:p>
      <w:pPr>
        <w:autoSpaceDE w:val="0"/>
        <w:autoSpaceDN w:val="0"/>
        <w:adjustRightInd w:val="0"/>
        <w:spacing w:line="560" w:lineRule="exact"/>
        <w:ind w:firstLine="640" w:firstLineChars="200"/>
        <w:rPr>
          <w:rFonts w:ascii="仿宋" w:hAnsi="仿宋" w:eastAsia="仿宋"/>
          <w:sz w:val="32"/>
          <w:szCs w:val="32"/>
        </w:rPr>
      </w:pPr>
    </w:p>
    <w:p>
      <w:pPr>
        <w:autoSpaceDE w:val="0"/>
        <w:autoSpaceDN w:val="0"/>
        <w:adjustRightInd w:val="0"/>
        <w:spacing w:line="560" w:lineRule="exact"/>
        <w:ind w:firstLine="640" w:firstLineChars="200"/>
        <w:rPr>
          <w:rFonts w:ascii="仿宋" w:hAnsi="仿宋" w:eastAsia="仿宋"/>
          <w:b/>
          <w:sz w:val="32"/>
          <w:szCs w:val="32"/>
        </w:rPr>
      </w:pPr>
      <w:r>
        <w:rPr>
          <w:rFonts w:hint="eastAsia" w:ascii="仿宋" w:hAnsi="仿宋" w:eastAsia="仿宋"/>
          <w:b/>
          <w:sz w:val="32"/>
          <w:szCs w:val="32"/>
        </w:rPr>
        <w:t>一、会议召开和出席情况</w:t>
      </w:r>
    </w:p>
    <w:p>
      <w:pPr>
        <w:tabs>
          <w:tab w:val="left" w:pos="16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 说明会议召开的时间、地点、方式、召集人和主持人，说明本次会议是否符合有关法律法规和公司章程的规定。</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 说明出席现场会议的股东及股东授权委托代表人数，代表股份数量，占公司有表决权股份总数（上市公司已发行有表决权股份数+上市公司恢复的优先股经换算所对应的普通股总数）的比例；说明通过网络投票出席会议的股东人数，代表股份数量及占公司有表决权股份总数的比例。存在征集表决权事项的，说明征集到的股东人数、表决权股份数量与比例；出席股东存在《证券法》规定的不得行使表决权的股份的，属于上市公司已发行的普通股总数，但不得计入出席会议股东的代表股份数量。</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发行境内上市外资股或同时有证券在境外证券交易所上市的公司，应当说明出席会议的内资股东、外资股东及股东授权委托代表人数，代表股份数量，占公司有表决权股份总数的比例。</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出席会议的股东如包含表决权恢复的优先股股东的，应当另行说明优先股股东出席会议的人数、经换算所对应的普通股股数及占公司有表决权股份总数的比例。同时拥有普通股和优先股的股东其所持股份比例=（股东所持普通股的股数+股东所持表决权恢复的优先股经换算所对应的普通股总数）/（上市公司已发行普通股总数+上市公司已发行的表决权恢复的优先股经换算所对应的普通股总数）。</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出席会议的股东如包含持有特别表决权股东，应当说明持有特别表决权股东人数、特别表决权股东所持有表决权数量（每份特别表决权股份的表决权数量为：XX），占公司表决权的比例。</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 说明公司董事、监事、高级管理人员、律师、保荐代表人出席或列席股东大会情况。</w:t>
      </w:r>
    </w:p>
    <w:p>
      <w:pPr>
        <w:autoSpaceDE w:val="0"/>
        <w:autoSpaceDN w:val="0"/>
        <w:adjustRightInd w:val="0"/>
        <w:spacing w:line="560" w:lineRule="exact"/>
        <w:ind w:firstLine="640" w:firstLineChars="200"/>
        <w:rPr>
          <w:rFonts w:ascii="仿宋" w:hAnsi="仿宋" w:eastAsia="仿宋"/>
          <w:b/>
          <w:sz w:val="32"/>
          <w:szCs w:val="32"/>
        </w:rPr>
      </w:pPr>
      <w:r>
        <w:rPr>
          <w:rFonts w:hint="eastAsia" w:ascii="仿宋" w:hAnsi="仿宋" w:eastAsia="仿宋"/>
          <w:b/>
          <w:sz w:val="32"/>
          <w:szCs w:val="32"/>
        </w:rPr>
        <w:t>二、议案审议表决情况</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 说明议案的表决方式。说明本次股东大会议案采用现场表决、网络投票等表决方式的情况。</w:t>
      </w:r>
    </w:p>
    <w:p>
      <w:pPr>
        <w:tabs>
          <w:tab w:val="left" w:pos="108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 逐一说明每项议案（只需列举所审议案的名称，无需重复披露所审议案的具体内容）的表决结果（鼓励采用列表等简明方式进行披露）。说明每项议案同意、反对、弃权的有表决权的股份数、占出席本次股东大会有效表决权股份总数的比例</w:t>
      </w:r>
      <w:r>
        <w:rPr>
          <w:rFonts w:hint="eastAsia" w:ascii="仿宋" w:hAnsi="仿宋" w:eastAsia="仿宋"/>
          <w:color w:val="000000"/>
          <w:sz w:val="32"/>
          <w:szCs w:val="32"/>
        </w:rPr>
        <w:t>（包含表决权恢复的优先股股份经换算所对应的股份数量及比例）</w:t>
      </w:r>
      <w:r>
        <w:rPr>
          <w:rFonts w:hint="eastAsia" w:ascii="仿宋" w:hAnsi="仿宋" w:eastAsia="仿宋"/>
          <w:sz w:val="32"/>
          <w:szCs w:val="32"/>
        </w:rPr>
        <w:t>以及议案是否获得通过。说明出席股东存在《证券法》规定的不得行使表决权的股份数量，且未计入表决结果。</w:t>
      </w:r>
    </w:p>
    <w:p>
      <w:pPr>
        <w:tabs>
          <w:tab w:val="left" w:pos="108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涉及逐项表决的议案，应披露每个子议案逐项表决的结果；涉及以特别决议通过的议案，应说明该项议案是否获得有效表决权股份总数的2/3以上通过；涉及分类表决的议案，应单独说明类别股东的表决情况和表决结果；对影响中小投资者利益的重大事项议案，应单独说明中小股东（除公司董事、监事、高级管理人员以及单独或合计持有公司5%以上股份的股东以外的其他股东）对该议案的表决情况和表决结果；涉及关联交易事项的，应说明关联股东名称、存在的关联关系、所持表决权股份数量及其回避表决情况；涉及用累积投票方式选举两名以上非独立董事、独立董事或股东代表监事的议案，应说明每名候选人所获得的选举票数、占出席本次股东大会有效表决权股份总数的比例以及是否当选。</w:t>
      </w:r>
    </w:p>
    <w:p>
      <w:pPr>
        <w:tabs>
          <w:tab w:val="left" w:pos="108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涉及分多个议案进行表决而其中部分议案未获通过或者议案需进行逐项表决而子议案中有部分未获通过的，应披露该事项整体上是否认定为表决通过及其理由。发行优先股的公司如就证监会《上市公司股东大会规则》第二十三条第二款所列情形进行表决的，应当分别披露普通股股东（含表决权恢复的优先股股东）和优先股股东（不含表决权恢复的优先股股东）的表决情况。</w:t>
      </w:r>
    </w:p>
    <w:p>
      <w:pPr>
        <w:autoSpaceDE w:val="0"/>
        <w:autoSpaceDN w:val="0"/>
        <w:adjustRightInd w:val="0"/>
        <w:spacing w:line="560" w:lineRule="exact"/>
        <w:ind w:firstLine="640" w:firstLineChars="200"/>
        <w:rPr>
          <w:rFonts w:ascii="仿宋" w:hAnsi="仿宋" w:eastAsia="仿宋"/>
          <w:b/>
          <w:sz w:val="32"/>
          <w:szCs w:val="32"/>
        </w:rPr>
      </w:pPr>
      <w:r>
        <w:rPr>
          <w:rFonts w:hint="eastAsia" w:ascii="仿宋" w:hAnsi="仿宋" w:eastAsia="仿宋"/>
          <w:b/>
          <w:sz w:val="32"/>
          <w:szCs w:val="32"/>
        </w:rPr>
        <w:t>三、律师出具的法律意见</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说明见证本次股东大会的律师事务所、两名律师名称及出具的结论性意见。法律意见书的结论性意见应包括律师就本次股东大会的召集召开程序的合法性、召集人和出席会议人员资格的合法有效性以及表决程序、表决结果的合法有效性所出具的明确意见，不得使用“基本符合”、“未发现”等含糊措辞。</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律师应在法律意见书中说明股东出席、关联股东回避和各议案的表决情况，包括出席本次股东大会的股东及股东授权委托代表人数（包含表决权恢复的优先股股东），代表股份数量（包含表决权恢复的优先股股份经换算所对应的股份数量），每项议案获得的同意、反对、弃权的股份数、占出席会议有效表决权股份总数比例（包含表决权恢复的优先股股份经换算所对应的股份数量所占比例）以及议案是否获得通过。涉及累积投票的议案，应说明每名候选人所获得的选举票数、占出席会议有效表决权股份总数的比例以及是否当选等。出席股东存在《证券法》规定的不得行使表决权的股份的，应说明该部分股份数量且未计入出席会议股东的代表股份数量、未计入表决结果。</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股东大会出现否决议案的，应在本所网站和符合证监会规定条件的媒体（以下简称符合条件媒体）披露法律意见书的全文。</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设置表决权差异安排的公司，法律意见书中还应说明出持有特别表决权股份的股东出席情况、所持特别表决权股份数量及对应的表决权数量及持有特别表决权股份的股东的投票情况等。</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股东大会存在征集表决权、征集提案权事项的，律师还应当就以下事项出具的法律意见书：</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 征集人自征集日至行权日期间是否符合征集条件；</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 征集程序及行权结果是否合法合规；</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 涉及征集提案权的，征集结果是否满足临时提案的持股比例要求；</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 其他应征集人或本所要求说明的事项。</w:t>
      </w:r>
    </w:p>
    <w:p>
      <w:pPr>
        <w:autoSpaceDE w:val="0"/>
        <w:autoSpaceDN w:val="0"/>
        <w:adjustRightInd w:val="0"/>
        <w:spacing w:line="560" w:lineRule="exact"/>
        <w:ind w:firstLine="640" w:firstLineChars="200"/>
        <w:rPr>
          <w:rFonts w:ascii="仿宋" w:hAnsi="仿宋" w:eastAsia="仿宋"/>
          <w:b/>
          <w:sz w:val="32"/>
          <w:szCs w:val="32"/>
        </w:rPr>
      </w:pPr>
      <w:r>
        <w:rPr>
          <w:rFonts w:hint="eastAsia" w:ascii="仿宋" w:hAnsi="仿宋" w:eastAsia="仿宋"/>
          <w:b/>
          <w:sz w:val="32"/>
          <w:szCs w:val="32"/>
        </w:rPr>
        <w:t>四、备查文件</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 经与会董事和记录人签字确认并加盖董事会印章的股东大会决议；</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 法律意见书；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 </w:t>
      </w:r>
      <w:r>
        <w:rPr>
          <w:rFonts w:hint="eastAsia" w:ascii="仿宋" w:hAnsi="仿宋" w:eastAsia="仿宋"/>
          <w:color w:val="000000"/>
          <w:sz w:val="32"/>
          <w:szCs w:val="32"/>
        </w:rPr>
        <w:t>深交所</w:t>
      </w:r>
      <w:r>
        <w:rPr>
          <w:rFonts w:hint="eastAsia" w:ascii="仿宋" w:hAnsi="仿宋" w:eastAsia="仿宋"/>
          <w:sz w:val="32"/>
          <w:szCs w:val="32"/>
        </w:rPr>
        <w:t>要求的其他文件。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left="4250" w:firstLine="140"/>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680"/>
        <w:rPr>
          <w:rFonts w:ascii="仿宋" w:hAnsi="仿宋" w:eastAsia="仿宋"/>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keepNext/>
        <w:keepLines/>
        <w:spacing w:line="560" w:lineRule="exact"/>
        <w:jc w:val="center"/>
        <w:outlineLvl w:val="2"/>
        <w:rPr>
          <w:rFonts w:ascii="方正小标宋简体" w:hAnsi="仿宋" w:eastAsia="方正小标宋简体"/>
          <w:kern w:val="44"/>
          <w:sz w:val="44"/>
          <w:szCs w:val="44"/>
        </w:rPr>
      </w:pPr>
      <w:bookmarkStart w:id="5" w:name="_Toc8759"/>
      <w:r>
        <w:rPr>
          <w:rFonts w:hint="eastAsia" w:ascii="方正小标宋简体" w:hAnsi="仿宋" w:eastAsia="方正小标宋简体"/>
          <w:kern w:val="44"/>
          <w:sz w:val="44"/>
          <w:szCs w:val="44"/>
        </w:rPr>
        <w:t>第6号 上市公司对外（含委托）投资公告格式</w:t>
      </w:r>
      <w:bookmarkEnd w:id="5"/>
    </w:p>
    <w:p>
      <w:pPr>
        <w:autoSpaceDE w:val="0"/>
        <w:autoSpaceDN w:val="0"/>
        <w:adjustRightInd w:val="0"/>
        <w:spacing w:line="360" w:lineRule="auto"/>
        <w:jc w:val="center"/>
        <w:rPr>
          <w:rFonts w:ascii="仿宋" w:hAnsi="仿宋" w:eastAsia="仿宋"/>
          <w:color w:val="000000"/>
          <w:sz w:val="24"/>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XXXXXX股份有限公司对外（委托）投资公告</w:t>
      </w:r>
    </w:p>
    <w:p>
      <w:pPr>
        <w:autoSpaceDE w:val="0"/>
        <w:autoSpaceDN w:val="0"/>
        <w:adjustRightInd w:val="0"/>
        <w:spacing w:line="360" w:lineRule="auto"/>
        <w:jc w:val="center"/>
        <w:rPr>
          <w:rFonts w:ascii="仿宋" w:hAnsi="仿宋" w:eastAsia="仿宋"/>
          <w:color w:val="000000"/>
          <w:sz w:val="28"/>
        </w:rPr>
      </w:pPr>
      <w: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251460</wp:posOffset>
                </wp:positionV>
                <wp:extent cx="5600700" cy="1562100"/>
                <wp:effectExtent l="4445" t="4445" r="14605" b="14605"/>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5600700" cy="156210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75pt;margin-top:19.8pt;height:123pt;width:441pt;z-index:251666432;mso-width-relative:page;mso-height-relative:page;" fillcolor="#FFFFFF" filled="t" stroked="t" coordsize="21600,21600" o:gfxdata="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0ObG1gAAAAgBAAAPAAAAAAAAAAEAIAAAACIAAABkcnMv&#10;ZG93bnJldi54bWxQSwECFAAUAAAACACHTuJAdGCyLj4CAACNBAAADgAAAAAAAAABACAAAAAlAQAA&#10;ZHJzL2Uyb0RvYy54bWxQSwUGAAAAAAYABgBZAQAA1Q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360" w:lineRule="auto"/>
        <w:jc w:val="center"/>
        <w:rPr>
          <w:rFonts w:ascii="仿宋" w:hAnsi="仿宋" w:eastAsia="仿宋"/>
          <w:color w:val="000000"/>
          <w:sz w:val="28"/>
        </w:rPr>
      </w:pPr>
    </w:p>
    <w:p>
      <w:pPr>
        <w:autoSpaceDE w:val="0"/>
        <w:autoSpaceDN w:val="0"/>
        <w:adjustRightInd w:val="0"/>
        <w:spacing w:line="360" w:lineRule="auto"/>
        <w:jc w:val="center"/>
        <w:rPr>
          <w:rFonts w:ascii="仿宋" w:hAnsi="仿宋" w:eastAsia="仿宋"/>
          <w:color w:val="000000"/>
          <w:sz w:val="28"/>
        </w:rPr>
      </w:pPr>
    </w:p>
    <w:p>
      <w:pPr>
        <w:autoSpaceDE w:val="0"/>
        <w:autoSpaceDN w:val="0"/>
        <w:adjustRightInd w:val="0"/>
        <w:spacing w:line="340" w:lineRule="exact"/>
        <w:ind w:right="357" w:firstLine="539"/>
        <w:jc w:val="center"/>
        <w:rPr>
          <w:rFonts w:ascii="仿宋" w:hAnsi="仿宋" w:eastAsia="仿宋"/>
          <w:sz w:val="28"/>
        </w:rPr>
      </w:pPr>
    </w:p>
    <w:p>
      <w:pPr>
        <w:spacing w:line="360" w:lineRule="auto"/>
        <w:ind w:firstLine="560" w:firstLineChars="200"/>
        <w:rPr>
          <w:rFonts w:ascii="仿宋" w:hAnsi="仿宋" w:eastAsia="仿宋"/>
          <w:sz w:val="28"/>
        </w:rPr>
      </w:pP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b/>
          <w:sz w:val="32"/>
          <w:szCs w:val="32"/>
        </w:rPr>
        <w:t>一、对外投资概述</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对外投资的基本情况，包括协议签署日期、地点，协议主体名称，投资标的以及涉及金额等。</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董事会审议投资议案的表决情况；交易生效所必需的审批程序，如是否需经过股东大会批准或政府有关部门批准等。</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是否构成关联交易。</w:t>
      </w: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b/>
          <w:sz w:val="32"/>
          <w:szCs w:val="32"/>
        </w:rPr>
        <w:t>二、交易对手方介绍（如适用）</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主要介绍除上市公司本身以外的投资协议主体的基本情况，包括姓名或名称、住所、企业类型、法定代表人、注册资本、主营业务和相互关系等。如构成关联交易，说明关联关系。</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交易对手方为法人的，需披露相关的产权控制关系和实际控制人情况。</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交易对手方是否为失信被执行人，如是，应进一步披露其失信情况、受到的惩戒措施、对本次交易的影响，以及公司所采取的应对措施等。</w:t>
      </w: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b/>
          <w:sz w:val="32"/>
          <w:szCs w:val="32"/>
        </w:rPr>
        <w:t>三、投资标的的基本情况</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如果是成立有限责任公司或股份有限公司：</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b/>
          <w:color w:val="000000"/>
          <w:sz w:val="32"/>
          <w:szCs w:val="32"/>
        </w:rPr>
        <w:t xml:space="preserve"> </w:t>
      </w:r>
      <w:r>
        <w:rPr>
          <w:rFonts w:hint="eastAsia" w:ascii="仿宋" w:hAnsi="仿宋" w:eastAsia="仿宋"/>
          <w:color w:val="000000"/>
          <w:sz w:val="32"/>
          <w:szCs w:val="32"/>
        </w:rPr>
        <w:t>出资方式：介绍主要投资人或股东出资的方式：①如现金出资的，说明资金来源；②如涉及用实物资产或无形资产出资的，应当介绍资产的名称、账面价值、评估价值或本次交易价格、资产运营情况、设定担保等其他财产权利的情况、涉及该资产的诉讼、仲裁事项；③如涉及用公司股权出资的，应当介绍该公司的名称，股权结构，主营业务，最近一期经审计的资产总额、负债总额、净资产、营业收入和净利润等财务数据，及其他股东是否放弃优先受让权（股权公司为有限责任公司时适用）。</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b/>
          <w:color w:val="000000"/>
          <w:sz w:val="32"/>
          <w:szCs w:val="32"/>
        </w:rPr>
        <w:t xml:space="preserve">. </w:t>
      </w:r>
      <w:r>
        <w:rPr>
          <w:rFonts w:hint="eastAsia" w:ascii="仿宋" w:hAnsi="仿宋" w:eastAsia="仿宋"/>
          <w:color w:val="000000"/>
          <w:sz w:val="32"/>
          <w:szCs w:val="32"/>
        </w:rPr>
        <w:t>标的公司基本情况：如是成立有限责任公司，还需说明公司的经营范围、各主要投资人的投资规模和持股比例；如是成立股份有限公司，还需说明经营范围、前五名股东的投资规模和持股比例等。</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如果是投资具体项目：披露项目的具体内容，投资进度，对公司的影响。</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涉及投资标的审计或评估的，参照“上市公司购买、出售资产公告格式”进行披露。</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如果公司投资进入新的领域，还需披露新进入领域的基本情况、拟投资的项目情况、人员、技术、管理要求，可行性分析和市场前景等。</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如果对现有公司增资，应按照前述“出资方式”的要求披露增资方式，同时披露被增资公司经营情况、增资前后的股权结构和最近一年又一期的主要财务指标，包括不限于资产总额、负债总额、净资产、营业收入和净利润等。</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对现有公司增资导致其纳入上市公司合并报表范围的，还应当要求披露被增资公司是否存在为他人提供担保、财务资助等情况。标的公司存在对上市公司关联方提供担保的，应当就关联担保履行相应审议程序及披露义务，关联股东应当回避表决。董事会或股东大会未审议通过关联担保的，交易各方应当采取提前终止担保或取消相关交易等有效措施避免形成违规关联担保。交易完成后导致控股股东、实际控制人及其关联人对上市公司形成非经营性资金占用的，应当在公告中明确合理的解决方案，并在交易实施完成前解决，避免形成非经营性资金占用。</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投资标的如为公司股权的，还应当说明标的公司章程或其他文件中是否存在法律法规之外其他限制股东权利的条款（如有限责任公司部分股东不享有优先受让权等），如有，予以详细披露并进行重大风险提示，公司董事会充分分析其影响，并说明是否损害上市公司利益。</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投资标的如为公司股权的，应披露该公司是否为失信被执行人，如是，应进一步披露其失信情况、受到的惩戒措施、对本次交易的影响，以及公司所采取的应对措施等。</w:t>
      </w: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b/>
          <w:sz w:val="32"/>
          <w:szCs w:val="32"/>
        </w:rPr>
        <w:t>四、对外投资合同的主要内容</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1. 主要介绍合同（包括附件）的主要条款，包括投资金额，支付方式，标的公司董事会和管理人员的组成安排、违约条款、合同的生效条件和生效时间，以及合同中的其他重要条款，合同中有任何形式的附加或者保留条款，应当予以特别说明。</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2. 如涉及非现金方式出资，说明定价政策。定价政策主要说明制定成交价格的依据，成交价格与资产或股权账面值或评估值差异较大的，应当说明原因。涉及提交股东大会审议或非现金方式出资等的对外投资行为，若已对出资资产进行审计、评估的，应将审计报告和评估报告全文单独披露。</w:t>
      </w: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b/>
          <w:sz w:val="32"/>
          <w:szCs w:val="32"/>
        </w:rPr>
        <w:t>五、对外投资的目的、存在的风险和对公司的影响</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披露对外（委托）投资的意图，本次对外（委托）投资的资金来源，该项投资可能产生的风险，如投资项目因市场、技术、环保、财务等因素引致的风险，股权投资及与他人合作的风险，项目管理和组织实施的风险等，以及对上市公司未来财务状况和经营成果的影响。</w:t>
      </w: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b/>
          <w:sz w:val="32"/>
          <w:szCs w:val="32"/>
        </w:rPr>
        <w:t>六、如属于关联交易，还应当参照“上市公司关联交易公告格式”的要求披露有关内容。</w:t>
      </w: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b/>
          <w:sz w:val="32"/>
          <w:szCs w:val="32"/>
        </w:rPr>
        <w:t>七、其他</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1. 对外投资公告首次披露后，上市公司应及时披露对外投资的审议、协议签署和其他进展或变化情况。</w:t>
      </w: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b/>
          <w:sz w:val="32"/>
          <w:szCs w:val="32"/>
        </w:rPr>
        <w:t>八、备查文件</w:t>
      </w:r>
    </w:p>
    <w:p>
      <w:pPr>
        <w:tabs>
          <w:tab w:val="left" w:pos="900"/>
        </w:tabs>
        <w:spacing w:line="560" w:lineRule="exact"/>
        <w:ind w:firstLine="640" w:firstLineChars="200"/>
        <w:rPr>
          <w:rFonts w:ascii="仿宋" w:hAnsi="仿宋" w:eastAsia="仿宋"/>
          <w:b/>
          <w:sz w:val="32"/>
          <w:szCs w:val="32"/>
        </w:rPr>
      </w:pPr>
    </w:p>
    <w:p>
      <w:pPr>
        <w:spacing w:line="560" w:lineRule="exact"/>
        <w:ind w:left="425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firstLine="468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方正小标宋简体" w:hAnsi="仿宋" w:eastAsia="方正小标宋简体"/>
          <w:kern w:val="44"/>
          <w:sz w:val="44"/>
          <w:szCs w:val="44"/>
        </w:rPr>
      </w:pPr>
      <w:bookmarkStart w:id="6" w:name="_Toc24422"/>
      <w:r>
        <w:rPr>
          <w:rFonts w:hint="eastAsia" w:ascii="方正小标宋简体" w:hAnsi="仿宋" w:eastAsia="方正小标宋简体"/>
          <w:kern w:val="44"/>
          <w:sz w:val="44"/>
          <w:szCs w:val="44"/>
        </w:rPr>
        <w:t>第7号 上市公司提供担保公告格式</w:t>
      </w:r>
      <w:bookmarkEnd w:id="6"/>
    </w:p>
    <w:p>
      <w:pPr>
        <w:autoSpaceDE w:val="0"/>
        <w:autoSpaceDN w:val="0"/>
        <w:adjustRightInd w:val="0"/>
        <w:spacing w:line="560" w:lineRule="exact"/>
        <w:jc w:val="center"/>
        <w:rPr>
          <w:rFonts w:ascii="仿宋" w:hAnsi="仿宋" w:eastAsia="仿宋"/>
          <w:color w:val="000000"/>
          <w:sz w:val="24"/>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XXXXXX股份有限公司提供担保公告</w:t>
      </w:r>
    </w:p>
    <w:p>
      <w:pPr>
        <w:autoSpaceDE w:val="0"/>
        <w:autoSpaceDN w:val="0"/>
        <w:adjustRightInd w:val="0"/>
        <w:spacing w:line="360" w:lineRule="auto"/>
        <w:jc w:val="center"/>
        <w:rPr>
          <w:rFonts w:ascii="仿宋" w:hAnsi="仿宋" w:eastAsia="仿宋"/>
          <w:color w:val="000000"/>
          <w:sz w:val="28"/>
          <w:szCs w:val="28"/>
        </w:rPr>
      </w:pPr>
      <w:r>
        <mc:AlternateContent>
          <mc:Choice Requires="wps">
            <w:drawing>
              <wp:anchor distT="0" distB="0" distL="114300" distR="114300" simplePos="0" relativeHeight="251667456" behindDoc="0" locked="0" layoutInCell="1" allowOverlap="1">
                <wp:simplePos x="0" y="0"/>
                <wp:positionH relativeFrom="column">
                  <wp:posOffset>-74930</wp:posOffset>
                </wp:positionH>
                <wp:positionV relativeFrom="paragraph">
                  <wp:posOffset>201295</wp:posOffset>
                </wp:positionV>
                <wp:extent cx="5715000" cy="1887220"/>
                <wp:effectExtent l="4445" t="5080" r="14605" b="12700"/>
                <wp:wrapNone/>
                <wp:docPr id="117" name="矩形 117"/>
                <wp:cNvGraphicFramePr/>
                <a:graphic xmlns:a="http://schemas.openxmlformats.org/drawingml/2006/main">
                  <a:graphicData uri="http://schemas.microsoft.com/office/word/2010/wordprocessingShape">
                    <wps:wsp>
                      <wps:cNvSpPr>
                        <a:spLocks noChangeArrowheads="1"/>
                      </wps:cNvSpPr>
                      <wps:spPr bwMode="auto">
                        <a:xfrm>
                          <a:off x="0" y="0"/>
                          <a:ext cx="5715000" cy="1887220"/>
                        </a:xfrm>
                        <a:prstGeom prst="rect">
                          <a:avLst/>
                        </a:prstGeom>
                        <a:solidFill>
                          <a:srgbClr val="FFFFFF"/>
                        </a:solidFill>
                        <a:ln w="9525">
                          <a:solidFill>
                            <a:srgbClr val="000000"/>
                          </a:solidFill>
                          <a:miter lim="800000"/>
                        </a:ln>
                        <a:effectLst/>
                      </wps:spPr>
                      <wps:txbx>
                        <w:txbxContent>
                          <w:p>
                            <w:pPr>
                              <w:spacing w:line="56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56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9pt;margin-top:15.85pt;height:148.6pt;width:450pt;z-index:251667456;mso-width-relative:page;mso-height-relative:page;" fillcolor="#FFFFFF" filled="t" stroked="t" coordsize="21600,21600" o:gfxdata="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MEqDNgAAAAKAQAADwAAAAAAAAABACAAAAAi&#10;AAAAZHJzL2Rvd25yZXYueG1sUEsBAhQAFAAAAAgAh07iQLMKlXNDAgAAjQQAAA4AAAAAAAAAAQAg&#10;AAAAJwEAAGRycy9lMm9Eb2MueG1sUEsFBgAAAAAGAAYAWQEAANwFAAAAAA==&#10;">
                <v:fill on="t" focussize="0,0"/>
                <v:stroke color="#000000" miterlimit="8" joinstyle="miter"/>
                <v:imagedata o:title=""/>
                <o:lock v:ext="edit" aspectratio="f"/>
                <v:textbox>
                  <w:txbxContent>
                    <w:p>
                      <w:pPr>
                        <w:spacing w:line="56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56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360" w:lineRule="auto"/>
        <w:jc w:val="center"/>
        <w:rPr>
          <w:rFonts w:ascii="仿宋" w:hAnsi="仿宋" w:eastAsia="仿宋"/>
          <w:color w:val="000000"/>
          <w:sz w:val="28"/>
          <w:szCs w:val="28"/>
        </w:rPr>
      </w:pPr>
    </w:p>
    <w:p>
      <w:pPr>
        <w:autoSpaceDE w:val="0"/>
        <w:autoSpaceDN w:val="0"/>
        <w:adjustRightInd w:val="0"/>
        <w:spacing w:line="360" w:lineRule="auto"/>
        <w:jc w:val="center"/>
        <w:rPr>
          <w:rFonts w:ascii="仿宋" w:hAnsi="仿宋" w:eastAsia="仿宋"/>
          <w:color w:val="000000"/>
          <w:sz w:val="28"/>
          <w:szCs w:val="28"/>
        </w:rPr>
      </w:pPr>
    </w:p>
    <w:p>
      <w:pPr>
        <w:autoSpaceDE w:val="0"/>
        <w:autoSpaceDN w:val="0"/>
        <w:adjustRightInd w:val="0"/>
        <w:spacing w:line="360" w:lineRule="auto"/>
        <w:jc w:val="center"/>
        <w:rPr>
          <w:rFonts w:ascii="仿宋" w:hAnsi="仿宋" w:eastAsia="仿宋"/>
          <w:color w:val="000000"/>
          <w:sz w:val="28"/>
          <w:szCs w:val="28"/>
        </w:rPr>
      </w:pPr>
    </w:p>
    <w:p>
      <w:pPr>
        <w:spacing w:line="360" w:lineRule="auto"/>
        <w:rPr>
          <w:rFonts w:ascii="仿宋" w:hAnsi="仿宋" w:eastAsia="仿宋"/>
          <w:color w:val="000000"/>
          <w:sz w:val="28"/>
          <w:szCs w:val="28"/>
        </w:rPr>
      </w:pPr>
    </w:p>
    <w:p>
      <w:pPr>
        <w:spacing w:line="560" w:lineRule="exact"/>
        <w:ind w:firstLine="640" w:firstLineChars="200"/>
        <w:jc w:val="left"/>
        <w:rPr>
          <w:rFonts w:ascii="仿宋" w:hAnsi="仿宋" w:eastAsia="仿宋"/>
          <w:b/>
          <w:color w:val="000000"/>
          <w:sz w:val="32"/>
          <w:szCs w:val="32"/>
        </w:rPr>
      </w:pPr>
      <w:r>
        <w:rPr>
          <w:rFonts w:hint="eastAsia" w:ascii="仿宋" w:hAnsi="仿宋" w:eastAsia="仿宋"/>
          <w:b/>
          <w:color w:val="000000"/>
          <w:sz w:val="32"/>
          <w:szCs w:val="32"/>
        </w:rPr>
        <w:t>特别风险提示（如适用）：</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上市公司及控股子公司提供担保总额超过最近一期经审计净资产100%、对资产负债率超过70%的单位担保金额超过上市公司最近一期经审计净资产50%，以及对合并报表外单位担保金额达到或超过最近一期经审计净资产30%的情况下，应当提醒投资者充分关注担保风险。</w:t>
      </w:r>
    </w:p>
    <w:p>
      <w:pPr>
        <w:spacing w:line="560" w:lineRule="exact"/>
        <w:ind w:firstLine="640" w:firstLineChars="200"/>
        <w:jc w:val="left"/>
        <w:rPr>
          <w:rFonts w:ascii="仿宋" w:hAnsi="仿宋" w:eastAsia="仿宋"/>
          <w:color w:val="000000"/>
          <w:sz w:val="32"/>
          <w:szCs w:val="32"/>
        </w:rPr>
      </w:pPr>
    </w:p>
    <w:p>
      <w:pPr>
        <w:spacing w:line="560" w:lineRule="exact"/>
        <w:ind w:firstLine="640" w:firstLineChars="200"/>
        <w:rPr>
          <w:rFonts w:ascii="仿宋" w:hAnsi="仿宋" w:eastAsia="仿宋"/>
          <w:b/>
          <w:color w:val="000000"/>
          <w:sz w:val="32"/>
          <w:szCs w:val="32"/>
        </w:rPr>
      </w:pPr>
      <w:r>
        <w:rPr>
          <w:rFonts w:hint="eastAsia" w:ascii="仿宋" w:hAnsi="仿宋" w:eastAsia="仿宋"/>
          <w:b/>
          <w:sz w:val="32"/>
          <w:szCs w:val="32"/>
        </w:rPr>
        <w:t>一、担保情况概述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简要介绍本次担保基本情况，包括协议签署日期、签署地点、被担保人和债权人的名称、担保金额等。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简要说明董事会审议担保议案的表决情况；交易生效所必需的审议或审批程序，如是否需经过股东大会或政府有关部门批准等。</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二、上市公司及控股子公司存在担保额度预计情况的，在相关预计公告中，应披露下表：</w:t>
      </w:r>
    </w:p>
    <w:tbl>
      <w:tblPr>
        <w:tblStyle w:val="28"/>
        <w:tblW w:w="9045" w:type="dxa"/>
        <w:tblInd w:w="0" w:type="dxa"/>
        <w:tblLayout w:type="fixed"/>
        <w:tblCellMar>
          <w:top w:w="0" w:type="dxa"/>
          <w:left w:w="108" w:type="dxa"/>
          <w:bottom w:w="0" w:type="dxa"/>
          <w:right w:w="108" w:type="dxa"/>
        </w:tblCellMar>
      </w:tblPr>
      <w:tblGrid>
        <w:gridCol w:w="756"/>
        <w:gridCol w:w="1175"/>
        <w:gridCol w:w="1895"/>
        <w:gridCol w:w="1197"/>
        <w:gridCol w:w="892"/>
        <w:gridCol w:w="891"/>
        <w:gridCol w:w="1350"/>
        <w:gridCol w:w="889"/>
      </w:tblGrid>
      <w:tr>
        <w:tblPrEx>
          <w:tblCellMar>
            <w:top w:w="0" w:type="dxa"/>
            <w:left w:w="108" w:type="dxa"/>
            <w:bottom w:w="0" w:type="dxa"/>
            <w:right w:w="108" w:type="dxa"/>
          </w:tblCellMar>
        </w:tblPrEx>
        <w:trPr>
          <w:trHeight w:val="930" w:hRule="atLeast"/>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担保方</w:t>
            </w:r>
          </w:p>
        </w:tc>
        <w:tc>
          <w:tcPr>
            <w:tcW w:w="11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sz w:val="24"/>
                <w:szCs w:val="24"/>
              </w:rPr>
            </w:pPr>
            <w:r>
              <w:rPr>
                <w:rFonts w:hint="eastAsia" w:ascii="仿宋" w:hAnsi="仿宋" w:eastAsia="仿宋"/>
                <w:sz w:val="24"/>
                <w:szCs w:val="24"/>
              </w:rPr>
              <w:t>被担保方</w:t>
            </w:r>
          </w:p>
        </w:tc>
        <w:tc>
          <w:tcPr>
            <w:tcW w:w="189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sz w:val="24"/>
                <w:szCs w:val="24"/>
              </w:rPr>
            </w:pPr>
            <w:r>
              <w:rPr>
                <w:rFonts w:hint="eastAsia" w:ascii="仿宋" w:hAnsi="仿宋" w:eastAsia="仿宋"/>
                <w:sz w:val="24"/>
                <w:szCs w:val="24"/>
              </w:rPr>
              <w:t>担保方持股比例</w:t>
            </w:r>
          </w:p>
        </w:tc>
        <w:tc>
          <w:tcPr>
            <w:tcW w:w="119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被担保方最近一期资产负债率</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截至目前担保余额</w:t>
            </w:r>
          </w:p>
        </w:tc>
        <w:tc>
          <w:tcPr>
            <w:tcW w:w="8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本次新增担保额度</w:t>
            </w:r>
          </w:p>
        </w:tc>
        <w:tc>
          <w:tcPr>
            <w:tcW w:w="13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担保额度占上市公司最近一期净资产比例</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是否关联担保</w:t>
            </w:r>
          </w:p>
        </w:tc>
      </w:tr>
      <w:tr>
        <w:tblPrEx>
          <w:tblCellMar>
            <w:top w:w="0" w:type="dxa"/>
            <w:left w:w="108" w:type="dxa"/>
            <w:bottom w:w="0" w:type="dxa"/>
            <w:right w:w="108" w:type="dxa"/>
          </w:tblCellMar>
        </w:tblPrEx>
        <w:trPr>
          <w:trHeight w:val="270" w:hRule="atLeast"/>
        </w:trPr>
        <w:tc>
          <w:tcPr>
            <w:tcW w:w="755" w:type="dxa"/>
            <w:tcBorders>
              <w:top w:val="nil"/>
              <w:left w:val="single" w:color="auto" w:sz="4" w:space="0"/>
              <w:bottom w:val="single" w:color="auto" w:sz="4" w:space="0"/>
              <w:right w:val="single" w:color="auto" w:sz="4" w:space="0"/>
            </w:tcBorders>
          </w:tcPr>
          <w:p>
            <w:pPr>
              <w:widowControl/>
              <w:jc w:val="left"/>
              <w:rPr>
                <w:rFonts w:ascii="仿宋" w:hAnsi="仿宋" w:eastAsia="仿宋" w:cs="宋体"/>
                <w:color w:val="FF0000"/>
                <w:kern w:val="0"/>
                <w:sz w:val="24"/>
                <w:szCs w:val="24"/>
              </w:rPr>
            </w:pPr>
          </w:p>
        </w:tc>
        <w:tc>
          <w:tcPr>
            <w:tcW w:w="117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896"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198"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893"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892"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35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890"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r>
      <w:tr>
        <w:tblPrEx>
          <w:tblCellMar>
            <w:top w:w="0" w:type="dxa"/>
            <w:left w:w="108" w:type="dxa"/>
            <w:bottom w:w="0" w:type="dxa"/>
            <w:right w:w="108" w:type="dxa"/>
          </w:tblCellMar>
        </w:tblPrEx>
        <w:trPr>
          <w:trHeight w:val="270" w:hRule="atLeast"/>
        </w:trPr>
        <w:tc>
          <w:tcPr>
            <w:tcW w:w="755" w:type="dxa"/>
            <w:tcBorders>
              <w:top w:val="nil"/>
              <w:left w:val="single" w:color="auto" w:sz="4" w:space="0"/>
              <w:bottom w:val="single" w:color="auto" w:sz="4" w:space="0"/>
              <w:right w:val="single" w:color="auto" w:sz="4" w:space="0"/>
            </w:tcBorders>
          </w:tcPr>
          <w:p>
            <w:pPr>
              <w:widowControl/>
              <w:jc w:val="left"/>
              <w:rPr>
                <w:rFonts w:ascii="仿宋" w:hAnsi="仿宋" w:eastAsia="仿宋" w:cs="宋体"/>
                <w:color w:val="FF0000"/>
                <w:kern w:val="0"/>
                <w:sz w:val="24"/>
                <w:szCs w:val="24"/>
              </w:rPr>
            </w:pPr>
          </w:p>
        </w:tc>
        <w:tc>
          <w:tcPr>
            <w:tcW w:w="117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896"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198"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893"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892"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35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890"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已审议额度内的担保实际发生时，除按本公告格式披露相关内容外，还应当在相关公告中明确披露对被担保方相关担保额度的审议情况，包括审议过程、审议时间、审议的担保额度以及本次担保前后对被担保方的担保余额（已提供且尚在担保期限内的担保余额，下同）、可用担保额度等。</w:t>
      </w:r>
    </w:p>
    <w:p>
      <w:pPr>
        <w:spacing w:line="560" w:lineRule="exact"/>
        <w:ind w:firstLine="640" w:firstLineChars="200"/>
        <w:rPr>
          <w:rFonts w:ascii="仿宋" w:hAnsi="仿宋" w:eastAsia="仿宋"/>
          <w:b/>
          <w:color w:val="000000"/>
          <w:sz w:val="32"/>
          <w:szCs w:val="32"/>
        </w:rPr>
      </w:pPr>
      <w:r>
        <w:rPr>
          <w:rFonts w:hint="eastAsia" w:ascii="仿宋" w:hAnsi="仿宋" w:eastAsia="仿宋"/>
          <w:b/>
          <w:sz w:val="32"/>
          <w:szCs w:val="32"/>
        </w:rPr>
        <w:t>三、被担保人基本情况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应说明被担保人的名称、成立日期、注册地点、法定代表人、注册资本、主营业务、股权结构、与上市公司存在的关联关系或其他业务联系。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对需提交股东大会审议的担保事项，应以方框图或者其他有效形式全面披露被担保人相关的产权及控制关系，包括被担保人的主要股东或权益持有人、股权或权益的间接控制人及各层之间的产权关系结构图，直至披露到出现自然人、国有资产管理部门或者股东之间达成某种协议或安排的其他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应说明被担保人最近一年又一期的资产总额、负债总额（其中包括银行贷款总额、流动负债总额）、或有事项涉及的总额（包括担保、抵押、诉讼与仲裁事项）、净资产、营业收入、利润总额、净利润等主要财务指标和最新的信用等级状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被担保方是否为失信被执行人，如是，应进一步披露其失信情况、受到的惩戒措施、对本次交易的影响，以及公司所采取的应对措施等。</w:t>
      </w:r>
    </w:p>
    <w:p>
      <w:pPr>
        <w:spacing w:line="560" w:lineRule="exact"/>
        <w:ind w:firstLine="640" w:firstLineChars="200"/>
        <w:rPr>
          <w:rFonts w:ascii="仿宋" w:hAnsi="仿宋" w:eastAsia="仿宋"/>
          <w:b/>
          <w:color w:val="000000"/>
          <w:sz w:val="32"/>
          <w:szCs w:val="32"/>
        </w:rPr>
      </w:pPr>
      <w:r>
        <w:rPr>
          <w:rFonts w:hint="eastAsia" w:ascii="仿宋" w:hAnsi="仿宋" w:eastAsia="仿宋"/>
          <w:b/>
          <w:sz w:val="32"/>
          <w:szCs w:val="32"/>
        </w:rPr>
        <w:t>四、担保协议的主要内容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介绍担保的方式、期限、金额，其他股东是否提供担保、被担保方是否提供反担保及具体方式，以及担保协议中的其他重要条款。如通过资产等标的提供担保的，参照《上市公司购买、出售资产公告格式》介绍资产等标的的基本情况。</w:t>
      </w:r>
    </w:p>
    <w:p>
      <w:pPr>
        <w:spacing w:line="560" w:lineRule="exact"/>
        <w:ind w:firstLine="640" w:firstLineChars="200"/>
        <w:rPr>
          <w:rFonts w:ascii="仿宋" w:hAnsi="仿宋" w:eastAsia="仿宋"/>
          <w:b/>
          <w:color w:val="000000"/>
          <w:sz w:val="32"/>
          <w:szCs w:val="32"/>
        </w:rPr>
      </w:pPr>
      <w:r>
        <w:rPr>
          <w:rFonts w:hint="eastAsia" w:ascii="仿宋" w:hAnsi="仿宋" w:eastAsia="仿宋"/>
          <w:b/>
          <w:sz w:val="32"/>
          <w:szCs w:val="32"/>
        </w:rPr>
        <w:t>五、董事会意见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介绍提供担保的原因。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董事会在对被担保人资产质量、经营情况、行业前景、偿债能力、资信状况等进行全面评估的基础上, 披露该担保事项的利益和风险，以及董事会对被担保人偿还债务能力的判断。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为控股子公司或参股公司提供担保的，应说明持有该控股子公司或参股公司的股权比例、该控股子公司或参股公司其他股东是否按出资比例提供同等担保或者反担保，如否，上市公司董事会应当说明主要原因，并在分析担保对象经营情况、偿债能力的基础上，充分说明该笔担保风险是否可控，是否损害上市公司利益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说明被担保方提供反担保情况（如适用），未提供反担保的应当说明其合理性以及是否损害上市公司利益。公司为控股股东、实际控制人及其关联人提供担保的，控股股东、实际控制人及其关联人应当提供反担保。</w:t>
      </w:r>
    </w:p>
    <w:p>
      <w:pPr>
        <w:spacing w:line="560" w:lineRule="exact"/>
        <w:ind w:firstLine="640" w:firstLineChars="200"/>
        <w:rPr>
          <w:rFonts w:ascii="仿宋" w:hAnsi="仿宋" w:eastAsia="仿宋"/>
          <w:b/>
          <w:color w:val="000000"/>
          <w:sz w:val="32"/>
          <w:szCs w:val="32"/>
        </w:rPr>
      </w:pPr>
      <w:r>
        <w:rPr>
          <w:rFonts w:hint="eastAsia" w:ascii="仿宋" w:hAnsi="仿宋" w:eastAsia="仿宋"/>
          <w:b/>
          <w:sz w:val="32"/>
          <w:szCs w:val="32"/>
        </w:rPr>
        <w:t>六、累计对外担保数量及逾期担保的数量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提供担保后，上市公司及其控股子公司的担保额度总金额（如有）、提供担保总余额及占公司最近一期经审计净资产的比例；上市公司及其控股子公司对合并报表外单位提供的担保总余额及占上市公司最近一期经审计净资产的比例；逾期债务对应的担保余额、涉及诉讼的担保金额及因担保被判决败诉而应承担的担保金额等。</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七、其他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担保公告首次披露后，上市公司应及时披露担保的审议、协议签署和其他进展或变化情况。</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八、备查文件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董事会决议；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有关法律文书（如有）；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担保协议；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保荐人意见（如有）；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保荐人或独立财务顾问意见（如有）；</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 xml:space="preserve">6. </w:t>
      </w:r>
      <w:r>
        <w:rPr>
          <w:rFonts w:hint="eastAsia" w:ascii="仿宋" w:hAnsi="仿宋" w:eastAsia="仿宋" w:cs="宋体"/>
          <w:kern w:val="0"/>
          <w:sz w:val="32"/>
          <w:szCs w:val="32"/>
        </w:rPr>
        <w:t>深交所要求的其他文件</w:t>
      </w:r>
      <w:r>
        <w:rPr>
          <w:rFonts w:hint="eastAsia" w:ascii="仿宋" w:hAnsi="仿宋" w:eastAsia="仿宋"/>
          <w:color w:val="000000"/>
          <w:sz w:val="32"/>
          <w:szCs w:val="32"/>
        </w:rPr>
        <w:t>。</w:t>
      </w:r>
    </w:p>
    <w:p>
      <w:pPr>
        <w:spacing w:line="560" w:lineRule="exact"/>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spacing w:line="560" w:lineRule="exact"/>
        <w:ind w:firstLine="640" w:firstLineChars="200"/>
        <w:rPr>
          <w:rFonts w:ascii="仿宋" w:hAnsi="仿宋" w:eastAsia="仿宋"/>
          <w:b/>
          <w:sz w:val="32"/>
          <w:szCs w:val="32"/>
        </w:rPr>
      </w:pP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备注：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本公告格式中“担保”，是指公司为他人提供的担保，包括对控股子公司的担保。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“上市公司及其控股子公司的担保总额”，是指包括上市公司对控股子公司担保在内的上市公司担保总额与上市公司控股子公司对外担保总额之和。</w:t>
      </w: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黑体" w:hAnsi="黑体" w:eastAsia="黑体"/>
          <w:b/>
          <w:sz w:val="44"/>
          <w:szCs w:val="44"/>
        </w:rPr>
      </w:pPr>
      <w:r>
        <w:br w:type="page"/>
      </w:r>
      <w:bookmarkStart w:id="7" w:name="_Toc15428"/>
      <w:r>
        <w:rPr>
          <w:rFonts w:hint="eastAsia" w:ascii="方正小标宋简体" w:hAnsi="仿宋" w:eastAsia="方正小标宋简体"/>
          <w:kern w:val="44"/>
          <w:sz w:val="44"/>
          <w:szCs w:val="44"/>
        </w:rPr>
        <w:t>第8号 上市公司变更募集资金用途公告格式</w:t>
      </w:r>
      <w:bookmarkEnd w:id="7"/>
    </w:p>
    <w:p>
      <w:pPr>
        <w:autoSpaceDE w:val="0"/>
        <w:autoSpaceDN w:val="0"/>
        <w:adjustRightInd w:val="0"/>
        <w:spacing w:line="360" w:lineRule="auto"/>
        <w:jc w:val="center"/>
        <w:rPr>
          <w:rFonts w:ascii="仿宋" w:hAnsi="仿宋" w:eastAsia="仿宋"/>
          <w:color w:val="000000"/>
          <w:sz w:val="24"/>
        </w:rPr>
      </w:pPr>
    </w:p>
    <w:p>
      <w:pPr>
        <w:autoSpaceDE w:val="0"/>
        <w:autoSpaceDN w:val="0"/>
        <w:adjustRightInd w:val="0"/>
        <w:spacing w:line="360" w:lineRule="auto"/>
        <w:jc w:val="center"/>
        <w:rPr>
          <w:rFonts w:ascii="仿宋" w:hAnsi="仿宋" w:eastAsia="仿宋"/>
          <w:color w:val="000000"/>
          <w:sz w:val="28"/>
        </w:rPr>
      </w:pPr>
      <w:r>
        <w:rPr>
          <w:rFonts w:hint="eastAsia" w:ascii="仿宋" w:hAnsi="仿宋" w:eastAsia="仿宋"/>
          <w:color w:val="000000"/>
          <w:sz w:val="28"/>
        </w:rPr>
        <w:t>证券代码：        证券简称：        公告编号：</w:t>
      </w:r>
    </w:p>
    <w:p>
      <w:pPr>
        <w:autoSpaceDE w:val="0"/>
        <w:autoSpaceDN w:val="0"/>
        <w:adjustRightInd w:val="0"/>
        <w:spacing w:line="360" w:lineRule="auto"/>
        <w:jc w:val="center"/>
        <w:rPr>
          <w:rFonts w:ascii="仿宋" w:hAnsi="仿宋" w:eastAsia="仿宋"/>
          <w:color w:val="000000"/>
          <w:sz w:val="28"/>
        </w:rPr>
      </w:pPr>
    </w:p>
    <w:p>
      <w:pPr>
        <w:snapToGrid w:val="0"/>
        <w:spacing w:line="560" w:lineRule="exact"/>
        <w:jc w:val="center"/>
        <w:rPr>
          <w:rFonts w:ascii="仿宋" w:hAnsi="仿宋" w:eastAsia="仿宋"/>
          <w:bCs/>
          <w:color w:val="000000"/>
          <w:sz w:val="32"/>
          <w:szCs w:val="32"/>
        </w:rPr>
      </w:pPr>
      <w:r>
        <w:rPr>
          <w:rFonts w:hint="eastAsia" w:ascii="仿宋" w:hAnsi="仿宋" w:eastAsia="仿宋"/>
          <w:bCs/>
          <w:color w:val="000000"/>
          <w:sz w:val="32"/>
          <w:szCs w:val="32"/>
        </w:rPr>
        <w:t>XXXXXX股份有限公司变更募集资金用途公告</w:t>
      </w:r>
    </w:p>
    <w:p>
      <w:pPr>
        <w:autoSpaceDE w:val="0"/>
        <w:autoSpaceDN w:val="0"/>
        <w:adjustRightInd w:val="0"/>
        <w:spacing w:line="360" w:lineRule="auto"/>
        <w:jc w:val="center"/>
        <w:rPr>
          <w:rFonts w:ascii="仿宋" w:hAnsi="仿宋" w:eastAsia="仿宋"/>
          <w:b/>
          <w:color w:val="000000"/>
          <w:sz w:val="28"/>
        </w:rPr>
      </w:pPr>
      <w:r>
        <mc:AlternateContent>
          <mc:Choice Requires="wps">
            <w:drawing>
              <wp:anchor distT="0" distB="0" distL="114300" distR="114300" simplePos="0" relativeHeight="251680768" behindDoc="0" locked="0" layoutInCell="1" allowOverlap="1">
                <wp:simplePos x="0" y="0"/>
                <wp:positionH relativeFrom="column">
                  <wp:posOffset>-66675</wp:posOffset>
                </wp:positionH>
                <wp:positionV relativeFrom="paragraph">
                  <wp:posOffset>149225</wp:posOffset>
                </wp:positionV>
                <wp:extent cx="5715000" cy="1552575"/>
                <wp:effectExtent l="4445" t="5080" r="14605" b="4445"/>
                <wp:wrapNone/>
                <wp:docPr id="116" name="矩形 116"/>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1.75pt;height:122.25pt;width:450pt;z-index:251680768;mso-width-relative:page;mso-height-relative:page;" fillcolor="#FFFFFF" filled="t" stroked="t" coordsize="21600,21600" o:gfxdata="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WBvMfXAAAACgEAAA8AAAAAAAAAAQAgAAAAIgAA&#10;AGRycy9kb3ducmV2LnhtbFBLAQIUABQAAAAIAIdO4kAgCCZaQgIAAI0EAAAOAAAAAAAAAAEAIAAA&#10;ACYBAABkcnMvZTJvRG9jLnhtbFBLBQYAAAAABgAGAFkBAADa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360" w:lineRule="auto"/>
        <w:jc w:val="center"/>
        <w:rPr>
          <w:rFonts w:ascii="仿宋" w:hAnsi="仿宋" w:eastAsia="仿宋"/>
          <w:b/>
          <w:color w:val="000000"/>
          <w:sz w:val="28"/>
        </w:rPr>
      </w:pPr>
    </w:p>
    <w:p>
      <w:pPr>
        <w:autoSpaceDE w:val="0"/>
        <w:autoSpaceDN w:val="0"/>
        <w:adjustRightInd w:val="0"/>
        <w:spacing w:line="360" w:lineRule="auto"/>
        <w:jc w:val="center"/>
        <w:rPr>
          <w:rFonts w:ascii="仿宋" w:hAnsi="仿宋" w:eastAsia="仿宋"/>
          <w:b/>
          <w:color w:val="000000"/>
          <w:sz w:val="28"/>
        </w:rPr>
      </w:pPr>
    </w:p>
    <w:p>
      <w:pPr>
        <w:autoSpaceDE w:val="0"/>
        <w:autoSpaceDN w:val="0"/>
        <w:adjustRightInd w:val="0"/>
        <w:spacing w:line="360" w:lineRule="auto"/>
        <w:ind w:right="360"/>
        <w:rPr>
          <w:rFonts w:ascii="仿宋" w:hAnsi="仿宋" w:eastAsia="仿宋" w:cs="宋体"/>
          <w:color w:val="000000"/>
          <w:kern w:val="0"/>
          <w:sz w:val="28"/>
        </w:rPr>
      </w:pP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一、变更募集资金投资项目的概述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简要介绍募集资金的方式、募集时间、募集金额、拟变更项目的名称、变更项目涉及的总金额及其占总筹资额的比例、已投入金额、新项目的名称和拟投入的金额,是否构成关联交易等。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简要说明董事会审议变更募集资金投资项目(以下简称募投项目)议案的表决情况及结果，提示本议案尚需提交股东大会审议。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新项目投资需向国家有关部门履行报批或备案程序的，应说明是否已履行有关程序。</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二、变更募投项目的原因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原募投项目计划和实际投资情况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简要说明原募投项目计划投资情况，包括原募投项目立项批准时间、项目实施主体、拟投入金额、资金投入明细构成、计划投入进度、计划建成时间和预计效益等。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说明原募投项目实际投资情况，包括实际实施主体、累计已投入金额、实际投入明细构成、项目建设进度、投资成效（如新增产能或实现的经济效益）、未使用募集资金余额及专户存储情况、项目建设已形成资产的后续使用安排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终止原募投项目的原因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对变更原因进行分析，说明当时确定原募投项目的原因、影响原项目可行性的主要因素发生的重大变化、项目实施存在的具体困难以及按原计划投入是否能够达到预期目标。对影响原项目可行性的主要因素的重大变化的说明，应提供有说服力的背景、依据和数据。</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三、新募投项目情况说明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应说明新项目的基本情况、投资计划、可行性分析、经济效益分析等内容。如涉及将原募投项目改变为合资经营方式实施的，应说明合资的必要性、公司控股情况等。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项目基本情况和投资计划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应说明项目投资概算、预计投资规模、项目资金的具体用途（包括用于购置设备、土地使用权、技术以及补充流动资金等方面的具体支出等）、分年度投资计划等。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项目可行性分析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（1）项目的背景情况，如所在行业的发展趋势、产品竞争情况、项目新增产能的市场前景等；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（2）投资项目的选址、拟占用土地的面积、取得方式及土地用途；</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（3）项目实施面临的风险及应对措施，如项目因市场、技术、环保、财务等因素引致的风险，股权投资及与他人合作的风险，项目管理和组织实施的风险等及拟采取的对策。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项目经济效益分析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项目能独立核算的，应说明预计达产时间和经济效益（包括产品产量、收入、净利润、投资回收期、预计收益率等）；项目不能独立核算的，应分析项目对上市公司财务状况及经营成果的影响。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如用于对外投资，结合《上市公司对外（含委托）投资公告格式》的要求披露。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如用于购买企业，结合《上市公司购买、出售资产公告格式》的要求披露。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如果投资新募投项目构成关联交易，董事会应发布专门的关联交易公告或在本公告中披露《上市公司关联交易公告格式》要求的内容。</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四、监事会、保荐人（如适用）对变更募投项目的意见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分别说明监事会、保荐人或者独立财务顾问对变更募投项目的结论性意见。</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五、备查文件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董事会决议；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监事会意见；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保荐人或者独立财务顾问意见（如适用）；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新项目的可行性研究报告；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有关部门的批文（如有）；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深交所要求的其他文件。</w:t>
      </w:r>
    </w:p>
    <w:p>
      <w:pPr>
        <w:spacing w:line="560" w:lineRule="exact"/>
        <w:ind w:firstLine="640" w:firstLineChars="200"/>
        <w:rPr>
          <w:rFonts w:ascii="仿宋" w:hAnsi="仿宋" w:eastAsia="仿宋"/>
          <w:color w:val="000000"/>
          <w:sz w:val="32"/>
          <w:szCs w:val="32"/>
        </w:rPr>
      </w:pPr>
    </w:p>
    <w:p>
      <w:pPr>
        <w:spacing w:line="560" w:lineRule="exact"/>
        <w:ind w:firstLine="640" w:firstLineChars="200"/>
        <w:jc w:val="right"/>
        <w:rPr>
          <w:rFonts w:ascii="仿宋" w:hAnsi="仿宋" w:eastAsia="仿宋"/>
          <w:color w:val="000000"/>
          <w:sz w:val="32"/>
          <w:szCs w:val="32"/>
        </w:rPr>
      </w:pPr>
      <w:r>
        <w:rPr>
          <w:rFonts w:hint="eastAsia" w:ascii="仿宋" w:hAnsi="仿宋" w:eastAsia="仿宋"/>
          <w:color w:val="000000"/>
          <w:sz w:val="32"/>
          <w:szCs w:val="32"/>
        </w:rPr>
        <w:t>XXXXXX股份有限公司董事会</w:t>
      </w:r>
    </w:p>
    <w:p>
      <w:pPr>
        <w:widowControl/>
        <w:jc w:val="right"/>
        <w:rPr>
          <w:rFonts w:ascii="仿宋" w:hAnsi="仿宋" w:eastAsia="仿宋"/>
          <w:color w:val="000000"/>
          <w:sz w:val="32"/>
          <w:szCs w:val="32"/>
        </w:rPr>
      </w:pPr>
      <w:r>
        <w:rPr>
          <w:rFonts w:hint="eastAsia" w:ascii="仿宋" w:hAnsi="仿宋" w:eastAsia="仿宋"/>
          <w:color w:val="000000"/>
          <w:sz w:val="32"/>
          <w:szCs w:val="32"/>
        </w:rPr>
        <w:t>年  月  日</w:t>
      </w:r>
    </w:p>
    <w:p>
      <w:pPr>
        <w:widowControl/>
        <w:jc w:val="right"/>
        <w:rPr>
          <w:rFonts w:ascii="仿宋" w:hAnsi="仿宋" w:eastAsia="仿宋"/>
          <w:color w:val="000000"/>
          <w:sz w:val="32"/>
          <w:szCs w:val="32"/>
        </w:rPr>
      </w:pPr>
    </w:p>
    <w:p>
      <w:pPr>
        <w:widowControl/>
        <w:jc w:val="right"/>
        <w:rPr>
          <w:rFonts w:ascii="仿宋" w:hAnsi="仿宋" w:eastAsia="仿宋"/>
          <w:color w:val="000000"/>
          <w:sz w:val="32"/>
          <w:szCs w:val="32"/>
        </w:rPr>
      </w:pPr>
    </w:p>
    <w:p>
      <w:pPr>
        <w:widowControl/>
        <w:jc w:val="righ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方正小标宋简体" w:hAnsi="仿宋" w:eastAsia="方正小标宋简体"/>
          <w:kern w:val="44"/>
          <w:sz w:val="44"/>
          <w:szCs w:val="44"/>
        </w:rPr>
      </w:pPr>
      <w:bookmarkStart w:id="8" w:name="_Toc23637"/>
      <w:r>
        <w:rPr>
          <w:rFonts w:hint="eastAsia" w:ascii="方正小标宋简体" w:hAnsi="仿宋" w:eastAsia="方正小标宋简体"/>
          <w:kern w:val="44"/>
          <w:sz w:val="44"/>
          <w:szCs w:val="44"/>
        </w:rPr>
        <w:t>第9号 上市公司股票交易异常波动/严重异常波动公告格式</w:t>
      </w:r>
      <w:bookmarkEnd w:id="8"/>
    </w:p>
    <w:p>
      <w:pPr>
        <w:autoSpaceDE w:val="0"/>
        <w:autoSpaceDN w:val="0"/>
        <w:adjustRightInd w:val="0"/>
        <w:spacing w:line="560" w:lineRule="exact"/>
        <w:jc w:val="center"/>
        <w:rPr>
          <w:rFonts w:ascii="仿宋" w:hAnsi="仿宋" w:eastAsia="仿宋"/>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XXXXXX股份有限公司股票交易异常波动公告</w:t>
      </w:r>
    </w:p>
    <w:p>
      <w:pPr>
        <w:autoSpaceDE w:val="0"/>
        <w:autoSpaceDN w:val="0"/>
        <w:adjustRightInd w:val="0"/>
        <w:spacing w:line="560" w:lineRule="exact"/>
        <w:ind w:right="360"/>
        <w:rPr>
          <w:rFonts w:ascii="仿宋" w:hAnsi="仿宋" w:eastAsia="仿宋" w:cs="宋体"/>
          <w:color w:val="000000"/>
          <w:kern w:val="0"/>
          <w:sz w:val="32"/>
          <w:szCs w:val="32"/>
        </w:rPr>
      </w:pPr>
      <w:r>
        <mc:AlternateContent>
          <mc:Choice Requires="wps">
            <w:drawing>
              <wp:anchor distT="0" distB="0" distL="114300" distR="114300" simplePos="0" relativeHeight="251681792" behindDoc="0" locked="0" layoutInCell="1" allowOverlap="1">
                <wp:simplePos x="0" y="0"/>
                <wp:positionH relativeFrom="column">
                  <wp:posOffset>38100</wp:posOffset>
                </wp:positionH>
                <wp:positionV relativeFrom="paragraph">
                  <wp:posOffset>203835</wp:posOffset>
                </wp:positionV>
                <wp:extent cx="5715000" cy="1552575"/>
                <wp:effectExtent l="4445" t="5080" r="14605" b="4445"/>
                <wp:wrapNone/>
                <wp:docPr id="115" name="矩形 115"/>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pt;margin-top:16.05pt;height:122.25pt;width:450pt;z-index:251681792;mso-width-relative:page;mso-height-relative:page;" fillcolor="#FFFFFF" filled="t" stroked="t" coordsize="21600,21600" o:gfxdata="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oIrCtYAAAAIAQAADwAAAAAAAAABACAAAAAiAAAA&#10;ZHJzL2Rvd25yZXYueG1sUEsBAhQAFAAAAAgAh07iQBBPrbdCAgAAjQQAAA4AAAAAAAAAAQAgAAAA&#10;JQ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right="360"/>
        <w:rPr>
          <w:rFonts w:ascii="仿宋" w:hAnsi="仿宋" w:eastAsia="仿宋" w:cs="宋体"/>
          <w:color w:val="000000"/>
          <w:kern w:val="0"/>
          <w:sz w:val="32"/>
          <w:szCs w:val="32"/>
        </w:rPr>
      </w:pPr>
    </w:p>
    <w:p>
      <w:pPr>
        <w:autoSpaceDE w:val="0"/>
        <w:autoSpaceDN w:val="0"/>
        <w:adjustRightInd w:val="0"/>
        <w:spacing w:line="560" w:lineRule="exact"/>
        <w:ind w:right="360"/>
        <w:rPr>
          <w:rFonts w:ascii="仿宋" w:hAnsi="仿宋" w:eastAsia="仿宋" w:cs="宋体"/>
          <w:color w:val="000000"/>
          <w:kern w:val="0"/>
          <w:sz w:val="32"/>
          <w:szCs w:val="32"/>
        </w:rPr>
      </w:pPr>
    </w:p>
    <w:p>
      <w:pPr>
        <w:autoSpaceDE w:val="0"/>
        <w:autoSpaceDN w:val="0"/>
        <w:adjustRightInd w:val="0"/>
        <w:spacing w:line="560" w:lineRule="exact"/>
        <w:ind w:right="360"/>
        <w:rPr>
          <w:rFonts w:ascii="仿宋" w:hAnsi="仿宋" w:eastAsia="仿宋"/>
          <w:color w:val="000000"/>
          <w:sz w:val="32"/>
          <w:szCs w:val="32"/>
        </w:rPr>
      </w:pPr>
    </w:p>
    <w:p>
      <w:pPr>
        <w:autoSpaceDE w:val="0"/>
        <w:autoSpaceDN w:val="0"/>
        <w:adjustRightInd w:val="0"/>
        <w:spacing w:line="560" w:lineRule="exact"/>
        <w:ind w:right="360"/>
        <w:rPr>
          <w:rFonts w:ascii="仿宋" w:hAnsi="仿宋" w:eastAsia="仿宋"/>
          <w:color w:val="000000"/>
          <w:sz w:val="32"/>
          <w:szCs w:val="32"/>
        </w:rPr>
      </w:pPr>
    </w:p>
    <w:p>
      <w:pPr>
        <w:snapToGrid w:val="0"/>
        <w:spacing w:line="560" w:lineRule="exact"/>
        <w:ind w:firstLine="640" w:firstLineChars="200"/>
        <w:rPr>
          <w:rFonts w:ascii="仿宋" w:hAnsi="仿宋" w:eastAsia="仿宋"/>
          <w:b/>
          <w:sz w:val="32"/>
          <w:szCs w:val="32"/>
        </w:rPr>
      </w:pPr>
      <w:r>
        <w:rPr>
          <w:rFonts w:hint="eastAsia" w:ascii="仿宋" w:hAnsi="仿宋" w:eastAsia="仿宋"/>
          <w:b/>
          <w:sz w:val="32"/>
          <w:szCs w:val="32"/>
        </w:rPr>
        <w:t>一、股票交易异常波动/严重异常波动的具体情况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说明股票交易异常波动/严重异常波动的具体情形及发生时间等。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触及本所《创业板交易特别规定》规定的异常波动标准的，公司可参考以下表述描述股票交易异常情形：①公司股票交易连续3个交易日内日收盘价格涨（跌）幅偏离值累计达到±30%；②中国证监会或本所认为属于异常波动的其他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触及《创业板交易特别规定》规定的严重异常波动标准的，公司可参考以下表述描述股票交易严重异常情形：①公司股票交易连续10个交易日内3次出现同向股票交易异常波动情形；②公司股票交易连续10个交易日内日收盘价格涨（跌）幅偏离值累计达到+100%（-50%）；③公司股票交易连续30个交易日内日收盘价格涨（跌）幅偏离值累计达到+200%（-70%）；④中国证监会或者本所认定属于严重异常波动的其他情形。如上市公司股票交易出现严重异常波动的多种情形，应当列明出现的所有情形。</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二、说明关注、核实情况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说明关注问题、核实对象、核实方式、核实结论等。关注问题包括不限于：前期披露的信息是否存在需要更正、补充之处；近期公共传媒是否报道了与公司相关且市场关注度较高的信息；近期公司经营情况及内外部经营环境是否发生或预计将要发生重大变化；公司、控股股东和实际控制人是否存在关于本公司的应披露而未披露的重大事项，或处于筹划阶段的重大事项，以及股票异常波动期间控股股东、实际控制人是否买卖公司股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在关注、核实过程中发现涉及其他应披露事项的，要参照相关公告格式对有关事项逐项作出说明和披露。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t xml:space="preserve"> </w:t>
      </w:r>
      <w:r>
        <w:rPr>
          <w:rFonts w:hint="eastAsia" w:ascii="仿宋" w:hAnsi="仿宋" w:eastAsia="仿宋"/>
          <w:sz w:val="32"/>
          <w:szCs w:val="32"/>
        </w:rPr>
        <w:t>传闻内容虽非涉及公司未公开重大信息，但可能或已经对公司股票交易价格产生较大影响的，真实、准确、完整的说明相关情况对公司的影响并进行风险提示。中国证监会及本所另有要求的除外。</w:t>
      </w:r>
    </w:p>
    <w:p>
      <w:pPr>
        <w:snapToGrid w:val="0"/>
        <w:spacing w:line="560" w:lineRule="exact"/>
        <w:ind w:firstLine="640" w:firstLineChars="200"/>
        <w:rPr>
          <w:rFonts w:ascii="仿宋" w:hAnsi="仿宋" w:eastAsia="仿宋"/>
          <w:b/>
          <w:sz w:val="32"/>
          <w:szCs w:val="32"/>
        </w:rPr>
      </w:pPr>
      <w:r>
        <w:rPr>
          <w:rFonts w:hint="eastAsia" w:ascii="仿宋" w:hAnsi="仿宋" w:eastAsia="仿宋"/>
          <w:b/>
          <w:sz w:val="32"/>
          <w:szCs w:val="32"/>
        </w:rPr>
        <w:t>三、是否存在应披露而未披露信息的说明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上市公司董事会履行关注、核实程序并确认不存在前述问题后，作出声明。声明的具体表述为：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公司董事会确认，本公司目前没有任何根据《创业板股票上市规则》等有关规定应予以披露而未披露的事项或与该事项有关的筹划、商谈、意向、协议等；董事会也未获悉本公司有根据《创业板股票上市规则》等有关规定应予以披露而未披露的、对本公司股票及其衍生品种交易价格产生较大影响的信息；公司前期披露的信息不存在需要更正、补充之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或：本公司董事会确认，除前述事项（指第二部分涉及的披露事项）外，本公司目前没有任何根据《创业板股票上市规则》规定应予以披露而未披露的事项或与该事项有关的筹划、商谈、意向、协议等；董事会也未获悉本公司有根据《创业板股票上市规则》的规定应予以披露而未披露的、对本公司股票及其衍生品种交易价格产生较大影响的信息；公司前期披露的信息不存在需要更正、补充之处。</w:t>
      </w:r>
    </w:p>
    <w:p>
      <w:pPr>
        <w:snapToGrid w:val="0"/>
        <w:spacing w:line="560" w:lineRule="exact"/>
        <w:ind w:firstLine="640" w:firstLineChars="200"/>
        <w:rPr>
          <w:rFonts w:ascii="仿宋" w:hAnsi="仿宋" w:eastAsia="仿宋"/>
          <w:sz w:val="32"/>
          <w:szCs w:val="32"/>
        </w:rPr>
      </w:pPr>
      <w:r>
        <w:rPr>
          <w:rFonts w:hint="eastAsia" w:ascii="仿宋" w:hAnsi="仿宋" w:eastAsia="仿宋"/>
          <w:b/>
          <w:sz w:val="32"/>
          <w:szCs w:val="32"/>
        </w:rPr>
        <w:t>四、上市公司认为必要的风险提示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公司应自查是否存在违反信息公平披露的情形，并在公告中予以明确说明。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如果异常波动发生在定期报告披露期间，未披露业绩预告的，公司应说明是否不存在需披露业绩预告的情况；已披露业绩预告、业绩快报的，公司应说明是否不存在应修正情况；若应当披露业绩预告或修正公告的，应当同时进行披露。不存在需披露业绩预告情况的，还应说明未公开的定期业绩信息是否已向除为公司审计的会计师事务所以外的第三方提供；如有，说明相关情况并披露主要财务指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在公告中郑重提醒广大投资者：“《XXXX报》和XXX网站为公司选定的信息披露媒体，公司所有信息均以在上述指定媒体刊登的信息为准，请广大投资者理性投资，注意风险。”</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五、备查文件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1.公司向有关人员的核实函及回函；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olor w:val="000000"/>
          <w:sz w:val="32"/>
          <w:szCs w:val="32"/>
        </w:rPr>
        <w:t xml:space="preserve"> 深交所</w:t>
      </w:r>
      <w:r>
        <w:rPr>
          <w:rFonts w:hint="eastAsia" w:ascii="仿宋" w:hAnsi="仿宋" w:eastAsia="仿宋"/>
          <w:sz w:val="32"/>
          <w:szCs w:val="32"/>
        </w:rPr>
        <w:t>要求的其他文件。</w:t>
      </w:r>
    </w:p>
    <w:p>
      <w:pPr>
        <w:snapToGrid w:val="0"/>
        <w:spacing w:line="560" w:lineRule="exact"/>
        <w:ind w:firstLine="54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keepNext/>
        <w:keepLines/>
        <w:spacing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9" w:name="_Toc15441"/>
      <w:r>
        <w:rPr>
          <w:rFonts w:hint="eastAsia" w:ascii="方正小标宋简体" w:hAnsi="仿宋" w:eastAsia="方正小标宋简体"/>
          <w:kern w:val="44"/>
          <w:sz w:val="44"/>
          <w:szCs w:val="44"/>
        </w:rPr>
        <w:t>第10号 上市公司澄清公告格式</w:t>
      </w:r>
      <w:bookmarkEnd w:id="9"/>
    </w:p>
    <w:p>
      <w:pPr>
        <w:snapToGrid w:val="0"/>
        <w:spacing w:line="560" w:lineRule="exact"/>
        <w:jc w:val="center"/>
        <w:rPr>
          <w:rFonts w:ascii="仿宋" w:hAnsi="仿宋" w:eastAsia="仿宋"/>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XXXXXX股份有限公司澄清公告</w:t>
      </w:r>
    </w:p>
    <w:p>
      <w:pPr>
        <w:spacing w:line="560" w:lineRule="exact"/>
        <w:rPr>
          <w:rFonts w:ascii="仿宋" w:hAnsi="仿宋" w:eastAsia="仿宋" w:cs="宋体"/>
          <w:color w:val="000000"/>
          <w:kern w:val="0"/>
          <w:sz w:val="32"/>
          <w:szCs w:val="32"/>
        </w:rPr>
      </w:pPr>
      <w: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26035</wp:posOffset>
                </wp:positionV>
                <wp:extent cx="5715000" cy="1552575"/>
                <wp:effectExtent l="4445" t="5080" r="14605" b="4445"/>
                <wp:wrapNone/>
                <wp:docPr id="114" name="矩形 114"/>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5pt;margin-top:2.05pt;height:122.25pt;width:450pt;z-index:251682816;mso-width-relative:page;mso-height-relative:page;" fillcolor="#FFFFFF" filled="t" stroked="t" coordsize="21600,21600" o:gfxdata="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4eamNcAAAAJAQAADwAAAAAAAAABACAAAAAiAAAA&#10;ZHJzL2Rvd25yZXYueG1sUEsBAhQAFAAAAAgAh07iQABy1OxBAgAAjQQAAA4AAAAAAAAAAQAgAAAA&#10;Jg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rPr>
          <w:rFonts w:ascii="仿宋" w:hAnsi="仿宋" w:eastAsia="仿宋" w:cs="宋体"/>
          <w:color w:val="000000"/>
          <w:kern w:val="0"/>
          <w:sz w:val="32"/>
          <w:szCs w:val="32"/>
        </w:rPr>
      </w:pPr>
    </w:p>
    <w:p>
      <w:pPr>
        <w:spacing w:line="560" w:lineRule="exact"/>
        <w:rPr>
          <w:rFonts w:ascii="仿宋" w:hAnsi="仿宋" w:eastAsia="仿宋" w:cs="宋体"/>
          <w:color w:val="000000"/>
          <w:kern w:val="0"/>
          <w:sz w:val="32"/>
          <w:szCs w:val="32"/>
        </w:rPr>
      </w:pPr>
    </w:p>
    <w:p>
      <w:pPr>
        <w:spacing w:line="560" w:lineRule="exact"/>
        <w:rPr>
          <w:rFonts w:ascii="仿宋" w:hAnsi="仿宋" w:eastAsia="仿宋"/>
          <w:sz w:val="32"/>
          <w:szCs w:val="32"/>
        </w:rPr>
      </w:pPr>
    </w:p>
    <w:p>
      <w:pPr>
        <w:spacing w:line="560" w:lineRule="exact"/>
        <w:ind w:firstLine="640" w:firstLineChars="200"/>
        <w:rPr>
          <w:rFonts w:ascii="仿宋" w:hAnsi="仿宋" w:eastAsia="仿宋"/>
          <w:b/>
          <w:sz w:val="32"/>
          <w:szCs w:val="32"/>
        </w:rPr>
      </w:pP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一、传闻情况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简要说明传闻涉及媒体名称、传播时间、媒体报道或研究报告署名单位和个人、文章标题、主要涉及事项等。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传闻（1）：……</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传闻（2）：……</w:t>
      </w:r>
    </w:p>
    <w:p>
      <w:pPr>
        <w:spacing w:line="560" w:lineRule="exact"/>
        <w:ind w:firstLine="640" w:firstLineChars="200"/>
        <w:rPr>
          <w:rFonts w:ascii="仿宋" w:hAnsi="仿宋" w:eastAsia="仿宋"/>
          <w:color w:val="FF0000"/>
          <w:sz w:val="32"/>
          <w:szCs w:val="32"/>
        </w:rPr>
      </w:pPr>
      <w:r>
        <w:rPr>
          <w:rFonts w:hint="eastAsia" w:ascii="仿宋" w:hAnsi="仿宋" w:eastAsia="仿宋"/>
          <w:sz w:val="32"/>
          <w:szCs w:val="32"/>
        </w:rPr>
        <w:t>传闻情况部分应注意：①传闻涉及事项应分条说明；②传闻较多或传闻篇幅较大的，应经归纳、提炼后说明要点及涉及的相关媒体、传播时间等。</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二、澄清说明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经核实，本公司针对上述传闻事项说明如下：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传闻（1）是否属实，公司相关真实情况。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传闻（2）是否属实，公司相关真实情况。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澄清说明部分应注意：①上市公司董事会应针对传闻的起因、传闻内容是否属实、结论能否成立、传闻的影响、相关责任人等事项进行认真调查、核实；②针对传闻事项逐条说明；③传闻与事实不符的，应同时说明相关事项当前状态、未来可能的发展、对公司影响及其他可能影响投资者判断信息；④传闻涉及分析的，说明假设条件是否成立、逻辑推理是否严谨、结论是否成立；⑤确有充分理由无法判断传闻是否属实的，应说明前期查实情况、无法判断的理由、有无进一步查实的计划等；⑤传闻涉及筹划中的重大事项，应说明该事项目前的基本情况、后续计划及不确定性；⑥传闻涉及已披露信息的，公告可以提示披露媒体、时间、标题，方便投资者查阅，也可以在突出澄清重点的原则下复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传闻与上市公司以外的第三方有关的，公司应在履行必要的核实程序作出说明。</w:t>
      </w:r>
    </w:p>
    <w:p>
      <w:pPr>
        <w:tabs>
          <w:tab w:val="left" w:pos="1500"/>
        </w:tabs>
        <w:spacing w:line="560" w:lineRule="exact"/>
        <w:ind w:firstLine="640" w:firstLineChars="200"/>
        <w:rPr>
          <w:rFonts w:ascii="仿宋" w:hAnsi="仿宋" w:eastAsia="仿宋"/>
          <w:b/>
          <w:sz w:val="32"/>
          <w:szCs w:val="32"/>
        </w:rPr>
      </w:pPr>
      <w:r>
        <w:rPr>
          <w:rFonts w:hint="eastAsia" w:ascii="仿宋" w:hAnsi="仿宋" w:eastAsia="仿宋"/>
          <w:b/>
          <w:sz w:val="32"/>
          <w:szCs w:val="32"/>
        </w:rPr>
        <w:t>三、其他说明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1．因上市公司或其他信息披露义务人违反信息披露原则而产生传闻的（如适用），说明违反信息披露原则的情形及责任追究情况。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2．因媒体、证券分析师误解而产生传闻的（如适用），公司应在澄清公告中对媒体、证券分析师纠正情况进行说明，并提请投资者予以关注。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因相关机构或个人散布谣言、报道误导性消息、发布误导性分析结果而产生传闻的（如适用），公司应明确说明对相关机构或个人散布谣言、报道误导性消息、发布误导性分析结果的立场和观点。公司可以谴责相关当事人不负责任的行为，声明保留追究法律责任的权利。</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四、必要的提示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1．与传闻涉及事项有关的风险提示（如适用）；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2．无法判断是否属实的风险提示（如适用）；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3．公司认为必要的其他风险提示（如适用）；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4．《××××报》、（网站）…… 为本公司指定的信息披露媒体，公司所有信息均以公司在上述媒体刊登的公告为准。</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五、备查文件</w:t>
      </w:r>
    </w:p>
    <w:p>
      <w:pPr>
        <w:spacing w:line="560" w:lineRule="exact"/>
        <w:ind w:firstLine="540"/>
        <w:rPr>
          <w:rFonts w:ascii="仿宋" w:hAnsi="仿宋" w:eastAsia="仿宋"/>
          <w:sz w:val="32"/>
          <w:szCs w:val="32"/>
        </w:rPr>
      </w:pPr>
    </w:p>
    <w:p>
      <w:pPr>
        <w:spacing w:line="560" w:lineRule="exact"/>
        <w:ind w:firstLine="54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widowControl/>
        <w:jc w:val="right"/>
        <w:rPr>
          <w:rFonts w:ascii="仿宋" w:hAnsi="仿宋" w:eastAsia="仿宋"/>
          <w:sz w:val="32"/>
          <w:szCs w:val="32"/>
        </w:rPr>
      </w:pPr>
      <w:r>
        <w:rPr>
          <w:rFonts w:hint="eastAsia" w:ascii="仿宋" w:hAnsi="仿宋" w:eastAsia="仿宋"/>
          <w:sz w:val="32"/>
          <w:szCs w:val="32"/>
        </w:rPr>
        <w:t>XXXX年XX月XX日</w:t>
      </w:r>
    </w:p>
    <w:p>
      <w:pPr>
        <w:widowControl/>
        <w:jc w:val="right"/>
        <w:rPr>
          <w:rFonts w:ascii="仿宋" w:hAnsi="仿宋" w:eastAsia="仿宋"/>
          <w:sz w:val="32"/>
          <w:szCs w:val="32"/>
        </w:rPr>
      </w:pPr>
    </w:p>
    <w:p>
      <w:pPr>
        <w:widowControl/>
        <w:jc w:val="right"/>
        <w:rPr>
          <w:rFonts w:ascii="仿宋" w:hAnsi="仿宋" w:eastAsia="仿宋"/>
          <w:sz w:val="32"/>
          <w:szCs w:val="32"/>
        </w:rPr>
      </w:pPr>
    </w:p>
    <w:p>
      <w:pPr>
        <w:widowControl/>
        <w:jc w:val="right"/>
        <w:rPr>
          <w:rFonts w:ascii="仿宋" w:hAnsi="仿宋" w:eastAsia="仿宋"/>
          <w:sz w:val="32"/>
          <w:szCs w:val="32"/>
        </w:rPr>
      </w:pPr>
    </w:p>
    <w:p>
      <w:pPr>
        <w:widowControl/>
        <w:jc w:val="righ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tabs>
          <w:tab w:val="left" w:pos="2310"/>
        </w:tabs>
        <w:jc w:val="left"/>
        <w:rPr>
          <w:rFonts w:ascii="仿宋" w:hAnsi="仿宋" w:eastAsia="仿宋"/>
          <w:sz w:val="32"/>
          <w:szCs w:val="32"/>
        </w:rPr>
      </w:pPr>
      <w:r>
        <w:rPr>
          <w:rFonts w:hint="eastAsia" w:ascii="仿宋" w:hAnsi="仿宋" w:eastAsia="仿宋"/>
          <w:sz w:val="32"/>
          <w:szCs w:val="32"/>
        </w:rPr>
        <w:tab/>
      </w: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center"/>
        <w:outlineLvl w:val="2"/>
        <w:rPr>
          <w:rFonts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bookmarkStart w:id="10" w:name="_Toc28482"/>
      <w:r>
        <w:rPr>
          <w:rFonts w:hint="eastAsia" w:ascii="方正小标宋简体" w:hAnsi="仿宋" w:eastAsia="方正小标宋简体"/>
          <w:kern w:val="44"/>
          <w:sz w:val="44"/>
          <w:szCs w:val="44"/>
        </w:rPr>
        <w:t>第11号 上市公司重大诉讼、仲裁公告格式</w:t>
      </w:r>
      <w:bookmarkEnd w:id="10"/>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XXXXXX股份有限公司重大诉讼、仲裁公告</w:t>
      </w:r>
    </w:p>
    <w:p>
      <w:pPr>
        <w:tabs>
          <w:tab w:val="left" w:pos="1500"/>
        </w:tabs>
        <w:spacing w:line="560" w:lineRule="exact"/>
        <w:ind w:firstLine="420" w:firstLineChars="200"/>
        <w:rPr>
          <w:rFonts w:ascii="仿宋" w:hAnsi="仿宋" w:eastAsia="仿宋" w:cs="宋体"/>
          <w:color w:val="000000"/>
          <w:kern w:val="0"/>
          <w:sz w:val="32"/>
          <w:szCs w:val="32"/>
        </w:rPr>
      </w:pPr>
      <w:r>
        <mc:AlternateContent>
          <mc:Choice Requires="wps">
            <w:drawing>
              <wp:anchor distT="0" distB="0" distL="114300" distR="114300" simplePos="0" relativeHeight="251683840" behindDoc="0" locked="0" layoutInCell="1" allowOverlap="1">
                <wp:simplePos x="0" y="0"/>
                <wp:positionH relativeFrom="column">
                  <wp:posOffset>-95250</wp:posOffset>
                </wp:positionH>
                <wp:positionV relativeFrom="paragraph">
                  <wp:posOffset>16510</wp:posOffset>
                </wp:positionV>
                <wp:extent cx="5715000" cy="1552575"/>
                <wp:effectExtent l="4445" t="5080" r="14605" b="4445"/>
                <wp:wrapNone/>
                <wp:docPr id="113" name="矩形 113"/>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pt;margin-top:1.3pt;height:122.25pt;width:450pt;z-index:251683840;mso-width-relative:page;mso-height-relative:page;" fillcolor="#FFFFFF" filled="t" stroked="t" coordsize="21600,21600" o:gfxdata="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&#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VOtXtYAAAAJAQAADwAAAAAAAAABACAAAAAiAAAA&#10;ZHJzL2Rvd25yZXYueG1sUEsBAhQAFAAAAAgAh07iQDHHyrdCAgAAjQQAAA4AAAAAAAAAAQAgAAAA&#10;JQ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500"/>
        </w:tabs>
        <w:spacing w:line="560" w:lineRule="exact"/>
        <w:ind w:firstLine="640" w:firstLineChars="200"/>
        <w:rPr>
          <w:rFonts w:ascii="仿宋" w:hAnsi="仿宋" w:eastAsia="仿宋" w:cs="宋体"/>
          <w:color w:val="000000"/>
          <w:kern w:val="0"/>
          <w:sz w:val="32"/>
          <w:szCs w:val="32"/>
        </w:rPr>
      </w:pPr>
    </w:p>
    <w:p>
      <w:pPr>
        <w:tabs>
          <w:tab w:val="left" w:pos="1500"/>
        </w:tabs>
        <w:spacing w:line="560" w:lineRule="exact"/>
        <w:ind w:firstLine="640" w:firstLineChars="200"/>
        <w:rPr>
          <w:rFonts w:ascii="仿宋" w:hAnsi="仿宋" w:eastAsia="仿宋" w:cs="宋体"/>
          <w:color w:val="000000"/>
          <w:kern w:val="0"/>
          <w:sz w:val="32"/>
          <w:szCs w:val="32"/>
        </w:rPr>
      </w:pPr>
    </w:p>
    <w:p>
      <w:pPr>
        <w:tabs>
          <w:tab w:val="left" w:pos="1500"/>
        </w:tabs>
        <w:spacing w:line="560" w:lineRule="exact"/>
        <w:ind w:firstLine="640" w:firstLineChars="200"/>
        <w:rPr>
          <w:rFonts w:ascii="仿宋" w:hAnsi="仿宋" w:eastAsia="仿宋" w:cs="宋体"/>
          <w:color w:val="000000"/>
          <w:kern w:val="0"/>
          <w:sz w:val="32"/>
          <w:szCs w:val="32"/>
        </w:rPr>
      </w:pPr>
    </w:p>
    <w:p>
      <w:pPr>
        <w:tabs>
          <w:tab w:val="left" w:pos="1500"/>
        </w:tabs>
        <w:spacing w:line="560" w:lineRule="exact"/>
        <w:ind w:firstLine="640" w:firstLineChars="200"/>
        <w:rPr>
          <w:rFonts w:ascii="仿宋" w:hAnsi="仿宋" w:eastAsia="仿宋" w:cs="宋体"/>
          <w:color w:val="000000"/>
          <w:kern w:val="0"/>
          <w:sz w:val="32"/>
          <w:szCs w:val="32"/>
        </w:rPr>
      </w:pPr>
    </w:p>
    <w:p>
      <w:pPr>
        <w:tabs>
          <w:tab w:val="left" w:pos="1500"/>
        </w:tabs>
        <w:spacing w:line="560" w:lineRule="exact"/>
        <w:ind w:firstLine="640" w:firstLineChars="200"/>
        <w:rPr>
          <w:rFonts w:ascii="仿宋" w:hAnsi="仿宋" w:eastAsia="仿宋"/>
          <w:b/>
          <w:sz w:val="32"/>
          <w:szCs w:val="32"/>
        </w:rPr>
      </w:pPr>
      <w:r>
        <w:rPr>
          <w:rFonts w:hint="eastAsia" w:ascii="仿宋" w:hAnsi="仿宋" w:eastAsia="仿宋"/>
          <w:b/>
          <w:sz w:val="32"/>
          <w:szCs w:val="32"/>
        </w:rPr>
        <w:t>重要内容提示:</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1. 案件所处的诉讼（仲裁）阶段</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2. 上市公司所处的当事人地位</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3. 涉案的金额</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4. 对上市公司损益产生的影响</w:t>
      </w:r>
    </w:p>
    <w:p>
      <w:pPr>
        <w:tabs>
          <w:tab w:val="left" w:pos="1500"/>
        </w:tabs>
        <w:spacing w:line="560" w:lineRule="exact"/>
        <w:ind w:firstLine="640" w:firstLineChars="200"/>
        <w:rPr>
          <w:rFonts w:ascii="仿宋" w:hAnsi="仿宋" w:eastAsia="仿宋"/>
          <w:b/>
          <w:sz w:val="32"/>
          <w:szCs w:val="32"/>
        </w:rPr>
      </w:pPr>
    </w:p>
    <w:p>
      <w:pPr>
        <w:tabs>
          <w:tab w:val="left" w:pos="1500"/>
        </w:tabs>
        <w:spacing w:line="560" w:lineRule="exact"/>
        <w:ind w:firstLine="640" w:firstLineChars="200"/>
        <w:rPr>
          <w:rFonts w:ascii="仿宋" w:hAnsi="仿宋" w:eastAsia="仿宋"/>
          <w:b/>
          <w:sz w:val="32"/>
          <w:szCs w:val="32"/>
        </w:rPr>
      </w:pPr>
      <w:r>
        <w:rPr>
          <w:rFonts w:hint="eastAsia" w:ascii="仿宋" w:hAnsi="仿宋" w:eastAsia="仿宋"/>
          <w:b/>
          <w:sz w:val="32"/>
          <w:szCs w:val="32"/>
        </w:rPr>
        <w:t>一、简要介绍本次重大诉讼或仲裁事项受理的基本情况</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说明公司提起本次诉讼或仲裁的受理日期、诉讼或仲裁机构名称及所在地、诉讼或仲裁各方当事人、代理人及其单位的姓名或名称。</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公司被起诉或被申请仲裁的，说明公司收到起诉状或申请书的时间，诉讼或仲裁机构名称及所在地，诉讼或仲裁各方当事人、代理人及其单位的姓名或名称。</w:t>
      </w:r>
    </w:p>
    <w:p>
      <w:pPr>
        <w:tabs>
          <w:tab w:val="left" w:pos="1500"/>
        </w:tabs>
        <w:spacing w:line="560" w:lineRule="exact"/>
        <w:ind w:firstLine="640" w:firstLineChars="200"/>
        <w:rPr>
          <w:rFonts w:ascii="仿宋" w:hAnsi="仿宋" w:eastAsia="仿宋"/>
          <w:b/>
          <w:sz w:val="32"/>
          <w:szCs w:val="32"/>
        </w:rPr>
      </w:pPr>
      <w:r>
        <w:rPr>
          <w:rFonts w:hint="eastAsia" w:ascii="仿宋" w:hAnsi="仿宋" w:eastAsia="仿宋"/>
          <w:b/>
          <w:sz w:val="32"/>
          <w:szCs w:val="32"/>
        </w:rPr>
        <w:t>二、有关本案的基本情况</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简要介绍本案的基本情况，包括案件事实、有关纠纷的起因、诉讼或仲裁的请求内容、理由等，本方或对方的答辩、反诉或反请求内容及其理由（如有）。</w:t>
      </w:r>
    </w:p>
    <w:p>
      <w:pPr>
        <w:tabs>
          <w:tab w:val="left" w:pos="1500"/>
        </w:tabs>
        <w:spacing w:line="560" w:lineRule="exact"/>
        <w:ind w:firstLine="640" w:firstLineChars="200"/>
        <w:rPr>
          <w:rFonts w:ascii="仿宋" w:hAnsi="仿宋" w:eastAsia="仿宋"/>
          <w:b/>
          <w:sz w:val="32"/>
          <w:szCs w:val="32"/>
        </w:rPr>
      </w:pPr>
      <w:r>
        <w:rPr>
          <w:rFonts w:hint="eastAsia" w:ascii="仿宋" w:hAnsi="仿宋" w:eastAsia="仿宋"/>
          <w:b/>
          <w:sz w:val="32"/>
          <w:szCs w:val="32"/>
        </w:rPr>
        <w:t>三、判决或裁决情况（适用于判决或裁决阶段）</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包括判决、裁决的日期、判决、裁决的结果，判决或裁决是否生效以及各方当事人对结果的意见（如有）。</w:t>
      </w:r>
    </w:p>
    <w:p>
      <w:pPr>
        <w:tabs>
          <w:tab w:val="left" w:pos="1500"/>
        </w:tabs>
        <w:spacing w:line="560" w:lineRule="exact"/>
        <w:ind w:firstLine="640" w:firstLineChars="200"/>
        <w:rPr>
          <w:rFonts w:ascii="仿宋" w:hAnsi="仿宋" w:eastAsia="仿宋"/>
          <w:b/>
          <w:sz w:val="32"/>
          <w:szCs w:val="32"/>
        </w:rPr>
      </w:pPr>
      <w:r>
        <w:rPr>
          <w:rFonts w:hint="eastAsia" w:ascii="仿宋" w:hAnsi="仿宋" w:eastAsia="仿宋"/>
          <w:b/>
          <w:sz w:val="32"/>
          <w:szCs w:val="32"/>
        </w:rPr>
        <w:t>四、简要说明是否有其他尚未披露的诉讼仲裁事项</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简要介绍本次公告前公司（包括控股公司在内）尚未披露的小额诉讼、仲裁事项。若没有，也需明确说明。</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简要说明公司（包括控股公司在内）是否有应披露而未披露的其他诉讼、仲裁事项。若没有，也需明确说明。</w:t>
      </w:r>
    </w:p>
    <w:p>
      <w:pPr>
        <w:tabs>
          <w:tab w:val="left" w:pos="1500"/>
        </w:tabs>
        <w:spacing w:line="560" w:lineRule="exact"/>
        <w:ind w:firstLine="640" w:firstLineChars="200"/>
        <w:rPr>
          <w:rFonts w:ascii="仿宋" w:hAnsi="仿宋" w:eastAsia="仿宋"/>
          <w:b/>
          <w:sz w:val="32"/>
          <w:szCs w:val="32"/>
        </w:rPr>
      </w:pPr>
      <w:r>
        <w:rPr>
          <w:rFonts w:hint="eastAsia" w:ascii="仿宋" w:hAnsi="仿宋" w:eastAsia="仿宋"/>
          <w:b/>
          <w:sz w:val="32"/>
          <w:szCs w:val="32"/>
        </w:rPr>
        <w:t>五、本次公告的诉讼、仲裁对公司本期利润或期后利润的可能影响</w:t>
      </w:r>
    </w:p>
    <w:p>
      <w:pPr>
        <w:tabs>
          <w:tab w:val="left" w:pos="1500"/>
        </w:tabs>
        <w:spacing w:line="560" w:lineRule="exact"/>
        <w:ind w:firstLine="640" w:firstLineChars="200"/>
        <w:rPr>
          <w:rFonts w:ascii="仿宋" w:hAnsi="仿宋" w:eastAsia="仿宋"/>
          <w:b/>
          <w:sz w:val="32"/>
          <w:szCs w:val="32"/>
        </w:rPr>
      </w:pPr>
      <w:r>
        <w:rPr>
          <w:rFonts w:hint="eastAsia" w:ascii="仿宋" w:hAnsi="仿宋" w:eastAsia="仿宋"/>
          <w:b/>
          <w:sz w:val="32"/>
          <w:szCs w:val="32"/>
        </w:rPr>
        <w:t>六、其他应注意事项</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上市公司在披露有关诉讼起诉、仲裁申请后，应按分阶段披露原则持续披露案件进展情况，如一审、二审（如有）、再审（如有）、执行等后续进展情况，以及其他对诉讼有重大影响的相关情况。</w:t>
      </w:r>
    </w:p>
    <w:p>
      <w:pPr>
        <w:tabs>
          <w:tab w:val="left" w:pos="1500"/>
        </w:tabs>
        <w:spacing w:line="560" w:lineRule="exact"/>
        <w:ind w:firstLine="640" w:firstLineChars="200"/>
        <w:rPr>
          <w:rFonts w:ascii="仿宋" w:hAnsi="仿宋" w:eastAsia="仿宋"/>
          <w:b/>
          <w:sz w:val="32"/>
          <w:szCs w:val="32"/>
        </w:rPr>
      </w:pPr>
      <w:r>
        <w:rPr>
          <w:rFonts w:hint="eastAsia" w:ascii="仿宋" w:hAnsi="仿宋" w:eastAsia="仿宋"/>
          <w:b/>
          <w:sz w:val="32"/>
          <w:szCs w:val="32"/>
        </w:rPr>
        <w:t>七、备查文件</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1．判决或裁决文书；</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olor w:val="000000"/>
          <w:sz w:val="32"/>
          <w:szCs w:val="32"/>
        </w:rPr>
        <w:t>深交所</w:t>
      </w:r>
      <w:r>
        <w:rPr>
          <w:rFonts w:hint="eastAsia" w:ascii="仿宋" w:hAnsi="仿宋" w:eastAsia="仿宋"/>
          <w:sz w:val="32"/>
          <w:szCs w:val="32"/>
        </w:rPr>
        <w:t>要求的其他文件。</w:t>
      </w:r>
    </w:p>
    <w:p>
      <w:pPr>
        <w:tabs>
          <w:tab w:val="left" w:pos="1500"/>
        </w:tabs>
        <w:spacing w:line="560" w:lineRule="exact"/>
        <w:ind w:firstLine="640" w:firstLineChars="200"/>
        <w:rPr>
          <w:rFonts w:ascii="仿宋" w:hAnsi="仿宋" w:eastAsia="仿宋"/>
          <w:b/>
          <w:sz w:val="32"/>
          <w:szCs w:val="32"/>
        </w:rPr>
      </w:pPr>
    </w:p>
    <w:p>
      <w:pPr>
        <w:tabs>
          <w:tab w:val="left" w:pos="1500"/>
        </w:tabs>
        <w:spacing w:line="560" w:lineRule="exact"/>
        <w:ind w:firstLine="640" w:firstLineChars="200"/>
        <w:rPr>
          <w:rFonts w:ascii="仿宋" w:hAnsi="仿宋" w:eastAsia="仿宋"/>
          <w:b/>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方正小标宋简体" w:hAnsi="仿宋" w:eastAsia="方正小标宋简体"/>
          <w:kern w:val="44"/>
          <w:sz w:val="44"/>
          <w:szCs w:val="44"/>
        </w:rPr>
      </w:pPr>
      <w:r>
        <w:rPr>
          <w:rFonts w:hint="eastAsia" w:ascii="仿宋" w:hAnsi="仿宋" w:eastAsia="仿宋"/>
          <w:sz w:val="32"/>
          <w:szCs w:val="32"/>
        </w:rPr>
        <w:t>XXXX年XX月XX日</w:t>
      </w:r>
    </w:p>
    <w:p>
      <w:pPr>
        <w:keepNext/>
        <w:keepLines/>
        <w:spacing w:line="560" w:lineRule="exact"/>
        <w:jc w:val="center"/>
        <w:outlineLvl w:val="2"/>
        <w:rPr>
          <w:rFonts w:ascii="方正小标宋简体" w:hAnsi="仿宋" w:eastAsia="方正小标宋简体"/>
          <w:kern w:val="44"/>
          <w:sz w:val="44"/>
          <w:szCs w:val="44"/>
        </w:rPr>
      </w:pPr>
      <w:r>
        <w:br w:type="page"/>
      </w:r>
      <w:bookmarkStart w:id="11" w:name="_Toc25455"/>
      <w:r>
        <w:rPr>
          <w:rFonts w:hint="eastAsia" w:ascii="方正小标宋简体" w:hAnsi="仿宋" w:eastAsia="方正小标宋简体"/>
          <w:kern w:val="44"/>
          <w:sz w:val="44"/>
          <w:szCs w:val="44"/>
        </w:rPr>
        <w:t>第12号 上市公司债务重组公告格式</w:t>
      </w:r>
      <w:bookmarkEnd w:id="11"/>
    </w:p>
    <w:p>
      <w:pPr>
        <w:tabs>
          <w:tab w:val="left" w:pos="0"/>
        </w:tabs>
        <w:spacing w:line="560" w:lineRule="exact"/>
        <w:jc w:val="center"/>
        <w:rPr>
          <w:rFonts w:ascii="仿宋" w:hAnsi="仿宋" w:eastAsia="仿宋"/>
          <w:b/>
          <w:sz w:val="32"/>
          <w:szCs w:val="32"/>
        </w:rPr>
      </w:pP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适用情形：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上市公司债务重组事项触及《创业板股票上市规则》规定的信息披露义务的，适用本公告格式。</w:t>
      </w:r>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XXXXXX股份有限公司债务重组公告</w:t>
      </w:r>
    </w:p>
    <w:p>
      <w:pPr>
        <w:spacing w:line="560" w:lineRule="exact"/>
        <w:ind w:firstLine="420" w:firstLineChars="200"/>
        <w:jc w:val="left"/>
        <w:rPr>
          <w:rFonts w:ascii="仿宋" w:hAnsi="仿宋" w:eastAsia="仿宋"/>
          <w:b/>
          <w:color w:val="000000"/>
          <w:sz w:val="32"/>
          <w:szCs w:val="32"/>
        </w:rPr>
      </w:pPr>
      <w:r>
        <mc:AlternateContent>
          <mc:Choice Requires="wps">
            <w:drawing>
              <wp:anchor distT="0" distB="0" distL="114300" distR="114300" simplePos="0" relativeHeight="251684864" behindDoc="0" locked="0" layoutInCell="1" allowOverlap="1">
                <wp:simplePos x="0" y="0"/>
                <wp:positionH relativeFrom="column">
                  <wp:posOffset>-152400</wp:posOffset>
                </wp:positionH>
                <wp:positionV relativeFrom="paragraph">
                  <wp:posOffset>22860</wp:posOffset>
                </wp:positionV>
                <wp:extent cx="5715000" cy="1552575"/>
                <wp:effectExtent l="4445" t="5080" r="14605" b="4445"/>
                <wp:wrapNone/>
                <wp:docPr id="112" name="矩形 112"/>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pt;margin-top:1.8pt;height:122.25pt;width:450pt;z-index:251684864;mso-width-relative:page;mso-height-relative:page;" fillcolor="#FFFFFF" filled="t" stroked="t" coordsize="21600,21600" o:gfxdata="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oYqpNcAAAAJAQAADwAAAAAAAAABACAAAAAiAAAA&#10;ZHJzL2Rvd25yZXYueG1sUEsBAhQAFAAAAAgAh07iQCH6s+xBAgAAjQQAAA4AAAAAAAAAAQAgAAAA&#10;Jg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640" w:firstLineChars="200"/>
        <w:jc w:val="left"/>
        <w:rPr>
          <w:rFonts w:ascii="仿宋" w:hAnsi="仿宋" w:eastAsia="仿宋"/>
          <w:b/>
          <w:color w:val="000000"/>
          <w:sz w:val="32"/>
          <w:szCs w:val="32"/>
        </w:rPr>
      </w:pPr>
    </w:p>
    <w:p>
      <w:pPr>
        <w:spacing w:line="560" w:lineRule="exact"/>
        <w:ind w:firstLine="640" w:firstLineChars="200"/>
        <w:jc w:val="left"/>
        <w:rPr>
          <w:rFonts w:ascii="仿宋" w:hAnsi="仿宋" w:eastAsia="仿宋"/>
          <w:b/>
          <w:color w:val="000000"/>
          <w:sz w:val="32"/>
          <w:szCs w:val="32"/>
        </w:rPr>
      </w:pPr>
    </w:p>
    <w:p>
      <w:pPr>
        <w:spacing w:line="560" w:lineRule="exact"/>
        <w:ind w:firstLine="640" w:firstLineChars="200"/>
        <w:jc w:val="left"/>
        <w:rPr>
          <w:rFonts w:ascii="仿宋" w:hAnsi="仿宋" w:eastAsia="仿宋"/>
          <w:b/>
          <w:color w:val="000000"/>
          <w:sz w:val="32"/>
          <w:szCs w:val="32"/>
        </w:rPr>
      </w:pPr>
    </w:p>
    <w:p>
      <w:pPr>
        <w:spacing w:line="560" w:lineRule="exact"/>
        <w:ind w:firstLine="640" w:firstLineChars="200"/>
        <w:jc w:val="left"/>
        <w:rPr>
          <w:rFonts w:ascii="仿宋" w:hAnsi="仿宋" w:eastAsia="仿宋"/>
          <w:b/>
          <w:color w:val="000000"/>
          <w:sz w:val="32"/>
          <w:szCs w:val="32"/>
        </w:rPr>
      </w:pPr>
    </w:p>
    <w:p>
      <w:pPr>
        <w:spacing w:line="560" w:lineRule="exact"/>
        <w:ind w:firstLine="640" w:firstLineChars="200"/>
        <w:jc w:val="left"/>
        <w:rPr>
          <w:rFonts w:ascii="仿宋" w:hAnsi="仿宋" w:eastAsia="仿宋"/>
          <w:b/>
          <w:color w:val="000000"/>
          <w:sz w:val="32"/>
          <w:szCs w:val="32"/>
        </w:rPr>
      </w:pPr>
      <w:r>
        <w:rPr>
          <w:rFonts w:hint="eastAsia" w:ascii="仿宋" w:hAnsi="仿宋" w:eastAsia="仿宋"/>
          <w:b/>
          <w:color w:val="000000"/>
          <w:sz w:val="32"/>
          <w:szCs w:val="32"/>
        </w:rPr>
        <w:t>特别风险提示（如适用）：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次债务重组存在较大重组风险，或重组完成后对上市公司产生较大风险的，应当以“特别提示”的形式逐项披露重组风险和重组完成后可能给上市公司带来的风险因素，包括但不限于涉及资产的估值风险、权属风险、重组债务审批风险、政策风险等。</w:t>
      </w:r>
    </w:p>
    <w:p>
      <w:pPr>
        <w:spacing w:line="560" w:lineRule="exact"/>
        <w:ind w:firstLine="640" w:firstLineChars="200"/>
        <w:rPr>
          <w:rFonts w:ascii="仿宋" w:hAnsi="仿宋" w:eastAsia="仿宋"/>
          <w:b/>
          <w:color w:val="000000"/>
          <w:sz w:val="32"/>
          <w:szCs w:val="32"/>
        </w:rPr>
      </w:pP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一、债务重组概述</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简要介绍债务重组的基本情况，包括债务重组各方当事人名称、债务重组事项、涉及债务和资产概况及相关金额、是否构成关联交易、协议签署日期等。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简要说明董事会审议债务重组议案的表决情况；债务重组生效所必需的审批及其他程序（如是否需经过股东大会或政府有关部门批准、是否需征得债权人同意、是否需征得其他第三方同意等）以及公司履行程序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如债务重组实施所必须的审批及其他相关程序尚未完成，或交易尚存在重大法律障碍（如作为债务重组涉及标的资产产权权属瑕疵等），应作出详细说明。</w:t>
      </w:r>
    </w:p>
    <w:p>
      <w:pPr>
        <w:spacing w:line="560" w:lineRule="exact"/>
        <w:ind w:firstLine="640" w:firstLineChars="200"/>
        <w:rPr>
          <w:rFonts w:ascii="仿宋" w:hAnsi="仿宋" w:eastAsia="仿宋"/>
          <w:color w:val="000000"/>
          <w:sz w:val="32"/>
          <w:szCs w:val="32"/>
        </w:rPr>
      </w:pPr>
      <w:r>
        <w:rPr>
          <w:rFonts w:hint="eastAsia" w:ascii="仿宋" w:hAnsi="仿宋" w:eastAsia="仿宋"/>
          <w:b/>
          <w:color w:val="000000"/>
          <w:sz w:val="32"/>
          <w:szCs w:val="32"/>
        </w:rPr>
        <w:t>二、债务重组对方的基本情况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债务重组对方的姓名或名称、企业性质、注册地、主要办公地点、法定代表人、注册资本、主营业务、主要股东，该交易需获得股东大会批准的还应当披露其实际控制人。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债务重组对方与上市公司及上市公司前十名股东在产权、业务、资产、债权债务、人员等方面的关系以及其他可能或已经造成上市公司对其利益倾斜的其他关系。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最近一年财务会计报表；如果交易对方成立时间不足一年或是专为本次交易而设立的，则应当披露交易对方的实际控制人或者控股方的财务资料。</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本所要求的其他内容。</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三、债务重组方案</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重组涉及债务的情况，主要包括债权人姓名或名称、债权债务金额、期限、发生日期、发生原因等。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债务重组方案的主要内容，主要包括债务重组的具体方式（如以货币资金以外的方式偿债、减免债务、停息或减息、改变债务条件等）、条款和相关金额。</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涉及债务豁免或转移债务的，还应当说明已经取得债权人的书面认可，以及是否已获得必要的授权审批等。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债务重组存在以资抵债等涉及资产标的的，上市公司还应当按照《上市公司购买、出售资产公告格式》披露相关标的资产的情况。</w:t>
      </w:r>
    </w:p>
    <w:p>
      <w:pPr>
        <w:spacing w:line="560" w:lineRule="exact"/>
        <w:ind w:firstLine="640" w:firstLineChars="200"/>
        <w:rPr>
          <w:rFonts w:ascii="仿宋" w:hAnsi="仿宋" w:eastAsia="仿宋"/>
          <w:color w:val="000000"/>
          <w:sz w:val="32"/>
          <w:szCs w:val="32"/>
        </w:rPr>
      </w:pPr>
      <w:r>
        <w:rPr>
          <w:rFonts w:hint="eastAsia" w:ascii="仿宋" w:hAnsi="仿宋" w:eastAsia="仿宋"/>
          <w:b/>
          <w:color w:val="000000"/>
          <w:sz w:val="32"/>
          <w:szCs w:val="32"/>
        </w:rPr>
        <w:t>四、债务重组协议的主要内容</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债务重组金额、支付方式（如现金、股权、资产置换等）、支付期限或分期付款的安排、协议的生效条件、生效时间以及有效期限等；交易协议有任何形式的附加或保留条款，应当予以特别说明。</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交易需经股东大会或有权部门批准的，还应当说明需履行的合法程序及其进展情况。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涉及相关标的资产的，其定价依据，成交价格与帐面值、评估值差异较大的，董事会应当说明原因。</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涉及款项支付的，应当披露支出款项的资金来源。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涉及相关标的资产的，其交易标的的交付状态、交付和过户时间；存在过渡期安排的，还应当对过渡期相关标的资产产生的损益归属作出明确说明。</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五、涉及债务重组的其他安排（如适用）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主要介绍债务重组所涉及的人员安置、土地租赁，交易完成后可能产生关联交易或同业竞争的说明以及解决措施等情况。</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六、债务重组目的和对公司的影响</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详细披露本次债务重组的背景、目的或原因。</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本次债务重组对上市公司本期和未来财务状况和经营成果的具体影响。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债务重组涉及其他方为上市公司承担债务的，董事会应当结合债务承担方的主要财务数据和资信情况对债务承担方的承担能力作出判断和说明。</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七、中介机构意见结论（如适用）</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上市公司在债务重组中聘任中介机构（包括但不限于律师、财务顾问）出具专业意见的，应明确披露中介机构对本次资产交易的专业意见结论。</w:t>
      </w:r>
    </w:p>
    <w:p>
      <w:pPr>
        <w:spacing w:line="56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八、其他（如适用）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本所或公司董事会认为有助于说明交易实质的其他内容。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b/>
          <w:color w:val="000000"/>
          <w:sz w:val="32"/>
          <w:szCs w:val="32"/>
        </w:rPr>
        <w:t>九、备查文件</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董事会决议；</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监事会决议（如有）；</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债务重组意向书、协议或合同；</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涉及资产的财务报表（如有）；</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审计报告（如有）；</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评估报告（如有）；</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法律意见书(如有)；</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 财务顾问报告(如有)；</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 有权机构的批文（如有）；</w:t>
      </w:r>
    </w:p>
    <w:p>
      <w:pPr>
        <w:tabs>
          <w:tab w:val="left" w:pos="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 深交所要求的其他文件。</w:t>
      </w:r>
    </w:p>
    <w:p>
      <w:pPr>
        <w:spacing w:line="560" w:lineRule="exact"/>
        <w:ind w:firstLine="640" w:firstLineChars="200"/>
        <w:rPr>
          <w:rFonts w:ascii="仿宋" w:hAnsi="仿宋" w:eastAsia="仿宋"/>
          <w:b/>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widowControl/>
        <w:jc w:val="right"/>
        <w:rPr>
          <w:rFonts w:ascii="方正小标宋简体" w:hAnsi="仿宋" w:eastAsia="方正小标宋简体"/>
          <w:kern w:val="44"/>
          <w:sz w:val="44"/>
          <w:szCs w:val="44"/>
        </w:rPr>
      </w:pPr>
      <w:r>
        <w:rPr>
          <w:rFonts w:hint="eastAsia" w:ascii="仿宋" w:hAnsi="仿宋" w:eastAsia="仿宋"/>
          <w:sz w:val="32"/>
          <w:szCs w:val="32"/>
        </w:rPr>
        <w:t>XXXX年XX月XX日</w:t>
      </w:r>
    </w:p>
    <w:p>
      <w:pPr>
        <w:keepNext/>
        <w:keepLines/>
        <w:spacing w:line="560" w:lineRule="exact"/>
        <w:jc w:val="center"/>
        <w:outlineLvl w:val="2"/>
        <w:rPr>
          <w:rFonts w:ascii="方正小标宋简体" w:hAnsi="仿宋" w:eastAsia="方正小标宋简体"/>
          <w:kern w:val="44"/>
          <w:sz w:val="44"/>
          <w:szCs w:val="44"/>
        </w:rPr>
      </w:pPr>
      <w:r>
        <w:br w:type="page"/>
      </w:r>
      <w:bookmarkStart w:id="12" w:name="_Toc3804"/>
      <w:r>
        <w:rPr>
          <w:rFonts w:hint="eastAsia" w:ascii="方正小标宋简体" w:hAnsi="仿宋" w:eastAsia="方正小标宋简体"/>
          <w:kern w:val="44"/>
          <w:sz w:val="44"/>
          <w:szCs w:val="44"/>
        </w:rPr>
        <w:t>第13号 上市公司拟变更公司名称（含证券简称）的公告格式</w:t>
      </w:r>
      <w:bookmarkEnd w:id="12"/>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XXXXXX股份有限公司拟变更公司名称（含证券简称）公告</w:t>
      </w:r>
    </w:p>
    <w:p>
      <w:pPr>
        <w:spacing w:line="560" w:lineRule="exact"/>
        <w:ind w:firstLine="420" w:firstLineChars="200"/>
        <w:rPr>
          <w:rFonts w:ascii="仿宋" w:hAnsi="仿宋" w:eastAsia="仿宋" w:cs="宋体"/>
          <w:color w:val="000000"/>
          <w:kern w:val="0"/>
          <w:sz w:val="32"/>
          <w:szCs w:val="32"/>
        </w:rPr>
      </w:pPr>
      <w:r>
        <mc:AlternateContent>
          <mc:Choice Requires="wps">
            <w:drawing>
              <wp:anchor distT="0" distB="0" distL="114300" distR="114300" simplePos="0" relativeHeight="251685888" behindDoc="0" locked="0" layoutInCell="1" allowOverlap="1">
                <wp:simplePos x="0" y="0"/>
                <wp:positionH relativeFrom="column">
                  <wp:posOffset>-133350</wp:posOffset>
                </wp:positionH>
                <wp:positionV relativeFrom="paragraph">
                  <wp:posOffset>41910</wp:posOffset>
                </wp:positionV>
                <wp:extent cx="5715000" cy="2179955"/>
                <wp:effectExtent l="4445" t="5080" r="14605" b="5715"/>
                <wp:wrapNone/>
                <wp:docPr id="111" name="矩形 111"/>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adjustRightInd w:val="0"/>
                              <w:snapToGrid w:val="0"/>
                              <w:spacing w:line="56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5pt;margin-top:3.3pt;height:171.65pt;width:450pt;z-index:251685888;mso-width-relative:page;mso-height-relative:page;" fillcolor="#FFFFFF" filled="t" stroked="t" coordsize="21600,21600" o:gfxdata="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&#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IsbFdcAAAAJAQAADwAAAAAAAAABACAAAAAiAAAA&#10;ZHJzL2Rvd25yZXYueG1sUEsBAhQAFAAAAAgAh07iQBG9OAFBAgAAjQQAAA4AAAAAAAAAAQAgAAAA&#10;JgEAAGRycy9lMm9Eb2MueG1sUEsFBgAAAAAGAAYAWQEAANkFAAAAAA==&#10;">
                <v:fill on="t" focussize="0,0"/>
                <v:stroke color="#000000" miterlimit="8" joinstyle="miter"/>
                <v:imagedata o:title=""/>
                <o:lock v:ext="edit" aspectratio="f"/>
                <v:textbox>
                  <w:txbxContent>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adjustRightInd w:val="0"/>
                        <w:snapToGrid w:val="0"/>
                        <w:spacing w:line="56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640" w:firstLineChars="200"/>
        <w:rPr>
          <w:rFonts w:ascii="仿宋" w:hAnsi="仿宋" w:eastAsia="仿宋" w:cs="宋体"/>
          <w:color w:val="000000"/>
          <w:kern w:val="0"/>
          <w:sz w:val="32"/>
          <w:szCs w:val="32"/>
        </w:rPr>
      </w:pPr>
    </w:p>
    <w:p>
      <w:pPr>
        <w:spacing w:line="560" w:lineRule="exact"/>
        <w:ind w:firstLine="640" w:firstLineChars="200"/>
        <w:rPr>
          <w:rFonts w:ascii="仿宋" w:hAnsi="仿宋" w:eastAsia="仿宋" w:cs="宋体"/>
          <w:color w:val="000000"/>
          <w:kern w:val="0"/>
          <w:sz w:val="32"/>
          <w:szCs w:val="32"/>
        </w:rPr>
      </w:pPr>
    </w:p>
    <w:p>
      <w:pPr>
        <w:spacing w:line="560" w:lineRule="exact"/>
        <w:ind w:firstLine="640" w:firstLineChars="200"/>
        <w:rPr>
          <w:rFonts w:ascii="仿宋" w:hAnsi="仿宋" w:eastAsia="仿宋" w:cs="宋体"/>
          <w:color w:val="000000"/>
          <w:kern w:val="0"/>
          <w:sz w:val="32"/>
          <w:szCs w:val="32"/>
        </w:rPr>
      </w:pPr>
    </w:p>
    <w:p>
      <w:pPr>
        <w:spacing w:line="560" w:lineRule="exact"/>
        <w:ind w:firstLine="640" w:firstLineChars="200"/>
        <w:rPr>
          <w:rFonts w:ascii="仿宋" w:hAnsi="仿宋" w:eastAsia="仿宋"/>
          <w:b/>
          <w:color w:val="000000"/>
          <w:sz w:val="32"/>
          <w:szCs w:val="32"/>
        </w:rPr>
      </w:pPr>
    </w:p>
    <w:p>
      <w:pPr>
        <w:tabs>
          <w:tab w:val="left" w:pos="1260"/>
        </w:tabs>
        <w:spacing w:line="560" w:lineRule="exact"/>
        <w:ind w:firstLine="640" w:firstLineChars="200"/>
        <w:rPr>
          <w:rFonts w:ascii="仿宋" w:hAnsi="仿宋" w:eastAsia="仿宋"/>
          <w:b/>
          <w:sz w:val="32"/>
          <w:szCs w:val="32"/>
        </w:rPr>
      </w:pPr>
    </w:p>
    <w:p>
      <w:pPr>
        <w:tabs>
          <w:tab w:val="left" w:pos="1260"/>
        </w:tabs>
        <w:spacing w:line="560" w:lineRule="exact"/>
        <w:ind w:firstLine="640" w:firstLineChars="200"/>
        <w:rPr>
          <w:rFonts w:ascii="仿宋" w:hAnsi="仿宋" w:eastAsia="仿宋"/>
          <w:b/>
          <w:sz w:val="32"/>
          <w:szCs w:val="32"/>
        </w:rPr>
      </w:pPr>
    </w:p>
    <w:p>
      <w:pPr>
        <w:tabs>
          <w:tab w:val="left" w:pos="1260"/>
        </w:tabs>
        <w:spacing w:line="560" w:lineRule="exact"/>
        <w:ind w:firstLine="640" w:firstLineChars="200"/>
        <w:rPr>
          <w:rFonts w:ascii="仿宋" w:hAnsi="仿宋" w:eastAsia="仿宋"/>
          <w:b/>
          <w:sz w:val="32"/>
          <w:szCs w:val="32"/>
        </w:rPr>
      </w:pPr>
    </w:p>
    <w:p>
      <w:pPr>
        <w:tabs>
          <w:tab w:val="left" w:pos="1260"/>
        </w:tabs>
        <w:spacing w:line="560" w:lineRule="exact"/>
        <w:ind w:firstLine="640" w:firstLineChars="200"/>
        <w:rPr>
          <w:rFonts w:ascii="仿宋" w:hAnsi="仿宋" w:eastAsia="仿宋"/>
          <w:b/>
          <w:sz w:val="32"/>
          <w:szCs w:val="32"/>
        </w:rPr>
      </w:pPr>
      <w:r>
        <w:rPr>
          <w:rFonts w:hint="eastAsia" w:ascii="仿宋" w:hAnsi="仿宋" w:eastAsia="仿宋"/>
          <w:b/>
          <w:sz w:val="32"/>
          <w:szCs w:val="32"/>
        </w:rPr>
        <w:t>一、拟变更公司名称（含证券简称）的说明</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说明本次上市公司拟变更的是公司名称还是公司名称和证券简称两者都变更，变更前后的公司全称、证券简称，已履行和尚需履行的审批程序。 </w:t>
      </w:r>
    </w:p>
    <w:p>
      <w:pPr>
        <w:tabs>
          <w:tab w:val="left" w:pos="1260"/>
        </w:tabs>
        <w:spacing w:line="560" w:lineRule="exact"/>
        <w:ind w:firstLine="640" w:firstLineChars="200"/>
        <w:rPr>
          <w:rFonts w:ascii="仿宋" w:hAnsi="仿宋" w:eastAsia="仿宋"/>
          <w:b/>
          <w:sz w:val="32"/>
          <w:szCs w:val="32"/>
        </w:rPr>
      </w:pPr>
      <w:r>
        <w:rPr>
          <w:rFonts w:hint="eastAsia" w:ascii="仿宋" w:hAnsi="仿宋" w:eastAsia="仿宋"/>
          <w:b/>
          <w:sz w:val="32"/>
          <w:szCs w:val="32"/>
        </w:rPr>
        <w:t>二、公司名称（含证券简称）变更原因说明</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说明本次变更的原因，如：公司发生了重大资产重组、公司的主营业务发生变化等。结合公司主营业务构成及经营情况、未来发展战略等说明变更后的公司名称或证券简称与公司主营业务是否相匹配。</w:t>
      </w:r>
    </w:p>
    <w:p>
      <w:pPr>
        <w:tabs>
          <w:tab w:val="left" w:pos="1260"/>
        </w:tabs>
        <w:spacing w:line="560" w:lineRule="exact"/>
        <w:ind w:firstLine="640" w:firstLineChars="200"/>
        <w:rPr>
          <w:rFonts w:ascii="仿宋" w:hAnsi="仿宋" w:eastAsia="仿宋"/>
          <w:b/>
          <w:sz w:val="32"/>
          <w:szCs w:val="32"/>
        </w:rPr>
      </w:pPr>
      <w:r>
        <w:rPr>
          <w:rFonts w:hint="eastAsia" w:ascii="仿宋" w:hAnsi="仿宋" w:eastAsia="仿宋"/>
          <w:b/>
          <w:sz w:val="32"/>
          <w:szCs w:val="32"/>
        </w:rPr>
        <w:t>三、其他事项说明</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说明公司拟变更证券简称的申请是否已经本所同意，公司证券代码不变。</w:t>
      </w:r>
    </w:p>
    <w:p>
      <w:pPr>
        <w:tabs>
          <w:tab w:val="left" w:pos="1260"/>
        </w:tabs>
        <w:spacing w:line="560" w:lineRule="exact"/>
        <w:ind w:firstLine="640" w:firstLineChars="200"/>
        <w:jc w:val="right"/>
        <w:rPr>
          <w:rFonts w:ascii="仿宋" w:hAnsi="仿宋" w:eastAsia="仿宋"/>
          <w:sz w:val="32"/>
          <w:szCs w:val="32"/>
        </w:rPr>
      </w:pPr>
    </w:p>
    <w:p>
      <w:pPr>
        <w:tabs>
          <w:tab w:val="left" w:pos="1260"/>
        </w:tabs>
        <w:spacing w:line="560" w:lineRule="exact"/>
        <w:ind w:firstLine="640" w:firstLineChars="200"/>
        <w:jc w:val="right"/>
        <w:rPr>
          <w:rFonts w:ascii="仿宋" w:hAnsi="仿宋" w:eastAsia="仿宋"/>
          <w:sz w:val="32"/>
          <w:szCs w:val="32"/>
        </w:rPr>
      </w:pPr>
    </w:p>
    <w:p>
      <w:pPr>
        <w:tabs>
          <w:tab w:val="left" w:pos="1260"/>
        </w:tabs>
        <w:spacing w:line="560" w:lineRule="exact"/>
        <w:ind w:firstLine="640" w:firstLineChars="200"/>
        <w:jc w:val="right"/>
        <w:rPr>
          <w:rFonts w:ascii="仿宋" w:hAnsi="仿宋" w:eastAsia="仿宋"/>
          <w:sz w:val="32"/>
          <w:szCs w:val="32"/>
        </w:rPr>
      </w:pPr>
      <w:r>
        <w:rPr>
          <w:rFonts w:hint="eastAsia" w:ascii="仿宋" w:hAnsi="仿宋" w:eastAsia="仿宋"/>
          <w:sz w:val="32"/>
          <w:szCs w:val="32"/>
        </w:rPr>
        <w:t>XXXXX股份有限公司董事会</w:t>
      </w:r>
    </w:p>
    <w:p>
      <w:pPr>
        <w:tabs>
          <w:tab w:val="left" w:pos="1260"/>
        </w:tabs>
        <w:spacing w:line="560" w:lineRule="exact"/>
        <w:ind w:firstLine="640" w:firstLineChars="20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sectPr>
          <w:pgSz w:w="11906" w:h="16838"/>
          <w:pgMar w:top="1440" w:right="1274" w:bottom="1440" w:left="1797" w:header="851" w:footer="992" w:gutter="0"/>
          <w:cols w:space="720" w:num="1"/>
          <w:docGrid w:type="linesAndChars" w:linePitch="516" w:charSpace="0"/>
        </w:sect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snapToGrid w:val="0"/>
        <w:spacing w:line="560" w:lineRule="exact"/>
        <w:jc w:val="center"/>
        <w:rPr>
          <w:rFonts w:ascii="仿宋" w:hAnsi="仿宋" w:eastAsia="仿宋"/>
          <w:sz w:val="32"/>
          <w:szCs w:val="32"/>
        </w:rPr>
      </w:pPr>
      <w:r>
        <w:rPr>
          <w:rFonts w:hint="eastAsia" w:ascii="仿宋" w:hAnsi="仿宋" w:eastAsia="仿宋"/>
          <w:kern w:val="44"/>
          <w:sz w:val="32"/>
          <w:szCs w:val="32"/>
        </w:rPr>
        <w:t>XXXXXX股份有限公司变更公司名称（含证券简称）的公告</w:t>
      </w:r>
    </w:p>
    <w:p>
      <w:pPr>
        <w:snapToGrid w:val="0"/>
        <w:spacing w:line="560" w:lineRule="exact"/>
        <w:rPr>
          <w:rFonts w:ascii="仿宋" w:hAnsi="仿宋" w:eastAsia="仿宋"/>
          <w:kern w:val="0"/>
          <w:sz w:val="32"/>
          <w:szCs w:val="32"/>
        </w:rPr>
      </w:pPr>
      <w:r>
        <mc:AlternateContent>
          <mc:Choice Requires="wps">
            <w:drawing>
              <wp:anchor distT="0" distB="0" distL="114300" distR="114300" simplePos="0" relativeHeight="251707392" behindDoc="0" locked="0" layoutInCell="1" allowOverlap="1">
                <wp:simplePos x="0" y="0"/>
                <wp:positionH relativeFrom="column">
                  <wp:posOffset>-144780</wp:posOffset>
                </wp:positionH>
                <wp:positionV relativeFrom="paragraph">
                  <wp:posOffset>108585</wp:posOffset>
                </wp:positionV>
                <wp:extent cx="5715000" cy="1552575"/>
                <wp:effectExtent l="4445" t="5080" r="14605" b="4445"/>
                <wp:wrapNone/>
                <wp:docPr id="110" name="矩形 110"/>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4pt;margin-top:8.55pt;height:122.25pt;width:450pt;z-index:251707392;mso-width-relative:page;mso-height-relative:page;" fillcolor="#FFFFFF" filled="t" stroked="t" coordsize="21600,21600" o:gfxdata="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nn6tgAAAAKAQAADwAAAAAAAAABACAAAAAiAAAA&#10;ZHJzL2Rvd25yZXYueG1sUEsBAhQAFAAAAAgAh07iQAGAQVpAAgAAjQQAAA4AAAAAAAAAAQAgAAAA&#10;Jw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napToGrid w:val="0"/>
        <w:spacing w:line="560" w:lineRule="exact"/>
        <w:rPr>
          <w:rFonts w:ascii="仿宋" w:hAnsi="仿宋" w:eastAsia="仿宋"/>
          <w:kern w:val="0"/>
          <w:sz w:val="32"/>
          <w:szCs w:val="32"/>
        </w:rPr>
      </w:pPr>
    </w:p>
    <w:p>
      <w:pPr>
        <w:snapToGrid w:val="0"/>
        <w:spacing w:line="560" w:lineRule="exact"/>
        <w:rPr>
          <w:rFonts w:ascii="仿宋" w:hAnsi="仿宋" w:eastAsia="仿宋"/>
          <w:kern w:val="0"/>
          <w:sz w:val="32"/>
          <w:szCs w:val="32"/>
        </w:rPr>
      </w:pPr>
    </w:p>
    <w:p>
      <w:pPr>
        <w:spacing w:line="560" w:lineRule="exact"/>
        <w:ind w:right="480" w:firstLine="3430"/>
        <w:rPr>
          <w:rFonts w:ascii="仿宋" w:hAnsi="仿宋" w:eastAsia="仿宋"/>
          <w:sz w:val="32"/>
          <w:szCs w:val="32"/>
        </w:rPr>
      </w:pPr>
    </w:p>
    <w:p>
      <w:pPr>
        <w:spacing w:line="56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一、公司名称</w:t>
      </w:r>
      <w:r>
        <w:rPr>
          <w:rFonts w:hint="eastAsia" w:ascii="仿宋" w:hAnsi="仿宋" w:eastAsia="仿宋"/>
          <w:b/>
          <w:kern w:val="0"/>
          <w:sz w:val="32"/>
          <w:szCs w:val="32"/>
        </w:rPr>
        <w:t>（含证券简称）</w:t>
      </w:r>
      <w:r>
        <w:rPr>
          <w:rFonts w:hint="eastAsia" w:ascii="仿宋" w:hAnsi="仿宋" w:eastAsia="仿宋"/>
          <w:b/>
          <w:sz w:val="32"/>
          <w:szCs w:val="32"/>
        </w:rPr>
        <w:t>变更的说明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说明本次上市公司变更的是公司名称还是证券简称或两者都变更，变更前后的公司全称、证券简称，已履行的审批程序，列明同意变更公司全称的股东大会届次，并说明全称变更经工商管理部门登记的情况（如适用）。</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二、公司名称</w:t>
      </w:r>
      <w:r>
        <w:rPr>
          <w:rFonts w:hint="eastAsia" w:ascii="仿宋" w:hAnsi="仿宋" w:eastAsia="仿宋"/>
          <w:b/>
          <w:kern w:val="0"/>
          <w:sz w:val="32"/>
          <w:szCs w:val="32"/>
        </w:rPr>
        <w:t>（含证券简称）</w:t>
      </w:r>
      <w:r>
        <w:rPr>
          <w:rFonts w:hint="eastAsia" w:ascii="仿宋" w:hAnsi="仿宋" w:eastAsia="仿宋"/>
          <w:b/>
          <w:sz w:val="32"/>
          <w:szCs w:val="32"/>
        </w:rPr>
        <w:t>变更的原因说明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说明本次变更的原因，如：公司发生了重大资产重组、公司的主营业务发生变化等。结合公司主营业务构成及经营情况、未来发展战略等说明变更后的公司名称或证券简称与公司主营业务是否相匹配。</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三、其他事项说明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1．说明公司变更证券简称的申请已经本所同意，并说明公司证券代码不变。</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2．仅变更公司名称的情形，说明公司证券代码和证券简称不变。</w:t>
      </w:r>
    </w:p>
    <w:p>
      <w:pPr>
        <w:tabs>
          <w:tab w:val="left" w:pos="1260"/>
        </w:tabs>
        <w:spacing w:line="560" w:lineRule="exact"/>
        <w:ind w:firstLine="643" w:firstLineChars="200"/>
        <w:rPr>
          <w:rFonts w:ascii="仿宋" w:hAnsi="仿宋" w:eastAsia="仿宋"/>
          <w:sz w:val="32"/>
          <w:szCs w:val="32"/>
        </w:rPr>
      </w:pPr>
      <w:r>
        <w:rPr>
          <w:rFonts w:hint="eastAsia" w:ascii="仿宋" w:hAnsi="仿宋" w:eastAsia="仿宋"/>
          <w:b/>
          <w:sz w:val="32"/>
          <w:szCs w:val="32"/>
        </w:rPr>
        <w:t>四、备查文件</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1．董事会决议（如有）；</w:t>
      </w:r>
    </w:p>
    <w:p>
      <w:pPr>
        <w:tabs>
          <w:tab w:val="left" w:pos="1260"/>
        </w:tabs>
        <w:spacing w:line="560" w:lineRule="exact"/>
        <w:ind w:firstLine="640" w:firstLineChars="200"/>
        <w:rPr>
          <w:rFonts w:ascii="仿宋" w:hAnsi="仿宋" w:eastAsia="仿宋"/>
          <w:sz w:val="32"/>
          <w:szCs w:val="32"/>
        </w:rPr>
      </w:pP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olor w:val="000000"/>
          <w:sz w:val="32"/>
          <w:szCs w:val="32"/>
        </w:rPr>
        <w:t>深交所</w:t>
      </w:r>
      <w:r>
        <w:rPr>
          <w:rFonts w:hint="eastAsia" w:ascii="仿宋" w:hAnsi="仿宋" w:eastAsia="仿宋"/>
          <w:sz w:val="32"/>
          <w:szCs w:val="32"/>
        </w:rPr>
        <w:t>要求的其他文件。</w:t>
      </w:r>
    </w:p>
    <w:p>
      <w:pPr>
        <w:spacing w:line="52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仿宋" w:hAnsi="仿宋" w:eastAsia="仿宋"/>
          <w:b/>
        </w:rPr>
      </w:pPr>
      <w:r>
        <w:br w:type="page"/>
      </w:r>
      <w:bookmarkStart w:id="13" w:name="_Toc10218"/>
      <w:r>
        <w:rPr>
          <w:rFonts w:hint="eastAsia" w:ascii="方正小标宋简体" w:hAnsi="仿宋" w:eastAsia="方正小标宋简体"/>
          <w:kern w:val="44"/>
          <w:sz w:val="44"/>
          <w:szCs w:val="44"/>
        </w:rPr>
        <w:t>第14号 上市公司独立董事提名人及候选人声明与承诺公告格式</w:t>
      </w:r>
      <w:bookmarkEnd w:id="13"/>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560" w:lineRule="exact"/>
        <w:jc w:val="center"/>
        <w:rPr>
          <w:rFonts w:ascii="仿宋" w:hAnsi="仿宋" w:eastAsia="仿宋"/>
          <w:b/>
          <w:sz w:val="32"/>
          <w:szCs w:val="32"/>
        </w:rPr>
      </w:pPr>
      <w:r>
        <w:rPr>
          <w:rFonts w:hint="eastAsia" w:ascii="仿宋" w:hAnsi="仿宋" w:eastAsia="仿宋"/>
          <w:b/>
          <w:sz w:val="32"/>
          <w:szCs w:val="32"/>
        </w:rPr>
        <w:t>XXXXXX股份有限公司独立董事提名人声明与承诺</w:t>
      </w:r>
    </w:p>
    <w:p>
      <w:pPr>
        <w:pStyle w:val="8"/>
        <w:snapToGrid w:val="0"/>
        <w:spacing w:after="0" w:line="560" w:lineRule="exact"/>
        <w:ind w:left="149" w:leftChars="71" w:firstLine="640" w:firstLineChars="200"/>
        <w:rPr>
          <w:rFonts w:ascii="仿宋" w:hAnsi="仿宋" w:eastAsia="仿宋"/>
          <w:sz w:val="32"/>
          <w:szCs w:val="32"/>
        </w:rPr>
      </w:pP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提名人XXX 现就提名  XXX  为XXXXXX股份有限公司第 XX 届董事会独立董事候选人发表公开声明。被提名人已书面同意作为XXXXXX股份有限公司第 XX 届董事会独立董事候选人（参见该独立董事候选人声明）。本次提名是在充分了解被提名人职业、学历、职称、详细的工作经历、全部兼职、有无重大失信等不良记录等情况后作出的，本提名人认为被提名人符合相关法律、行政法规、部门规章、规范性文件和深圳证券交易所业务规则对独立董事候选人任职资格及独立性的要求，具体声明并承诺如下事项：</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一、被提名人已经通过XXXXXX股份有限公司第XX届董事会提名委员会或者独立董事专门会议资格审查，提名人与被提名人不存在利害关系或者其他可能影响独立履职情形的密切关系。</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二、被提名人不存在《中华人民共和国公司法》第一百四十六条等规定不得担任公司董事的情形。</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三、被提名人符合中国证监会《上市公司独立董事管理办法》和深圳证券交易所业务规则规定的独立董事任职资格和条件。</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四、被提名人符合公司章程规定的独立董事任职条件。</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五、被提名人已经参加培训并取得证券交易所认可的相关培训证明材料（如有）。</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六、被提名人担任独立董事不会违反《中华人民共和国公务员法》的相关规定。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七、被提名人担任独立董事不会违反中共中央纪委《关于规范中管干部辞去公职或者退（离）休后担任上市公司、基金管理公司独立董事、独立监事的通知》的相关规定。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八、被提名人担任独立董事不会违反中共中央组织部《关于进一步规范党政领导干部在企业兼职（任职）问题的意见》的相关规定。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九、被提名人担任独立董事不会违反中共中央纪委、教育部、监察部《关于加强高等学校反腐倡廉建设的意见》的相关规定。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十、被提名人担任独立董事不会违反中国人民银行《股份制商业银行独立董事和外部监事制度指引》的相关规定。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十一、被提名人担任独立董事不会违反中国证监会《证券基金经营机构董事、监事、高级管理人员及从业人员监督管理办法》的相关规定。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十二、被提名人担任独立董事不会违反《银行业金融机构董事（理事）和高级管理人员任职资格管理办法》的相关规定。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十三、被提名人担任独立董事不会违反《保险公司董事、监事和高级管理人员任职资格管理规定》《保险机构独立董事管理办法》的相关规定。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十四、被提名人担任独立董事不会违反其他法律、行政法规、部门规章、规范性文件和深圳证券交易所业务规则等对于独立董事任职资格的相关规定。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六、以会计专业人士被提名的，被提名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r>
        <w:rPr>
          <w:rFonts w:hint="eastAsia" w:ascii="仿宋" w:hAnsi="仿宋" w:eastAsia="仿宋"/>
          <w:sz w:val="32"/>
          <w:szCs w:val="32"/>
        </w:rPr>
        <w:tab/>
      </w:r>
      <w:r>
        <w:rPr>
          <w:rFonts w:hint="eastAsia" w:ascii="仿宋" w:hAnsi="仿宋" w:eastAsia="仿宋"/>
          <w:sz w:val="32"/>
          <w:szCs w:val="32"/>
        </w:rPr>
        <w:t xml:space="preserve">□ 不适用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十七、被提名人及其直系亲属、主要社会关系均不在公司及其附属企业任职。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十八、被提名人及其直系亲属不是直接或间接持有公司已发行股份1%以上的股东，也不是上市公司前十名股东中自然人股东。</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十九、被提名人及其直系亲属不在直接或间接持有公司已发行股份5%以上的股东任职，也不在上市公司前五名股东任职。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二十、被提名人及其直系亲属不在公司控股股东、实际控制人的附属企业任职。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被提名人不是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二十二、被提名人与上市公司及其控股股东、实际控制人或者其各自的附属企业不存在重大业务往来，也不在有重大业务往来的单位及其控股股东、实际控制人任职。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二十三、被提名人在最近十二个月内不具有第十七项至第二十二项所列任一种情形。</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二十四、被提名人不是被中国证监会采取不得担任上市公司董事、监事、高级管理人员的证券市场禁入措施，且期限尚未届满的人员。</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二十五、被提名人不是被证券交易场所公开认定不适合担任上市公司董事、监事和高级管理人员，且期限尚未届满的人员。</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二十六、被提名人不是最近三十六个月内因证券期货犯罪，受到司法机关刑事处罚或者中国证监会行政处罚的人员。</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二十七、被提名人不是因涉嫌证券期货违法犯罪，被中国证监会立案调查或者被司法机关立案侦查，尚未有明确结论意见的人员。</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二十八、被提名人最近三十六个月未受到证券交易所公开谴责或三次以上通报批评。</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二十九、被提名人不存在重大失信等不良记录。</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三十、被提名人不是过往任职独立董事期间因连续两次未能亲自出席也不委托其他董事出席董事会会议被董事会提请股东大会予以解除职务，未满十二个月的人员。</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三十一、包括本次提名的公司在内，被提名人担任独立董事的境内上市公司数量不超过三家。</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三十二、被提名人在公司连续担任独立董事未超过六年。</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560" w:leftChars="0" w:firstLine="640" w:firstLineChars="200"/>
        <w:rPr>
          <w:rFonts w:ascii="仿宋" w:hAnsi="仿宋" w:eastAsia="仿宋"/>
          <w:sz w:val="32"/>
          <w:szCs w:val="32"/>
        </w:rPr>
      </w:pP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提名人郑重承诺：</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一、本提名人保证上述声明真实、准确、完整，没有虚假记载、误导性陈述或重大遗漏；否则，本提名人愿意承担由此引起的法律责任和接受深圳证券交易所的自律监管措施或纪律处分。</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二、本提名人授权公司董事会秘书将本声明的内容通过深圳证券交易所创业板业务专区录入、报送给深圳证券交易所或对外公告，董事会秘书的上述行为视同为本提名人行为，由本提名人承担相应的法律责任。</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三、被提名人担任独立董事期间，如出现不符合独立性要求及独立董事任职资格情形的，本提名人将及时向公司董事会报告并督促被提名人立即辞去独立董事职务。</w:t>
      </w:r>
    </w:p>
    <w:p>
      <w:pPr>
        <w:pStyle w:val="8"/>
        <w:snapToGrid w:val="0"/>
        <w:spacing w:after="0" w:line="560" w:lineRule="exact"/>
        <w:ind w:left="149" w:leftChars="71" w:firstLine="640" w:firstLineChars="200"/>
        <w:rPr>
          <w:rFonts w:ascii="仿宋" w:hAnsi="仿宋" w:eastAsia="仿宋"/>
          <w:sz w:val="32"/>
          <w:szCs w:val="32"/>
        </w:rPr>
      </w:pPr>
    </w:p>
    <w:p>
      <w:pPr>
        <w:pStyle w:val="8"/>
        <w:snapToGrid w:val="0"/>
        <w:spacing w:after="0" w:line="560" w:lineRule="exact"/>
        <w:ind w:left="560" w:leftChars="0" w:firstLine="640" w:firstLineChars="200"/>
        <w:jc w:val="right"/>
        <w:rPr>
          <w:rFonts w:ascii="仿宋" w:hAnsi="仿宋" w:eastAsia="仿宋"/>
          <w:sz w:val="32"/>
          <w:szCs w:val="32"/>
        </w:rPr>
      </w:pPr>
      <w:r>
        <w:rPr>
          <w:rFonts w:hint="eastAsia" w:ascii="仿宋" w:hAnsi="仿宋" w:eastAsia="仿宋"/>
          <w:sz w:val="32"/>
          <w:szCs w:val="32"/>
        </w:rPr>
        <w:t>提名人（签署/盖章）：</w:t>
      </w:r>
    </w:p>
    <w:p>
      <w:pPr>
        <w:pStyle w:val="8"/>
        <w:snapToGrid w:val="0"/>
        <w:spacing w:after="0" w:line="560" w:lineRule="exact"/>
        <w:ind w:left="560" w:leftChars="0" w:firstLine="640" w:firstLineChars="200"/>
        <w:jc w:val="right"/>
        <w:rPr>
          <w:rFonts w:ascii="仿宋" w:hAnsi="仿宋" w:eastAsia="仿宋"/>
          <w:sz w:val="32"/>
          <w:szCs w:val="32"/>
        </w:rPr>
      </w:pPr>
      <w:r>
        <w:rPr>
          <w:rFonts w:hint="eastAsia" w:ascii="仿宋" w:hAnsi="仿宋" w:eastAsia="仿宋"/>
          <w:sz w:val="32"/>
          <w:szCs w:val="32"/>
        </w:rPr>
        <w:t>XXXX年XX月XX日</w:t>
      </w:r>
    </w:p>
    <w:p>
      <w:pPr>
        <w:pStyle w:val="8"/>
        <w:snapToGrid w:val="0"/>
        <w:spacing w:after="0" w:line="560" w:lineRule="exact"/>
        <w:ind w:left="560" w:leftChars="0" w:firstLine="640" w:firstLineChars="200"/>
        <w:rPr>
          <w:rFonts w:ascii="仿宋" w:hAnsi="仿宋" w:eastAsia="仿宋"/>
          <w:sz w:val="32"/>
          <w:szCs w:val="32"/>
        </w:rPr>
      </w:pPr>
    </w:p>
    <w:p>
      <w:pPr>
        <w:pStyle w:val="8"/>
        <w:snapToGrid w:val="0"/>
        <w:spacing w:after="0" w:line="560" w:lineRule="exact"/>
        <w:ind w:left="149" w:leftChars="71" w:firstLine="643" w:firstLineChars="200"/>
        <w:rPr>
          <w:rFonts w:ascii="仿宋" w:hAnsi="仿宋" w:eastAsia="仿宋"/>
          <w:b/>
          <w:sz w:val="32"/>
          <w:szCs w:val="32"/>
        </w:rPr>
      </w:pPr>
      <w:r>
        <w:rPr>
          <w:rFonts w:hint="eastAsia" w:ascii="仿宋" w:hAnsi="仿宋" w:eastAsia="仿宋"/>
          <w:b/>
          <w:sz w:val="32"/>
          <w:szCs w:val="32"/>
        </w:rPr>
        <w:t>披露公告所需备查文件：</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1. 提名人签署的声明与承诺；</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2. 提名人的身份证明文件；</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3. 董事会提名委员会或者独立董事专门会议对任职资格的审查意见；</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4. 提名独立董事候选人的董事会决议（如有）；</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5. </w:t>
      </w:r>
      <w:r>
        <w:rPr>
          <w:rFonts w:hint="eastAsia" w:ascii="仿宋" w:hAnsi="仿宋" w:eastAsia="仿宋"/>
          <w:color w:val="000000"/>
          <w:sz w:val="32"/>
          <w:szCs w:val="32"/>
        </w:rPr>
        <w:t>深交所</w:t>
      </w:r>
      <w:r>
        <w:rPr>
          <w:rFonts w:hint="eastAsia" w:ascii="仿宋" w:hAnsi="仿宋" w:eastAsia="仿宋"/>
          <w:sz w:val="32"/>
          <w:szCs w:val="32"/>
        </w:rPr>
        <w:t xml:space="preserve">要求的其他文件。 </w:t>
      </w:r>
    </w:p>
    <w:p>
      <w:pPr>
        <w:pStyle w:val="8"/>
        <w:snapToGrid w:val="0"/>
        <w:spacing w:after="0" w:line="560" w:lineRule="exact"/>
        <w:ind w:left="560" w:leftChars="0" w:firstLine="640" w:firstLineChars="200"/>
        <w:rPr>
          <w:rFonts w:ascii="仿宋" w:hAnsi="仿宋" w:eastAsia="仿宋"/>
          <w:sz w:val="32"/>
          <w:szCs w:val="32"/>
        </w:rPr>
      </w:pPr>
    </w:p>
    <w:p>
      <w:pPr>
        <w:widowControl/>
        <w:spacing w:beforeAutospacing="1" w:afterAutospacing="1"/>
        <w:jc w:val="left"/>
        <w:rPr>
          <w:rFonts w:ascii="仿宋" w:hAnsi="仿宋" w:eastAsia="仿宋"/>
          <w:color w:val="000000"/>
          <w:sz w:val="32"/>
          <w:szCs w:val="32"/>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pStyle w:val="8"/>
        <w:snapToGrid w:val="0"/>
        <w:spacing w:after="0" w:line="560" w:lineRule="exact"/>
        <w:ind w:left="149" w:leftChars="71"/>
        <w:rPr>
          <w:rFonts w:ascii="仿宋" w:hAnsi="仿宋" w:eastAsia="仿宋"/>
          <w:sz w:val="32"/>
          <w:szCs w:val="32"/>
        </w:rPr>
      </w:pPr>
    </w:p>
    <w:p>
      <w:pPr>
        <w:pStyle w:val="8"/>
        <w:snapToGrid w:val="0"/>
        <w:spacing w:after="0" w:line="560" w:lineRule="exact"/>
        <w:ind w:leftChars="0"/>
        <w:jc w:val="center"/>
        <w:rPr>
          <w:rFonts w:ascii="仿宋" w:hAnsi="仿宋" w:eastAsia="仿宋"/>
          <w:b/>
          <w:sz w:val="32"/>
          <w:szCs w:val="32"/>
        </w:rPr>
      </w:pPr>
      <w:r>
        <w:rPr>
          <w:rFonts w:hint="eastAsia" w:ascii="仿宋" w:hAnsi="仿宋" w:eastAsia="仿宋"/>
          <w:b/>
          <w:sz w:val="32"/>
          <w:szCs w:val="32"/>
        </w:rPr>
        <w:t>XXXXXX股份有限公司独立董事候选人声明与承诺</w:t>
      </w:r>
    </w:p>
    <w:p>
      <w:pPr>
        <w:pStyle w:val="8"/>
        <w:snapToGrid w:val="0"/>
        <w:spacing w:after="0" w:line="560" w:lineRule="exact"/>
        <w:ind w:left="149" w:leftChars="71" w:firstLine="640" w:firstLineChars="200"/>
        <w:rPr>
          <w:rFonts w:ascii="仿宋" w:hAnsi="仿宋" w:eastAsia="仿宋"/>
          <w:sz w:val="32"/>
          <w:szCs w:val="32"/>
        </w:rPr>
      </w:pP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声明人XXX作为XXXXXX股份有限公司第 XX 届董事会独立董事候选人，已充分了解并同意由提名人XXXX提名为XXXX股份有限公司（以下简称该公司）第XX届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一、本人已经通过XXXXXX股份有限公司第XX届董事会提名委员会或者独立董事专门会议资格审查，提名人与本人不存在利害关系或者其他可能影响独立履职情形的密切关系。</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Chars="0"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二、本人不存在《中华人民共和国公司法》第一百四十六条等规定不得担任公司董事的情形。</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三、本人符合中国证监会《上市公司独立董事管理办法》和深圳证券交易所业务规则规定的独立董事任职资格和条件。</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四、本人符合该公司章程规定的独立董事任职条件。</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五、本人已经参加培训并取得证券交易所认可的相关培训证明材料（如有）。</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六、本人担任独立董事不会违反《中华人民共和国公务员法》的相关规定。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七、本人担任独立董事不会违反中共中央纪委《关于规范中管干部辞去公职或者退（离）休后担任上市公司、基金管理公司独立董事、独立监事的通知》的相关规定。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八、本人担任独立董事不会违反中共中央组织部《关于进一步规范党政领导干部在企业兼职（任职）问题的意见》的相关规定。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九、本人担任独立董事不会违反中共中央纪委、教育部、监察部《关于加强高等学校反腐倡廉建设的意见》的相关规定。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十、本人担任独立董事不会违反中国人民银行《股份制商业银行独立董事和外部监事制度指引》的相关规定。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十一、本人担任独立董事不会违反中国证监会《证券基金经营机构董事、监事、高级管理人员及从业人员监督管理办法》的相关规定。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十二、本人担任独立董事不会违反《银行业金融机构董事（理事）和高级管理人员任职资格管理办法》的相关规定。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十三、本人担任独立董事不会违反《保险公司董事、监事和高级管理人员任职资格管理规定》《保险机构独立董事管理办法》的相关规定。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十四、本人担任独立董事不会违反其他法律、行政法规、部门规章、规范性文件和深圳证券交易所业务规则等对于独立董事任职资格的相关规定。</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本人具备上市公司运作相关的基本知识，熟悉相关法律、行政法规、部门规章、规范性文件及深圳证券交易所业务规则，具有五年以上法律、经济、管理、会计、财务或者其他履行独立董事职责所必需的工作经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r>
        <w:rPr>
          <w:rFonts w:hint="eastAsia" w:ascii="仿宋" w:hAnsi="仿宋" w:eastAsia="仿宋"/>
          <w:sz w:val="32"/>
          <w:szCs w:val="32"/>
        </w:rPr>
        <w:tab/>
      </w:r>
      <w:r>
        <w:rPr>
          <w:rFonts w:hint="eastAsia" w:ascii="仿宋" w:hAnsi="仿宋" w:eastAsia="仿宋"/>
          <w:sz w:val="32"/>
          <w:szCs w:val="32"/>
        </w:rPr>
        <w:t xml:space="preserve">□ 不适用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十七、本人及本人直系亲属、主要社会关系均不在该公司及其附属企业任职。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十八、本人及本人直系亲属不是直接或间接持有该公司已发行股份1%以上的股东，也不是该上市公司前十名股东中自然人股东。</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十九、本人及本人直系亲属不在直接或间接持有该公司已发行股份5%以上的股东任职，也不在该上市公司前五名股东任职。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二十、本人及本人直系亲属不在该公司控股股东、实际控制人的附属企业任职。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二十一、本人不是为该公司及其控股股东、实际控制人或者其各自的附属企业提供财务、法律、咨询、保荐等服务的人员，</w:t>
      </w:r>
      <w:r>
        <w:rPr>
          <w:rFonts w:hint="eastAsia" w:ascii="仿宋" w:hAnsi="仿宋" w:eastAsia="仿宋"/>
          <w:color w:val="000000"/>
          <w:sz w:val="32"/>
          <w:szCs w:val="32"/>
        </w:rPr>
        <w:t>包括但不限于提供服务的中介机构的项目组全体人员、各级复核人员、在报告上签字的人员、合伙人、董事、高级管理人员及主要负责人</w:t>
      </w:r>
      <w:r>
        <w:rPr>
          <w:rFonts w:hint="eastAsia" w:ascii="仿宋" w:hAnsi="仿宋" w:eastAsia="仿宋"/>
          <w:sz w:val="32"/>
          <w:szCs w:val="32"/>
        </w:rPr>
        <w:t>。</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二十二、本人与上市公司及其控股股东、实际控制人或者其各自的附属企业不存在重大业务往来，也不在有重大业务往来的单位及其控股股东、实际控制人任职。</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二十三、本人在最近十二个月内不具有第十七项至第二十二项所列任一种情形。</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二十四、本人不是被中国证监会采取不得担任上市公司董事、监事、高级管理人员证券市场禁入措施，且期限尚未届满的人员。</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二十五、本人不是被证券交易场所公开认定不适合担任上市公司董事、监事和高级管理人员，且期限尚未届满的人员。</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二十六、本人不是最近三十六个月内因证券期货犯罪，受到司法机关刑事处罚或者中国证监会行政处罚的人员。</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二十七、本人不是因涉嫌证券期货违法犯罪，被中国证监会立案调查或者被司法机关立案侦查，尚未有明确结论意见的人员。</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二十八、本人最近三十六个月未受到证券交易所公开谴责或三次以上通报批评。</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二十九、本人不存在重大失信等不良记录。</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三十、本人不是过往任职独立董事期间因连续两次未能亲自出席也不委托其他董事出席董事会会议被董事会提请股东大会予以撤换，未满十二个月的人员。</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三十一、包括该公司在内，本人担任独立董事的境内上市公司数量不超过三家。</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三十二、本人在该公司连续担任独立董事未超过六年。</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8"/>
        <w:snapToGrid w:val="0"/>
        <w:spacing w:after="0" w:line="560" w:lineRule="exact"/>
        <w:ind w:left="560" w:leftChars="0" w:firstLine="640" w:firstLineChars="200"/>
        <w:rPr>
          <w:rFonts w:ascii="仿宋" w:hAnsi="仿宋" w:eastAsia="仿宋"/>
          <w:sz w:val="32"/>
          <w:szCs w:val="32"/>
        </w:rPr>
      </w:pP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候选人郑重承诺：</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本人在担任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三、本人担任该公司独立董事期间，如出现不符合独立董事任职资格情形的，本人将及时向公司董事会报告并立即辞去该公司独立董事职务。</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本人授权该公司董事会秘书将本声明的内容及其他有关本人的信息通过深圳证券交易所创业板业务专区录入、报送给深圳证券交易所或对外公告，董事会秘书的上述行为视同为本人行为，由本人承担相应的法律责任。</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五、如任职期间因本人辞职导致独立董事比例不符合相关规定或欠缺会计专业人士的，本人将持续履行职责，不以辞职为由拒绝履职。</w:t>
      </w:r>
    </w:p>
    <w:p>
      <w:pPr>
        <w:pStyle w:val="8"/>
        <w:snapToGrid w:val="0"/>
        <w:spacing w:after="0" w:line="560" w:lineRule="exact"/>
        <w:ind w:left="560" w:leftChars="0" w:firstLine="640" w:firstLineChars="200"/>
        <w:rPr>
          <w:rFonts w:ascii="仿宋" w:hAnsi="仿宋" w:eastAsia="仿宋"/>
          <w:sz w:val="32"/>
          <w:szCs w:val="32"/>
        </w:rPr>
      </w:pPr>
    </w:p>
    <w:p>
      <w:pPr>
        <w:pStyle w:val="8"/>
        <w:snapToGrid w:val="0"/>
        <w:spacing w:after="0" w:line="560" w:lineRule="exact"/>
        <w:ind w:left="560" w:leftChars="0" w:firstLine="640" w:firstLineChars="200"/>
        <w:jc w:val="right"/>
        <w:rPr>
          <w:rFonts w:ascii="仿宋" w:hAnsi="仿宋" w:eastAsia="仿宋"/>
          <w:sz w:val="32"/>
          <w:szCs w:val="32"/>
        </w:rPr>
      </w:pPr>
      <w:r>
        <w:rPr>
          <w:rFonts w:hint="eastAsia" w:ascii="仿宋" w:hAnsi="仿宋" w:eastAsia="仿宋"/>
          <w:sz w:val="32"/>
          <w:szCs w:val="32"/>
        </w:rPr>
        <w:t xml:space="preserve">候选人（签署）：           </w:t>
      </w:r>
    </w:p>
    <w:p>
      <w:pPr>
        <w:pStyle w:val="8"/>
        <w:snapToGrid w:val="0"/>
        <w:spacing w:after="0" w:line="560" w:lineRule="exact"/>
        <w:ind w:left="560" w:leftChars="0" w:firstLine="640" w:firstLineChars="200"/>
        <w:jc w:val="right"/>
        <w:rPr>
          <w:rFonts w:ascii="仿宋" w:hAnsi="仿宋" w:eastAsia="仿宋"/>
          <w:sz w:val="32"/>
          <w:szCs w:val="32"/>
        </w:rPr>
      </w:pPr>
      <w:r>
        <w:rPr>
          <w:rFonts w:hint="eastAsia" w:ascii="仿宋" w:hAnsi="仿宋" w:eastAsia="仿宋"/>
          <w:sz w:val="32"/>
          <w:szCs w:val="32"/>
        </w:rPr>
        <w:t>XXXX年XX月XX日</w:t>
      </w:r>
    </w:p>
    <w:p>
      <w:pPr>
        <w:snapToGrid w:val="0"/>
        <w:spacing w:line="560" w:lineRule="exact"/>
        <w:rPr>
          <w:rFonts w:ascii="仿宋" w:hAnsi="仿宋" w:eastAsia="仿宋"/>
          <w:sz w:val="32"/>
          <w:szCs w:val="32"/>
        </w:rPr>
      </w:pPr>
    </w:p>
    <w:p>
      <w:pPr>
        <w:pStyle w:val="8"/>
        <w:snapToGrid w:val="0"/>
        <w:spacing w:after="0" w:line="560" w:lineRule="exact"/>
        <w:ind w:left="149" w:leftChars="71" w:firstLine="643" w:firstLineChars="200"/>
        <w:rPr>
          <w:rFonts w:ascii="仿宋" w:hAnsi="仿宋" w:eastAsia="仿宋"/>
          <w:b/>
          <w:sz w:val="32"/>
          <w:szCs w:val="32"/>
        </w:rPr>
      </w:pPr>
      <w:r>
        <w:rPr>
          <w:rFonts w:hint="eastAsia" w:ascii="仿宋" w:hAnsi="仿宋" w:eastAsia="仿宋"/>
          <w:b/>
          <w:sz w:val="32"/>
          <w:szCs w:val="32"/>
        </w:rPr>
        <w:t>披露公告所需备查文件：</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1. 本人填写的履历表；</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2. 本人签署的声明与承诺；</w:t>
      </w:r>
    </w:p>
    <w:p>
      <w:pPr>
        <w:pStyle w:val="8"/>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3. </w:t>
      </w:r>
      <w:r>
        <w:rPr>
          <w:rFonts w:hint="eastAsia" w:ascii="仿宋" w:hAnsi="仿宋" w:eastAsia="仿宋"/>
          <w:color w:val="000000"/>
          <w:sz w:val="32"/>
          <w:szCs w:val="32"/>
        </w:rPr>
        <w:t>深交所</w:t>
      </w:r>
      <w:r>
        <w:rPr>
          <w:rFonts w:hint="eastAsia" w:ascii="仿宋" w:hAnsi="仿宋" w:eastAsia="仿宋"/>
          <w:sz w:val="32"/>
          <w:szCs w:val="32"/>
        </w:rPr>
        <w:t xml:space="preserve">要求的其他文件。 </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keepNext/>
        <w:keepLines/>
        <w:spacing w:line="560" w:lineRule="exact"/>
        <w:jc w:val="center"/>
        <w:outlineLvl w:val="2"/>
        <w:rPr>
          <w:rFonts w:ascii="方正小标宋简体" w:hAnsi="仿宋" w:eastAsia="方正小标宋简体"/>
          <w:kern w:val="44"/>
          <w:sz w:val="44"/>
          <w:szCs w:val="44"/>
        </w:rPr>
      </w:pPr>
      <w:bookmarkStart w:id="14" w:name="_Toc12589"/>
      <w:r>
        <w:rPr>
          <w:rFonts w:hint="eastAsia" w:ascii="方正小标宋简体" w:hAnsi="仿宋" w:eastAsia="方正小标宋简体"/>
          <w:kern w:val="44"/>
          <w:sz w:val="44"/>
          <w:szCs w:val="44"/>
        </w:rPr>
        <w:t>第15号 上市公司业绩预告及修正公告格式</w:t>
      </w:r>
      <w:bookmarkEnd w:id="14"/>
    </w:p>
    <w:p>
      <w:pPr>
        <w:widowControl/>
        <w:adjustRightInd w:val="0"/>
        <w:snapToGrid w:val="0"/>
        <w:spacing w:line="560" w:lineRule="exact"/>
        <w:ind w:right="360" w:firstLine="540"/>
        <w:jc w:val="center"/>
        <w:rPr>
          <w:rFonts w:ascii="仿宋" w:hAnsi="仿宋" w:eastAsia="仿宋" w:cs="宋体"/>
          <w:color w:val="000000"/>
          <w:kern w:val="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XXXX</w:t>
      </w:r>
      <w:r>
        <w:rPr>
          <w:rFonts w:hint="eastAsia" w:ascii="仿宋" w:hAnsi="仿宋" w:eastAsia="仿宋"/>
          <w:sz w:val="32"/>
          <w:szCs w:val="32"/>
        </w:rPr>
        <w:t>XX</w:t>
      </w:r>
      <w:r>
        <w:rPr>
          <w:rFonts w:hint="eastAsia" w:ascii="仿宋" w:hAnsi="仿宋" w:eastAsia="仿宋"/>
          <w:color w:val="000000"/>
          <w:sz w:val="32"/>
          <w:szCs w:val="32"/>
        </w:rPr>
        <w:t>股份有限公司XX年度业绩预告</w:t>
      </w:r>
    </w:p>
    <w:p>
      <w:pPr>
        <w:pStyle w:val="8"/>
        <w:snapToGrid w:val="0"/>
        <w:spacing w:line="560" w:lineRule="exact"/>
        <w:ind w:left="420" w:leftChars="0" w:firstLine="420" w:firstLineChars="200"/>
        <w:rPr>
          <w:rFonts w:ascii="仿宋" w:hAnsi="仿宋" w:eastAsia="仿宋"/>
          <w:b/>
          <w:color w:val="000000"/>
          <w:sz w:val="32"/>
          <w:szCs w:val="32"/>
        </w:rPr>
      </w:pPr>
      <w:r>
        <mc:AlternateContent>
          <mc:Choice Requires="wps">
            <w:drawing>
              <wp:anchor distT="0" distB="0" distL="114300" distR="114300" simplePos="0" relativeHeight="251686912" behindDoc="0" locked="0" layoutInCell="1" allowOverlap="1">
                <wp:simplePos x="0" y="0"/>
                <wp:positionH relativeFrom="column">
                  <wp:posOffset>-104775</wp:posOffset>
                </wp:positionH>
                <wp:positionV relativeFrom="paragraph">
                  <wp:posOffset>168910</wp:posOffset>
                </wp:positionV>
                <wp:extent cx="5715000" cy="1552575"/>
                <wp:effectExtent l="4445" t="5080" r="14605" b="4445"/>
                <wp:wrapNone/>
                <wp:docPr id="109" name="矩形 109"/>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董事XXX因（具体和明确的理由）不能保证公告内容真实、准确、完整。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25pt;margin-top:13.3pt;height:122.25pt;width:450pt;z-index:251686912;mso-width-relative:page;mso-height-relative:page;" fillcolor="#FFFFFF" filled="t" stroked="t" coordsize="21600,21600" o:gfxdata="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94dkjYAAAACgEAAA8AAAAAAAAAAQAgAAAAIgAA&#10;AGRycy9kb3ducmV2LnhtbFBLAQIUABQAAAAIAIdO4kALNo6qQQIAAI0EAAAOAAAAAAAAAAEAIAAA&#10;ACcBAABkcnMvZTJvRG9jLnhtbFBLBQYAAAAABgAGAFkBAADa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董事XXX因（具体和明确的理由）不能保证公告内容真实、准确、完整。</w:t>
                      </w:r>
                    </w:p>
                  </w:txbxContent>
                </v:textbox>
              </v:rect>
            </w:pict>
          </mc:Fallback>
        </mc:AlternateContent>
      </w:r>
    </w:p>
    <w:p>
      <w:pPr>
        <w:pStyle w:val="8"/>
        <w:snapToGrid w:val="0"/>
        <w:spacing w:line="560" w:lineRule="exact"/>
        <w:ind w:left="420" w:leftChars="0" w:firstLine="643" w:firstLineChars="200"/>
        <w:rPr>
          <w:rFonts w:ascii="仿宋" w:hAnsi="仿宋" w:eastAsia="仿宋"/>
          <w:b/>
          <w:color w:val="000000"/>
          <w:sz w:val="32"/>
          <w:szCs w:val="32"/>
        </w:rPr>
      </w:pPr>
    </w:p>
    <w:p>
      <w:pPr>
        <w:pStyle w:val="8"/>
        <w:snapToGrid w:val="0"/>
        <w:spacing w:line="560" w:lineRule="exact"/>
        <w:ind w:left="420" w:leftChars="0" w:firstLine="643" w:firstLineChars="200"/>
        <w:rPr>
          <w:rFonts w:ascii="仿宋" w:hAnsi="仿宋" w:eastAsia="仿宋"/>
          <w:b/>
          <w:color w:val="000000"/>
          <w:sz w:val="32"/>
          <w:szCs w:val="32"/>
        </w:rPr>
      </w:pPr>
    </w:p>
    <w:p>
      <w:pPr>
        <w:pStyle w:val="8"/>
        <w:snapToGrid w:val="0"/>
        <w:spacing w:line="560" w:lineRule="exact"/>
        <w:ind w:left="420" w:leftChars="0" w:firstLine="643" w:firstLineChars="200"/>
        <w:rPr>
          <w:rFonts w:ascii="仿宋" w:hAnsi="仿宋" w:eastAsia="仿宋"/>
          <w:b/>
          <w:color w:val="000000"/>
          <w:sz w:val="32"/>
          <w:szCs w:val="32"/>
        </w:rPr>
      </w:pPr>
    </w:p>
    <w:p>
      <w:pPr>
        <w:pStyle w:val="8"/>
        <w:snapToGrid w:val="0"/>
        <w:spacing w:line="560" w:lineRule="exact"/>
        <w:ind w:left="420" w:leftChars="0" w:firstLine="643" w:firstLineChars="200"/>
        <w:rPr>
          <w:rFonts w:ascii="仿宋" w:hAnsi="仿宋" w:eastAsia="仿宋"/>
          <w:b/>
          <w:color w:val="000000"/>
          <w:sz w:val="32"/>
          <w:szCs w:val="32"/>
        </w:rPr>
      </w:pPr>
    </w:p>
    <w:p>
      <w:pPr>
        <w:pStyle w:val="8"/>
        <w:snapToGrid w:val="0"/>
        <w:spacing w:line="560" w:lineRule="exact"/>
        <w:ind w:left="420" w:leftChars="0"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一、本期业绩预计情况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（一）业绩预告期间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XXXX年1月1日至XXXX年12月31日。</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（二）业绩预告情况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公司应当根据适用的情形，选择以下应披露的具体内容。</w:t>
      </w:r>
    </w:p>
    <w:p>
      <w:pPr>
        <w:tabs>
          <w:tab w:val="left" w:pos="3240"/>
        </w:tabs>
        <w:spacing w:line="560" w:lineRule="exact"/>
        <w:ind w:firstLine="640" w:firstLineChars="200"/>
        <w:jc w:val="left"/>
        <w:rPr>
          <w:rFonts w:ascii="仿宋" w:hAnsi="仿宋" w:eastAsia="仿宋"/>
          <w:sz w:val="32"/>
          <w:szCs w:val="32"/>
        </w:rPr>
      </w:pPr>
      <w:r>
        <w:rPr>
          <w:rFonts w:hint="eastAsia" w:ascii="仿宋" w:hAnsi="仿宋" w:eastAsia="仿宋"/>
          <w:color w:val="000000"/>
          <w:sz w:val="32"/>
          <w:szCs w:val="32"/>
        </w:rPr>
        <w:t xml:space="preserve">1. </w:t>
      </w:r>
      <w:r>
        <w:rPr>
          <w:rFonts w:ascii="仿宋" w:hAnsi="仿宋" w:eastAsia="仿宋"/>
          <w:sz w:val="32"/>
          <w:szCs w:val="32"/>
        </w:rPr>
        <w:sym w:font="Symbol" w:char="F0F0"/>
      </w:r>
      <w:r>
        <w:rPr>
          <w:rFonts w:hint="eastAsia" w:ascii="仿宋" w:hAnsi="仿宋" w:eastAsia="仿宋"/>
          <w:sz w:val="32"/>
          <w:szCs w:val="32"/>
        </w:rPr>
        <w:t>预计净利润为负值；</w:t>
      </w:r>
    </w:p>
    <w:p>
      <w:pPr>
        <w:tabs>
          <w:tab w:val="left" w:pos="3240"/>
        </w:tabs>
        <w:spacing w:line="560" w:lineRule="exact"/>
        <w:ind w:firstLine="1120" w:firstLineChars="350"/>
        <w:rPr>
          <w:rFonts w:ascii="仿宋" w:hAnsi="仿宋" w:eastAsia="仿宋"/>
          <w:sz w:val="32"/>
          <w:szCs w:val="32"/>
        </w:rPr>
      </w:pPr>
      <w:r>
        <w:rPr>
          <w:rFonts w:ascii="仿宋" w:hAnsi="仿宋" w:eastAsia="仿宋"/>
          <w:sz w:val="32"/>
          <w:szCs w:val="32"/>
        </w:rPr>
        <w:sym w:font="Symbol" w:char="F0F0"/>
      </w:r>
      <w:r>
        <w:rPr>
          <w:rFonts w:hint="eastAsia" w:ascii="仿宋" w:hAnsi="仿宋" w:eastAsia="仿宋"/>
          <w:sz w:val="32"/>
          <w:szCs w:val="32"/>
        </w:rPr>
        <w:t>预计利润总额、净利润或者</w:t>
      </w:r>
      <w:r>
        <w:rPr>
          <w:rFonts w:hint="eastAsia" w:ascii="仿宋" w:hAnsi="仿宋" w:eastAsia="仿宋"/>
          <w:color w:val="000000"/>
          <w:sz w:val="32"/>
          <w:szCs w:val="32"/>
        </w:rPr>
        <w:t>扣除非经常性损益后的净利润三者孰低为负值，且按照本所《创业板股票上市规则》第10.3.2条规定扣除与主营业务无关的业务收入和不具备商业实质的收入后的营业收入低于一亿元。</w:t>
      </w:r>
    </w:p>
    <w:tbl>
      <w:tblPr>
        <w:tblStyle w:val="28"/>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425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  目</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本报告期</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sz w:val="24"/>
              </w:rPr>
              <w:t>利润总额（如适用）</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sz w:val="24"/>
              </w:rPr>
              <w:t>盈利/亏损：__万元–__万元</w:t>
            </w:r>
          </w:p>
        </w:tc>
        <w:tc>
          <w:tcPr>
            <w:tcW w:w="203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sz w:val="24"/>
              </w:rPr>
              <w:t>比上年同期增长/下降：__% - __%</w:t>
            </w:r>
          </w:p>
        </w:tc>
        <w:tc>
          <w:tcPr>
            <w:tcW w:w="2034"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归属于上市公司股东的净利润</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盈利/亏损：__万元–__万元</w:t>
            </w:r>
          </w:p>
        </w:tc>
        <w:tc>
          <w:tcPr>
            <w:tcW w:w="20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比上年同期增长/下降：__% - __%</w:t>
            </w:r>
          </w:p>
        </w:tc>
        <w:tc>
          <w:tcPr>
            <w:tcW w:w="2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28"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扣除非经常性损益后的净利润</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盈利/亏损：__万元–__万元</w:t>
            </w:r>
          </w:p>
        </w:tc>
        <w:tc>
          <w:tcPr>
            <w:tcW w:w="20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比上年同期增长/下降：__% - __%</w:t>
            </w:r>
          </w:p>
        </w:tc>
        <w:tc>
          <w:tcPr>
            <w:tcW w:w="2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营业收入</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（如适用）</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__万元–__万元</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扣除后营业收入（如适用）</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__万元–__万元</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w:t>
            </w:r>
          </w:p>
        </w:tc>
      </w:tr>
    </w:tbl>
    <w:p>
      <w:pPr>
        <w:spacing w:line="560" w:lineRule="exact"/>
        <w:ind w:firstLine="480" w:firstLineChars="200"/>
        <w:rPr>
          <w:rFonts w:ascii="仿宋" w:hAnsi="仿宋" w:eastAsia="仿宋"/>
          <w:color w:val="000000"/>
          <w:sz w:val="32"/>
          <w:szCs w:val="32"/>
        </w:rPr>
      </w:pPr>
      <w:r>
        <w:rPr>
          <w:rFonts w:hint="eastAsia" w:ascii="仿宋" w:hAnsi="仿宋" w:eastAsia="仿宋"/>
          <w:color w:val="000000"/>
          <w:sz w:val="24"/>
          <w:szCs w:val="24"/>
        </w:rPr>
        <w:t>注：①本公告格式中的“元”均指人民币元；②扣除后营业收入指</w:t>
      </w:r>
      <w:r>
        <w:rPr>
          <w:rFonts w:hint="eastAsia" w:ascii="仿宋" w:hAnsi="仿宋" w:eastAsia="仿宋"/>
          <w:sz w:val="24"/>
          <w:szCs w:val="24"/>
        </w:rPr>
        <w:t>按照本所《创业板股票上市规则》第10.3.2条规定</w:t>
      </w:r>
      <w:r>
        <w:rPr>
          <w:rFonts w:hint="eastAsia" w:ascii="仿宋" w:hAnsi="仿宋" w:eastAsia="仿宋"/>
          <w:color w:val="000000"/>
          <w:sz w:val="24"/>
          <w:szCs w:val="24"/>
        </w:rPr>
        <w:t>扣除后的营业收入；③公司应当在业绩预告中披露业绩变动范围，上下限区间最大不得超过50％，即[(上限金额-下限金额)/下限金额] 的绝对值应不超过50%，鼓励不超过30%；④如报告期业绩为亏损或扭亏为盈，可不计算同比增长或下降的比例；⑤当年完成重大资产重组的公司，应同时列示重组前、后的上年同期数据。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t xml:space="preserve"> </w:t>
      </w:r>
      <w:r>
        <w:rPr>
          <w:rFonts w:hint="eastAsia" w:ascii="仿宋" w:hAnsi="仿宋" w:eastAsia="仿宋"/>
          <w:color w:val="000000"/>
          <w:sz w:val="32"/>
          <w:szCs w:val="32"/>
        </w:rPr>
        <w:t>预计净利润为正值且属于下列情形之一：</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sym w:font="Symbol" w:char="F0F0"/>
      </w:r>
      <w:r>
        <w:rPr>
          <w:rFonts w:hint="eastAsia" w:ascii="仿宋" w:hAnsi="仿宋" w:eastAsia="仿宋"/>
          <w:color w:val="000000"/>
          <w:sz w:val="32"/>
          <w:szCs w:val="32"/>
        </w:rPr>
        <w:t xml:space="preserve">扭亏为盈  </w:t>
      </w:r>
      <w:r>
        <w:rPr>
          <w:rFonts w:ascii="仿宋" w:hAnsi="仿宋" w:eastAsia="仿宋"/>
          <w:color w:val="000000"/>
          <w:sz w:val="32"/>
          <w:szCs w:val="32"/>
        </w:rPr>
        <w:sym w:font="Symbol" w:char="F0F0"/>
      </w:r>
      <w:r>
        <w:rPr>
          <w:rFonts w:hint="eastAsia" w:ascii="仿宋" w:hAnsi="仿宋" w:eastAsia="仿宋"/>
          <w:color w:val="000000"/>
          <w:sz w:val="32"/>
          <w:szCs w:val="32"/>
        </w:rPr>
        <w:t xml:space="preserve">同向上升  </w:t>
      </w:r>
      <w:r>
        <w:rPr>
          <w:rFonts w:ascii="仿宋" w:hAnsi="仿宋" w:eastAsia="仿宋"/>
          <w:color w:val="000000"/>
          <w:sz w:val="32"/>
          <w:szCs w:val="32"/>
        </w:rPr>
        <w:sym w:font="Symbol" w:char="F0F0"/>
      </w:r>
      <w:r>
        <w:rPr>
          <w:rFonts w:hint="eastAsia" w:ascii="仿宋" w:hAnsi="仿宋" w:eastAsia="仿宋"/>
          <w:color w:val="000000"/>
          <w:sz w:val="32"/>
          <w:szCs w:val="32"/>
        </w:rPr>
        <w:t xml:space="preserve">同向下降 </w:t>
      </w:r>
    </w:p>
    <w:tbl>
      <w:tblPr>
        <w:tblStyle w:val="28"/>
        <w:tblW w:w="837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252"/>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  目</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本报告期</w:t>
            </w:r>
          </w:p>
        </w:tc>
        <w:tc>
          <w:tcPr>
            <w:tcW w:w="2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归属于上市公司股东的净利润</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盈利/亏损：__万元–__万元</w:t>
            </w:r>
          </w:p>
        </w:tc>
        <w:tc>
          <w:tcPr>
            <w:tcW w:w="2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比上年同期增长/下降：__% - __%</w:t>
            </w:r>
          </w:p>
        </w:tc>
        <w:tc>
          <w:tcPr>
            <w:tcW w:w="2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扣除非经常性损益后的净利润</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盈利/亏损：__万元–__万元</w:t>
            </w:r>
          </w:p>
        </w:tc>
        <w:tc>
          <w:tcPr>
            <w:tcW w:w="2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比上年同期增长/下降：__% - __%</w:t>
            </w:r>
          </w:p>
        </w:tc>
        <w:tc>
          <w:tcPr>
            <w:tcW w:w="2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bl>
    <w:p>
      <w:pPr>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注：①公司应当在业绩预告中披露业绩变动范围，上下限区间最大不得超过50％，即[(上限金额-下限金额)/下限金额] 的绝对值应不超过50%，鼓励不超过30%；②如报告期业绩为亏损或扭亏为盈，可不计算同比增长或下降的比例；③当年完成重大资产重组的公司，应同时列示重组前、后的上年同期数据。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预计期末净资产为负值的公司：</w:t>
      </w:r>
    </w:p>
    <w:tbl>
      <w:tblPr>
        <w:tblStyle w:val="28"/>
        <w:tblW w:w="84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260"/>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2680"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600" w:firstLineChars="250"/>
              <w:jc w:val="left"/>
              <w:rPr>
                <w:rFonts w:ascii="仿宋" w:hAnsi="仿宋" w:eastAsia="仿宋"/>
                <w:sz w:val="24"/>
                <w:szCs w:val="24"/>
              </w:rPr>
            </w:pPr>
            <w:r>
              <w:rPr>
                <w:rFonts w:hint="eastAsia" w:ascii="仿宋" w:hAnsi="仿宋" w:eastAsia="仿宋"/>
                <w:sz w:val="24"/>
                <w:szCs w:val="24"/>
              </w:rPr>
              <w:t>项  目</w:t>
            </w:r>
          </w:p>
        </w:tc>
        <w:tc>
          <w:tcPr>
            <w:tcW w:w="3260"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sz w:val="24"/>
                <w:szCs w:val="24"/>
              </w:rPr>
            </w:pPr>
            <w:r>
              <w:rPr>
                <w:rFonts w:hint="eastAsia" w:ascii="仿宋" w:hAnsi="仿宋" w:eastAsia="仿宋"/>
                <w:sz w:val="24"/>
                <w:szCs w:val="24"/>
              </w:rPr>
              <w:t>本会计年度末</w:t>
            </w:r>
          </w:p>
        </w:tc>
        <w:tc>
          <w:tcPr>
            <w:tcW w:w="2459"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600" w:firstLineChars="250"/>
              <w:rPr>
                <w:rFonts w:ascii="仿宋" w:hAnsi="仿宋" w:eastAsia="仿宋"/>
                <w:sz w:val="24"/>
                <w:szCs w:val="24"/>
              </w:rPr>
            </w:pPr>
            <w:r>
              <w:rPr>
                <w:rFonts w:hint="eastAsia" w:ascii="仿宋" w:hAnsi="仿宋" w:eastAsia="仿宋"/>
                <w:sz w:val="24"/>
                <w:szCs w:val="24"/>
              </w:rPr>
              <w:t>上年末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680" w:type="dxa"/>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szCs w:val="24"/>
              </w:rPr>
            </w:pPr>
            <w:r>
              <w:rPr>
                <w:rFonts w:hint="eastAsia" w:ascii="仿宋" w:hAnsi="仿宋" w:eastAsia="仿宋" w:cs="宋体"/>
                <w:color w:val="000000"/>
                <w:kern w:val="0"/>
                <w:sz w:val="24"/>
                <w:szCs w:val="24"/>
              </w:rPr>
              <w:t>归属于上市公司股东的所有者权益</w:t>
            </w:r>
          </w:p>
        </w:tc>
        <w:tc>
          <w:tcPr>
            <w:tcW w:w="3260"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600" w:firstLineChars="250"/>
              <w:jc w:val="left"/>
              <w:rPr>
                <w:rFonts w:ascii="仿宋" w:hAnsi="仿宋" w:eastAsia="仿宋"/>
                <w:sz w:val="24"/>
                <w:szCs w:val="24"/>
              </w:rPr>
            </w:pPr>
            <w:r>
              <w:rPr>
                <w:rFonts w:hint="eastAsia" w:ascii="仿宋" w:hAnsi="仿宋" w:eastAsia="仿宋"/>
                <w:sz w:val="24"/>
                <w:szCs w:val="24"/>
              </w:rPr>
              <w:t>__万元–__万元</w:t>
            </w:r>
          </w:p>
        </w:tc>
        <w:tc>
          <w:tcPr>
            <w:tcW w:w="2459"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600" w:firstLineChars="250"/>
              <w:rPr>
                <w:rFonts w:ascii="仿宋" w:hAnsi="仿宋" w:eastAsia="仿宋"/>
                <w:sz w:val="24"/>
                <w:szCs w:val="24"/>
              </w:rPr>
            </w:pPr>
            <w:r>
              <w:rPr>
                <w:rFonts w:hint="eastAsia" w:ascii="仿宋" w:hAnsi="仿宋" w:eastAsia="仿宋"/>
                <w:sz w:val="24"/>
                <w:szCs w:val="24"/>
              </w:rPr>
              <w:t>__万元</w:t>
            </w: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因触及《创业板股票上市规则》第10.3.1条规定的情形，股票交易已被实施退市风险警示的公司：</w:t>
      </w:r>
    </w:p>
    <w:tbl>
      <w:tblPr>
        <w:tblStyle w:val="28"/>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836"/>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  目</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本会计年度</w:t>
            </w:r>
          </w:p>
        </w:tc>
        <w:tc>
          <w:tcPr>
            <w:tcW w:w="2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985"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sz w:val="24"/>
              </w:rPr>
              <w:t>利润总额（如适用）</w:t>
            </w:r>
          </w:p>
        </w:tc>
        <w:tc>
          <w:tcPr>
            <w:tcW w:w="3836" w:type="dxa"/>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szCs w:val="24"/>
              </w:rPr>
            </w:pPr>
            <w:r>
              <w:rPr>
                <w:rFonts w:hint="eastAsia" w:ascii="仿宋" w:hAnsi="仿宋" w:eastAsia="仿宋"/>
                <w:sz w:val="24"/>
              </w:rPr>
              <w:t>盈利/亏损：__万元–__万元</w:t>
            </w:r>
          </w:p>
        </w:tc>
        <w:tc>
          <w:tcPr>
            <w:tcW w:w="2594" w:type="dxa"/>
            <w:vMerge w:val="restart"/>
            <w:tcBorders>
              <w:top w:val="single" w:color="auto" w:sz="4" w:space="0"/>
              <w:left w:val="single" w:color="auto" w:sz="4" w:space="0"/>
              <w:right w:val="single" w:color="auto" w:sz="4" w:space="0"/>
            </w:tcBorders>
            <w:vAlign w:val="center"/>
          </w:tcPr>
          <w:p>
            <w:pPr>
              <w:widowControl/>
              <w:rPr>
                <w:rFonts w:ascii="仿宋" w:hAnsi="仿宋" w:eastAsia="仿宋"/>
                <w:sz w:val="24"/>
                <w:szCs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985"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836" w:type="dxa"/>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szCs w:val="24"/>
              </w:rPr>
            </w:pPr>
            <w:r>
              <w:rPr>
                <w:rFonts w:hint="eastAsia" w:ascii="仿宋" w:hAnsi="仿宋" w:eastAsia="仿宋"/>
                <w:sz w:val="24"/>
              </w:rPr>
              <w:t>比上年同期增长/下降：__% - __%</w:t>
            </w:r>
          </w:p>
        </w:tc>
        <w:tc>
          <w:tcPr>
            <w:tcW w:w="2594"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归属于上市公司股东的净利润</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盈利/亏损：__万元–__万元</w:t>
            </w:r>
          </w:p>
        </w:tc>
        <w:tc>
          <w:tcPr>
            <w:tcW w:w="2594"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4"/>
                <w:szCs w:val="24"/>
              </w:rPr>
            </w:pPr>
            <w:r>
              <w:rPr>
                <w:rFonts w:hint="eastAsia" w:ascii="仿宋" w:hAnsi="仿宋" w:eastAsia="仿宋"/>
                <w:sz w:val="24"/>
                <w:szCs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比上年同期增长/下降：__% - __%</w:t>
            </w:r>
          </w:p>
        </w:tc>
        <w:tc>
          <w:tcPr>
            <w:tcW w:w="2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扣除非经常性损益后的净利润</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盈利/亏损：__万元–__万元</w:t>
            </w:r>
          </w:p>
        </w:tc>
        <w:tc>
          <w:tcPr>
            <w:tcW w:w="2594"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szCs w:val="24"/>
              </w:rPr>
            </w:pPr>
            <w:r>
              <w:rPr>
                <w:rFonts w:hint="eastAsia" w:ascii="仿宋" w:hAnsi="仿宋" w:eastAsia="仿宋"/>
                <w:sz w:val="24"/>
                <w:szCs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比上年同期增长/下降：__% - __%</w:t>
            </w:r>
          </w:p>
        </w:tc>
        <w:tc>
          <w:tcPr>
            <w:tcW w:w="2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5" w:hRule="atLeast"/>
        </w:trPr>
        <w:tc>
          <w:tcPr>
            <w:tcW w:w="1985" w:type="dxa"/>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营业收入</w:t>
            </w:r>
          </w:p>
        </w:tc>
        <w:tc>
          <w:tcPr>
            <w:tcW w:w="3836"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1320" w:firstLineChars="550"/>
              <w:rPr>
                <w:rFonts w:ascii="仿宋" w:hAnsi="仿宋" w:eastAsia="仿宋"/>
                <w:sz w:val="24"/>
                <w:szCs w:val="24"/>
              </w:rPr>
            </w:pPr>
            <w:r>
              <w:rPr>
                <w:rFonts w:hint="eastAsia" w:ascii="仿宋" w:hAnsi="仿宋" w:eastAsia="仿宋"/>
                <w:sz w:val="24"/>
                <w:szCs w:val="24"/>
              </w:rPr>
              <w:t>__万元–__万元</w:t>
            </w:r>
          </w:p>
        </w:tc>
        <w:tc>
          <w:tcPr>
            <w:tcW w:w="2594"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600" w:firstLineChars="250"/>
              <w:jc w:val="left"/>
              <w:rPr>
                <w:rFonts w:ascii="仿宋" w:hAnsi="仿宋" w:eastAsia="仿宋"/>
                <w:sz w:val="24"/>
                <w:szCs w:val="24"/>
              </w:rPr>
            </w:pPr>
            <w:r>
              <w:rPr>
                <w:rFonts w:hint="eastAsia" w:ascii="仿宋" w:hAnsi="仿宋" w:eastAsia="仿宋"/>
                <w:sz w:val="24"/>
                <w:szCs w:val="24"/>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985" w:type="dxa"/>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扣除后营业收入</w:t>
            </w:r>
          </w:p>
        </w:tc>
        <w:tc>
          <w:tcPr>
            <w:tcW w:w="3836"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1320" w:firstLineChars="550"/>
              <w:rPr>
                <w:rFonts w:ascii="仿宋" w:hAnsi="仿宋" w:eastAsia="仿宋"/>
                <w:sz w:val="24"/>
                <w:szCs w:val="24"/>
              </w:rPr>
            </w:pPr>
            <w:r>
              <w:rPr>
                <w:rFonts w:hint="eastAsia" w:ascii="仿宋" w:hAnsi="仿宋" w:eastAsia="仿宋"/>
                <w:sz w:val="24"/>
                <w:szCs w:val="24"/>
              </w:rPr>
              <w:t>__万元–__万元</w:t>
            </w:r>
          </w:p>
        </w:tc>
        <w:tc>
          <w:tcPr>
            <w:tcW w:w="2594"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600" w:firstLineChars="250"/>
              <w:jc w:val="left"/>
              <w:rPr>
                <w:rFonts w:ascii="仿宋" w:hAnsi="仿宋" w:eastAsia="仿宋"/>
                <w:sz w:val="24"/>
                <w:szCs w:val="24"/>
              </w:rPr>
            </w:pPr>
            <w:r>
              <w:rPr>
                <w:rFonts w:hint="eastAsia" w:ascii="仿宋" w:hAnsi="仿宋" w:eastAsia="仿宋"/>
                <w:sz w:val="24"/>
                <w:szCs w:val="24"/>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985" w:type="dxa"/>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cs="宋体"/>
                <w:color w:val="000000"/>
                <w:kern w:val="0"/>
                <w:sz w:val="24"/>
                <w:szCs w:val="24"/>
              </w:rPr>
            </w:pPr>
            <w:r>
              <w:rPr>
                <w:rFonts w:hint="eastAsia" w:ascii="仿宋" w:hAnsi="仿宋" w:eastAsia="仿宋"/>
                <w:sz w:val="24"/>
                <w:szCs w:val="24"/>
              </w:rPr>
              <w:t>项  目</w:t>
            </w:r>
          </w:p>
        </w:tc>
        <w:tc>
          <w:tcPr>
            <w:tcW w:w="3836"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1320" w:firstLineChars="550"/>
              <w:rPr>
                <w:rFonts w:ascii="仿宋" w:hAnsi="仿宋" w:eastAsia="仿宋"/>
                <w:sz w:val="24"/>
                <w:szCs w:val="24"/>
              </w:rPr>
            </w:pPr>
            <w:r>
              <w:rPr>
                <w:rFonts w:hint="eastAsia" w:ascii="仿宋" w:hAnsi="仿宋" w:eastAsia="仿宋"/>
                <w:sz w:val="24"/>
                <w:szCs w:val="24"/>
              </w:rPr>
              <w:t>本会计年度末</w:t>
            </w:r>
          </w:p>
        </w:tc>
        <w:tc>
          <w:tcPr>
            <w:tcW w:w="2594"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600" w:firstLineChars="250"/>
              <w:jc w:val="left"/>
              <w:rPr>
                <w:rFonts w:ascii="仿宋" w:hAnsi="仿宋" w:eastAsia="仿宋"/>
                <w:sz w:val="24"/>
                <w:szCs w:val="24"/>
              </w:rPr>
            </w:pPr>
            <w:r>
              <w:rPr>
                <w:rFonts w:hint="eastAsia" w:ascii="仿宋" w:hAnsi="仿宋" w:eastAsia="仿宋"/>
                <w:sz w:val="24"/>
                <w:szCs w:val="24"/>
              </w:rPr>
              <w:t>上年末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985" w:type="dxa"/>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szCs w:val="24"/>
              </w:rPr>
            </w:pPr>
            <w:r>
              <w:rPr>
                <w:rFonts w:hint="eastAsia" w:ascii="仿宋" w:hAnsi="仿宋" w:eastAsia="仿宋" w:cs="宋体"/>
                <w:color w:val="000000"/>
                <w:kern w:val="0"/>
                <w:sz w:val="24"/>
                <w:szCs w:val="24"/>
              </w:rPr>
              <w:t>归属于上市公司股东的所有者权益</w:t>
            </w:r>
          </w:p>
        </w:tc>
        <w:tc>
          <w:tcPr>
            <w:tcW w:w="3836"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1320" w:firstLineChars="550"/>
              <w:rPr>
                <w:rFonts w:ascii="仿宋" w:hAnsi="仿宋" w:eastAsia="仿宋"/>
                <w:sz w:val="24"/>
                <w:szCs w:val="24"/>
              </w:rPr>
            </w:pPr>
            <w:r>
              <w:rPr>
                <w:rFonts w:hint="eastAsia" w:ascii="仿宋" w:hAnsi="仿宋" w:eastAsia="仿宋"/>
                <w:sz w:val="24"/>
                <w:szCs w:val="24"/>
              </w:rPr>
              <w:t>__万元–__万元</w:t>
            </w:r>
          </w:p>
        </w:tc>
        <w:tc>
          <w:tcPr>
            <w:tcW w:w="2594" w:type="dxa"/>
            <w:tcBorders>
              <w:top w:val="single" w:color="auto" w:sz="4" w:space="0"/>
              <w:left w:val="single" w:color="auto" w:sz="4" w:space="0"/>
              <w:bottom w:val="single" w:color="auto" w:sz="4" w:space="0"/>
              <w:right w:val="single" w:color="auto" w:sz="4" w:space="0"/>
            </w:tcBorders>
            <w:vAlign w:val="center"/>
          </w:tcPr>
          <w:p>
            <w:pPr>
              <w:tabs>
                <w:tab w:val="left" w:pos="3240"/>
              </w:tabs>
              <w:ind w:firstLine="600" w:firstLineChars="250"/>
              <w:jc w:val="left"/>
              <w:rPr>
                <w:rFonts w:ascii="仿宋" w:hAnsi="仿宋" w:eastAsia="仿宋"/>
                <w:sz w:val="24"/>
                <w:szCs w:val="24"/>
              </w:rPr>
            </w:pPr>
            <w:r>
              <w:rPr>
                <w:rFonts w:hint="eastAsia" w:ascii="仿宋" w:hAnsi="仿宋" w:eastAsia="仿宋"/>
                <w:sz w:val="24"/>
                <w:szCs w:val="24"/>
              </w:rPr>
              <w:t>__万元</w:t>
            </w:r>
          </w:p>
        </w:tc>
      </w:tr>
    </w:tbl>
    <w:p>
      <w:pPr>
        <w:spacing w:line="560" w:lineRule="exact"/>
        <w:ind w:firstLine="480" w:firstLineChars="200"/>
        <w:rPr>
          <w:rFonts w:ascii="仿宋" w:hAnsi="仿宋" w:eastAsia="仿宋"/>
          <w:color w:val="000000"/>
          <w:sz w:val="32"/>
          <w:szCs w:val="32"/>
        </w:rPr>
      </w:pPr>
      <w:r>
        <w:rPr>
          <w:rFonts w:hint="eastAsia" w:ascii="仿宋" w:hAnsi="仿宋" w:eastAsia="仿宋"/>
          <w:color w:val="000000"/>
          <w:sz w:val="24"/>
          <w:szCs w:val="24"/>
        </w:rPr>
        <w:t>注：①扣除后营业收入指</w:t>
      </w:r>
      <w:r>
        <w:rPr>
          <w:rFonts w:hint="eastAsia" w:ascii="仿宋" w:hAnsi="仿宋" w:eastAsia="仿宋"/>
          <w:sz w:val="24"/>
          <w:szCs w:val="24"/>
        </w:rPr>
        <w:t>按照本所《创业板股票上市规则》第10.3.2条规定</w:t>
      </w:r>
      <w:r>
        <w:rPr>
          <w:rFonts w:hint="eastAsia" w:ascii="仿宋" w:hAnsi="仿宋" w:eastAsia="仿宋"/>
          <w:color w:val="000000"/>
          <w:sz w:val="24"/>
          <w:szCs w:val="24"/>
        </w:rPr>
        <w:t>扣除后的营业收入；②公司应当在业绩预告中披露业绩变动范围，上下限区间最大不得超过50％，即[(上限金额-下限金额)/下限金额] 的绝对值应不超过50%，鼓励不超过30%；③如报告期业绩为亏损或扭亏为盈，可不计算同比增长或下降的比例；④当年完成重大资产重组的公司，应同时列示重组前、后的上年同期数据。</w:t>
      </w:r>
    </w:p>
    <w:p>
      <w:pPr>
        <w:pStyle w:val="8"/>
        <w:snapToGrid w:val="0"/>
        <w:spacing w:after="0" w:line="56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二、与会计师事务所沟通情况</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公司应当说明就业绩预告有关事项与会计师事务所进行预沟通的情况，说明公司与会计师事务所在业绩预告方面是否存在分歧及分歧所在。</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业绩预告经过注册会计师预审计的，应说明预审计的会计师事务所名称及其对公司作出业绩预告的依据及过程是否适当和审慎的意见。</w:t>
      </w:r>
    </w:p>
    <w:p>
      <w:pPr>
        <w:pStyle w:val="8"/>
        <w:snapToGrid w:val="0"/>
        <w:spacing w:after="0" w:line="56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三、业绩变动原因说明</w:t>
      </w:r>
    </w:p>
    <w:p>
      <w:pPr>
        <w:tabs>
          <w:tab w:val="left" w:pos="3240"/>
        </w:tabs>
        <w:spacing w:line="560" w:lineRule="exact"/>
        <w:ind w:firstLine="544" w:firstLineChars="170"/>
        <w:jc w:val="left"/>
        <w:rPr>
          <w:rFonts w:ascii="仿宋" w:hAnsi="仿宋" w:eastAsia="仿宋"/>
          <w:sz w:val="32"/>
          <w:szCs w:val="32"/>
        </w:rPr>
      </w:pPr>
      <w:r>
        <w:rPr>
          <w:rFonts w:hint="eastAsia" w:ascii="仿宋" w:hAnsi="仿宋" w:eastAsia="仿宋"/>
          <w:sz w:val="32"/>
          <w:szCs w:val="32"/>
        </w:rPr>
        <w:t>应当列明经营业绩或财务状况出现重大变动的主要原因，例如计提减值准备、停产、补交税费等。</w:t>
      </w:r>
    </w:p>
    <w:p>
      <w:pPr>
        <w:pStyle w:val="8"/>
        <w:snapToGrid w:val="0"/>
        <w:spacing w:after="0" w:line="560" w:lineRule="exact"/>
        <w:ind w:left="0" w:leftChars="0" w:firstLine="480" w:firstLineChars="150"/>
        <w:rPr>
          <w:rFonts w:ascii="仿宋" w:hAnsi="仿宋" w:eastAsia="仿宋"/>
          <w:color w:val="000000"/>
          <w:sz w:val="32"/>
          <w:szCs w:val="32"/>
        </w:rPr>
      </w:pPr>
      <w:r>
        <w:rPr>
          <w:rFonts w:hint="eastAsia" w:ascii="仿宋" w:hAnsi="仿宋" w:eastAsia="仿宋"/>
          <w:sz w:val="32"/>
          <w:szCs w:val="32"/>
        </w:rPr>
        <w:t>业绩变动主要源于非经常性损益的，需说明影响金额范围，并明确指出相关项目属于非经常性损益。</w:t>
      </w:r>
    </w:p>
    <w:p>
      <w:pPr>
        <w:pStyle w:val="8"/>
        <w:snapToGrid w:val="0"/>
        <w:spacing w:after="0" w:line="56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四、其他相关说明</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（一）本次业绩预告的有关决策程序（如适用）。</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（二）关于公司股票在年报后可能被实施或撤销</w:t>
      </w:r>
      <w:r>
        <w:rPr>
          <w:rFonts w:hint="eastAsia" w:ascii="仿宋" w:hAnsi="仿宋" w:eastAsia="仿宋" w:cs="宋体"/>
          <w:color w:val="000000"/>
          <w:kern w:val="0"/>
          <w:sz w:val="32"/>
          <w:szCs w:val="32"/>
        </w:rPr>
        <w:t>风险警示、</w:t>
      </w:r>
      <w:r>
        <w:rPr>
          <w:rFonts w:hint="eastAsia" w:ascii="仿宋" w:hAnsi="仿宋" w:eastAsia="仿宋"/>
          <w:color w:val="000000"/>
          <w:sz w:val="32"/>
          <w:szCs w:val="32"/>
        </w:rPr>
        <w:t>终止上市的说明（如适用）。</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（三）如存在可能影响本次业绩预告内容准确性的不确定因素，应当说明是否就不确定因素与年审会计师进行沟通及沟通情况，并对可能造成的影响进行合理、量化分析。</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（四）其他情况。</w:t>
      </w:r>
    </w:p>
    <w:p>
      <w:pPr>
        <w:pStyle w:val="8"/>
        <w:snapToGrid w:val="0"/>
        <w:spacing w:after="0" w:line="56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五、备查文件</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（一）董事会关于本期业绩预告的情况说明；</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（二）注册会计师对公司作出业绩预告的依据及过程是否适当和审慎的意见（如适用）；</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（三）其他文件（如适用）。</w:t>
      </w:r>
    </w:p>
    <w:p>
      <w:pPr>
        <w:pStyle w:val="8"/>
        <w:snapToGrid w:val="0"/>
        <w:spacing w:line="560" w:lineRule="exact"/>
        <w:ind w:left="420" w:leftChars="0" w:firstLine="640" w:firstLineChars="200"/>
        <w:rPr>
          <w:rFonts w:ascii="仿宋" w:hAnsi="仿宋" w:eastAsia="仿宋"/>
          <w:color w:val="000000"/>
          <w:sz w:val="32"/>
          <w:szCs w:val="32"/>
        </w:rPr>
      </w:pPr>
    </w:p>
    <w:p>
      <w:pPr>
        <w:widowControl/>
        <w:adjustRightInd w:val="0"/>
        <w:spacing w:line="560" w:lineRule="exact"/>
        <w:ind w:right="420"/>
        <w:rPr>
          <w:rFonts w:ascii="仿宋" w:hAnsi="仿宋" w:eastAsia="仿宋" w:cs="宋体"/>
          <w:color w:val="000000"/>
          <w:kern w:val="0"/>
          <w:sz w:val="32"/>
          <w:szCs w:val="32"/>
        </w:rPr>
      </w:pPr>
    </w:p>
    <w:p>
      <w:pPr>
        <w:spacing w:line="560" w:lineRule="exact"/>
        <w:ind w:left="425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640" w:firstLineChars="200"/>
        <w:jc w:val="right"/>
        <w:rPr>
          <w:rFonts w:ascii="仿宋" w:hAnsi="仿宋" w:eastAsia="仿宋"/>
          <w:sz w:val="32"/>
          <w:szCs w:val="32"/>
        </w:rPr>
      </w:pPr>
      <w:r>
        <w:rPr>
          <w:rFonts w:hint="eastAsia" w:ascii="仿宋" w:hAnsi="仿宋" w:eastAsia="仿宋"/>
          <w:sz w:val="32"/>
          <w:szCs w:val="32"/>
        </w:rPr>
        <w:t>XXXX年XX月XX日</w:t>
      </w:r>
    </w:p>
    <w:p>
      <w:pPr>
        <w:widowControl/>
        <w:tabs>
          <w:tab w:val="left" w:pos="1080"/>
        </w:tabs>
        <w:spacing w:line="560" w:lineRule="exact"/>
        <w:ind w:firstLine="6666" w:firstLineChars="2075"/>
        <w:rPr>
          <w:rFonts w:ascii="仿宋" w:hAnsi="仿宋" w:eastAsia="仿宋" w:cs="宋体"/>
          <w:b/>
          <w:bCs/>
          <w:color w:val="000000"/>
          <w:kern w:val="0"/>
          <w:sz w:val="32"/>
          <w:szCs w:val="32"/>
        </w:rPr>
      </w:pPr>
    </w:p>
    <w:p>
      <w:pPr>
        <w:widowControl/>
        <w:spacing w:line="560" w:lineRule="exact"/>
        <w:jc w:val="left"/>
        <w:rPr>
          <w:rFonts w:ascii="仿宋" w:hAnsi="仿宋" w:eastAsia="仿宋" w:cs="宋体"/>
          <w:b/>
          <w:bCs/>
          <w:color w:val="000000"/>
          <w:kern w:val="0"/>
          <w:sz w:val="32"/>
          <w:szCs w:val="32"/>
        </w:rPr>
      </w:pPr>
    </w:p>
    <w:p>
      <w:pPr>
        <w:widowControl/>
        <w:spacing w:line="560" w:lineRule="exact"/>
        <w:jc w:val="left"/>
        <w:rPr>
          <w:rFonts w:ascii="仿宋" w:hAnsi="仿宋" w:eastAsia="仿宋" w:cs="宋体"/>
          <w:b/>
          <w:bCs/>
          <w:color w:val="000000"/>
          <w:kern w:val="0"/>
          <w:sz w:val="32"/>
          <w:szCs w:val="32"/>
        </w:rPr>
      </w:pPr>
    </w:p>
    <w:p>
      <w:pPr>
        <w:widowControl/>
        <w:spacing w:line="560" w:lineRule="exact"/>
        <w:jc w:val="left"/>
        <w:rPr>
          <w:rFonts w:ascii="仿宋" w:hAnsi="仿宋" w:eastAsia="仿宋"/>
          <w:color w:val="000000"/>
          <w:sz w:val="32"/>
          <w:szCs w:val="32"/>
        </w:rPr>
      </w:pPr>
      <w:r>
        <w:rPr>
          <w:rFonts w:hint="eastAsia" w:ascii="仿宋" w:hAnsi="仿宋" w:eastAsia="仿宋" w:cs="宋体"/>
          <w:b/>
          <w:bCs/>
          <w:color w:val="000000"/>
          <w:kern w:val="0"/>
          <w:sz w:val="32"/>
          <w:szCs w:val="32"/>
        </w:rPr>
        <w:br w:type="page"/>
      </w:r>
      <w:r>
        <w:rPr>
          <w:rFonts w:hint="eastAsia" w:ascii="仿宋" w:hAnsi="仿宋" w:eastAsia="仿宋" w:cs="宋体"/>
          <w:b/>
          <w:bCs/>
          <w:color w:val="000000"/>
          <w:kern w:val="0"/>
          <w:sz w:val="32"/>
          <w:szCs w:val="32"/>
        </w:rPr>
        <w:t xml:space="preserve">    </w:t>
      </w:r>
      <w:r>
        <w:rPr>
          <w:rFonts w:hint="eastAsia" w:ascii="仿宋" w:hAnsi="仿宋" w:eastAsia="仿宋"/>
          <w:color w:val="000000"/>
          <w:sz w:val="32"/>
          <w:szCs w:val="32"/>
        </w:rPr>
        <w:t>证券代码：        证券简称：        公告编号：</w:t>
      </w:r>
    </w:p>
    <w:p>
      <w:pPr>
        <w:autoSpaceDE w:val="0"/>
        <w:autoSpaceDN w:val="0"/>
        <w:adjustRightInd w:val="0"/>
        <w:spacing w:line="560" w:lineRule="exact"/>
        <w:ind w:right="-334" w:rightChars="-159"/>
        <w:jc w:val="center"/>
        <w:rPr>
          <w:rFonts w:ascii="仿宋" w:hAnsi="仿宋" w:eastAsia="仿宋"/>
          <w:color w:val="000000"/>
          <w:sz w:val="32"/>
          <w:szCs w:val="32"/>
        </w:rPr>
      </w:pPr>
      <w:r>
        <w:rPr>
          <w:rFonts w:hint="eastAsia" w:ascii="仿宋" w:hAnsi="仿宋" w:eastAsia="仿宋"/>
          <w:color w:val="000000"/>
          <w:sz w:val="32"/>
          <w:szCs w:val="32"/>
        </w:rPr>
        <w:t>XXXX</w:t>
      </w:r>
      <w:r>
        <w:rPr>
          <w:rFonts w:hint="eastAsia" w:ascii="仿宋" w:hAnsi="仿宋" w:eastAsia="仿宋"/>
          <w:sz w:val="32"/>
          <w:szCs w:val="32"/>
        </w:rPr>
        <w:t>XX</w:t>
      </w:r>
      <w:r>
        <w:rPr>
          <w:rFonts w:hint="eastAsia" w:ascii="仿宋" w:hAnsi="仿宋" w:eastAsia="仿宋"/>
          <w:color w:val="000000"/>
          <w:sz w:val="32"/>
          <w:szCs w:val="32"/>
        </w:rPr>
        <w:t>股份有限公司XX年度业绩预告修正公告</w:t>
      </w:r>
    </w:p>
    <w:p>
      <w:pPr>
        <w:widowControl/>
        <w:pBdr>
          <w:top w:val="single" w:color="auto" w:sz="4" w:space="1"/>
          <w:left w:val="single" w:color="auto" w:sz="4" w:space="4"/>
          <w:bottom w:val="single" w:color="auto" w:sz="4" w:space="1"/>
          <w:right w:val="single" w:color="auto" w:sz="4" w:space="5"/>
        </w:pBd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本公司及董事会全体成员（或除董事XXX、XXX外的董事会全体成员）保证信息披露的内容真实、准确、完整，没有虚假记载、误导性陈述或重大遗漏。</w:t>
      </w:r>
    </w:p>
    <w:p>
      <w:pPr>
        <w:widowControl/>
        <w:pBdr>
          <w:top w:val="single" w:color="auto" w:sz="4" w:space="1"/>
          <w:left w:val="single" w:color="auto" w:sz="4" w:space="4"/>
          <w:bottom w:val="single" w:color="auto" w:sz="4" w:space="1"/>
          <w:right w:val="single" w:color="auto" w:sz="4" w:space="5"/>
        </w:pBdr>
        <w:spacing w:line="44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董事XXX、XXX因         （具体和明确的理由）不能保证公告内容真实、准确、完整。</w:t>
      </w:r>
    </w:p>
    <w:p>
      <w:pPr>
        <w:pStyle w:val="8"/>
        <w:snapToGrid w:val="0"/>
        <w:spacing w:after="0" w:line="560" w:lineRule="exact"/>
        <w:ind w:leftChars="0" w:firstLine="787" w:firstLineChars="245"/>
        <w:rPr>
          <w:rFonts w:ascii="仿宋" w:hAnsi="仿宋" w:eastAsia="仿宋"/>
          <w:b/>
          <w:color w:val="000000"/>
          <w:sz w:val="32"/>
          <w:szCs w:val="32"/>
        </w:rPr>
      </w:pPr>
    </w:p>
    <w:p>
      <w:pPr>
        <w:pStyle w:val="8"/>
        <w:snapToGrid w:val="0"/>
        <w:spacing w:after="0" w:line="56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一、预计的本期业绩情况</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（一）业绩预告期间：XXXX年1月1日至XXXX年12月31日。</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（二）前次业绩预告情况：应说明前次业绩预告的披露时间、披露方式（在定期报告中披露或以临时公告的方式披露）及预计的业绩。</w:t>
      </w:r>
    </w:p>
    <w:p>
      <w:pPr>
        <w:pStyle w:val="8"/>
        <w:snapToGrid w:val="0"/>
        <w:spacing w:afterLines="5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（三）修正后的预计业绩</w:t>
      </w:r>
    </w:p>
    <w:tbl>
      <w:tblPr>
        <w:tblStyle w:val="28"/>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2145"/>
        <w:gridCol w:w="2306"/>
        <w:gridCol w:w="133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66"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  目</w:t>
            </w:r>
          </w:p>
        </w:tc>
        <w:tc>
          <w:tcPr>
            <w:tcW w:w="4451" w:type="dxa"/>
            <w:gridSpan w:val="2"/>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本会计年度</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上年同期</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原预计</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最新预计</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66" w:type="dxa"/>
            <w:vMerge w:val="restart"/>
            <w:tcBorders>
              <w:top w:val="single" w:color="auto" w:sz="4" w:space="0"/>
              <w:left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sz w:val="24"/>
              </w:rPr>
              <w:t>利润总额</w:t>
            </w:r>
            <w:r>
              <w:rPr>
                <w:rFonts w:hint="eastAsia" w:ascii="仿宋" w:hAnsi="仿宋" w:eastAsia="仿宋"/>
                <w:sz w:val="24"/>
                <w:szCs w:val="24"/>
              </w:rPr>
              <w:t>（如适用）</w:t>
            </w: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sz w:val="24"/>
                <w:szCs w:val="24"/>
              </w:rPr>
              <w:t>盈利/亏损：__万元–__万元</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sz w:val="24"/>
                <w:szCs w:val="24"/>
              </w:rPr>
              <w:t>盈利/亏损：__万元–__万元</w:t>
            </w:r>
          </w:p>
        </w:tc>
        <w:tc>
          <w:tcPr>
            <w:tcW w:w="1331" w:type="dxa"/>
            <w:vMerge w:val="restart"/>
            <w:tcBorders>
              <w:top w:val="single" w:color="auto" w:sz="4" w:space="0"/>
              <w:left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sz w:val="24"/>
                <w:szCs w:val="24"/>
              </w:rPr>
              <w:t>盈利/亏损：__万元</w:t>
            </w:r>
          </w:p>
        </w:tc>
        <w:tc>
          <w:tcPr>
            <w:tcW w:w="1167" w:type="dxa"/>
            <w:vMerge w:val="restart"/>
            <w:tcBorders>
              <w:top w:val="single" w:color="auto" w:sz="4" w:space="0"/>
              <w:left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466" w:type="dxa"/>
            <w:vMerge w:val="continue"/>
            <w:tcBorders>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sz w:val="24"/>
                <w:szCs w:val="24"/>
              </w:rPr>
              <w:t>比上年同期增长/下降：__% - __%</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sz w:val="24"/>
                <w:szCs w:val="24"/>
              </w:rPr>
              <w:t>比上年同期增长/下降：__% - __%</w:t>
            </w:r>
          </w:p>
        </w:tc>
        <w:tc>
          <w:tcPr>
            <w:tcW w:w="1331" w:type="dxa"/>
            <w:vMerge w:val="continue"/>
            <w:tcBorders>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p>
        </w:tc>
        <w:tc>
          <w:tcPr>
            <w:tcW w:w="1167" w:type="dxa"/>
            <w:vMerge w:val="continue"/>
            <w:tcBorders>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66"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归属于上市公司股东的</w:t>
            </w:r>
          </w:p>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净利润</w:t>
            </w:r>
          </w:p>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（如适用）</w:t>
            </w: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盈利/亏损：__万元–__万元</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盈利/亏损：__万元–__万元</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比上年同期增长/下降：__% - __%</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比上年同期增长/下降：__% - __%</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466"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扣除非经常性损益后的</w:t>
            </w:r>
          </w:p>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净利润</w:t>
            </w:r>
          </w:p>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（如适用）</w:t>
            </w: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盈利/亏损：__万元–__万元</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盈利/亏损：__万元–__万元</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盈利/亏损：__万元</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3"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比上年同期增长/下降：__% - __%</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比上年同期增长/下降：__% - __%</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46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营业收入</w:t>
            </w:r>
          </w:p>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（如适用）</w:t>
            </w: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__万元–__万元</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__万元–__万元</w:t>
            </w:r>
          </w:p>
        </w:tc>
        <w:tc>
          <w:tcPr>
            <w:tcW w:w="1331"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w:t>
            </w:r>
          </w:p>
        </w:tc>
        <w:tc>
          <w:tcPr>
            <w:tcW w:w="1167"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3" w:hRule="atLeast"/>
        </w:trPr>
        <w:tc>
          <w:tcPr>
            <w:tcW w:w="146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扣除后</w:t>
            </w:r>
          </w:p>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营业收入</w:t>
            </w:r>
          </w:p>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（如适用）</w:t>
            </w: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__万元–__万元</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__万元–__万元</w:t>
            </w:r>
          </w:p>
        </w:tc>
        <w:tc>
          <w:tcPr>
            <w:tcW w:w="1331"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w:t>
            </w:r>
          </w:p>
        </w:tc>
        <w:tc>
          <w:tcPr>
            <w:tcW w:w="1167"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6"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w:t>
            </w:r>
          </w:p>
        </w:tc>
        <w:tc>
          <w:tcPr>
            <w:tcW w:w="4451" w:type="dxa"/>
            <w:gridSpan w:val="2"/>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本会计年度末</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上年末</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原预计</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最新预计</w:t>
            </w: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46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归属于上市公司股东的所有者权益</w:t>
            </w:r>
          </w:p>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（如适用）</w:t>
            </w: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__万元–__万元</w:t>
            </w:r>
          </w:p>
        </w:tc>
        <w:tc>
          <w:tcPr>
            <w:tcW w:w="2306"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__万元–__万元</w:t>
            </w:r>
          </w:p>
        </w:tc>
        <w:tc>
          <w:tcPr>
            <w:tcW w:w="1331"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__万元</w:t>
            </w:r>
          </w:p>
        </w:tc>
        <w:tc>
          <w:tcPr>
            <w:tcW w:w="1167" w:type="dxa"/>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w:t>
            </w:r>
          </w:p>
        </w:tc>
      </w:tr>
    </w:tbl>
    <w:p>
      <w:pPr>
        <w:pStyle w:val="8"/>
        <w:snapToGrid w:val="0"/>
        <w:spacing w:after="0" w:line="560" w:lineRule="exact"/>
        <w:ind w:left="0" w:leftChars="0" w:firstLine="480" w:firstLineChars="200"/>
        <w:rPr>
          <w:rFonts w:ascii="仿宋" w:hAnsi="仿宋" w:eastAsia="仿宋"/>
          <w:color w:val="000000"/>
          <w:sz w:val="24"/>
        </w:rPr>
      </w:pPr>
      <w:r>
        <w:rPr>
          <w:rFonts w:hint="eastAsia" w:ascii="仿宋" w:hAnsi="仿宋" w:eastAsia="仿宋"/>
          <w:color w:val="000000"/>
          <w:sz w:val="24"/>
        </w:rPr>
        <w:t>注：①上市公司应当根据已披露的业绩预告，列示有关财务指标的修正情况，未修正的财务指标，也需进行列示；②扣除后营业收入指按照本所《创业板股票上市规则》第10.3.2条规定扣除后的营业收入；③公司应当在业绩预告中披露业绩变动范围，上下限区间最大不得超过50％，即[(上限金额-下限金额)/下限金额] 的绝对值应不超过50%，鼓励不超过30%；④如报告期业绩为亏损或扭亏为盈，可不计算同比增长或下降的比例；⑤当年完成重大资产重组的公司，应同时列示重组前、后的上年同期数据。</w:t>
      </w:r>
    </w:p>
    <w:p>
      <w:pPr>
        <w:pStyle w:val="8"/>
        <w:snapToGrid w:val="0"/>
        <w:spacing w:after="0" w:line="56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二、与会计师事务所沟通情况</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公司应当说明就业绩预告修正有关事项与会计师事务所进行预沟通的情况，说明公司与会计师事务所在业绩预告修正方面是否存在分歧和分歧所在。</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业绩预告修正经过注册会计师预审计的，应说明预审计的会计师事务所名称及其对公司作出业绩预告修正的依据及过程是否适当和审慎的意见。</w:t>
      </w:r>
    </w:p>
    <w:p>
      <w:pPr>
        <w:pStyle w:val="8"/>
        <w:snapToGrid w:val="0"/>
        <w:spacing w:after="0" w:line="56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三、业绩修正原因说明</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（一）应当列明导致业绩预告出现重大差异的具体原因，例如计提减值准备、停产、补交税费等。</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（二）董事会对造成上述重大差异的责任人的认定情况和处理结果说明（如适用）。</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（三）如业绩修正主要源于非经常性损益项目的影响，需说明影响金额范围，并明确指出相关项目属于非经常性损益。</w:t>
      </w:r>
    </w:p>
    <w:p>
      <w:pPr>
        <w:pStyle w:val="8"/>
        <w:snapToGrid w:val="0"/>
        <w:spacing w:after="0" w:line="56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四、其他相关说明</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（一）本次业绩预告修正的有关决策程序（如适用）；</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（二）关于公司股票在年报后可能被实施或撤销风险警示、终止上市的说明（如适用）；</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（三）如存在可能影响本次业绩预告内容准确性的不确定因素，应当说明是否就不确定因素与年审会计师进行沟通及沟通情况，并对可能造成的影响进行合理、量化分析；</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（四）其他情况。</w:t>
      </w:r>
    </w:p>
    <w:p>
      <w:pPr>
        <w:pStyle w:val="8"/>
        <w:snapToGrid w:val="0"/>
        <w:spacing w:after="0" w:line="560" w:lineRule="exact"/>
        <w:ind w:left="0" w:leftChars="0" w:firstLine="643" w:firstLineChars="200"/>
        <w:rPr>
          <w:rFonts w:ascii="仿宋" w:hAnsi="仿宋" w:eastAsia="仿宋"/>
          <w:b/>
          <w:color w:val="000000"/>
          <w:sz w:val="32"/>
          <w:szCs w:val="32"/>
        </w:rPr>
      </w:pPr>
      <w:r>
        <w:rPr>
          <w:rFonts w:hint="eastAsia" w:ascii="仿宋" w:hAnsi="仿宋" w:eastAsia="仿宋"/>
          <w:b/>
          <w:color w:val="000000"/>
          <w:sz w:val="32"/>
          <w:szCs w:val="32"/>
        </w:rPr>
        <w:t>五、备查文件</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（一）董事会关于本期业绩预告的情况说明；</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（二）注册会计师对公司修正其业绩预告的依据及过程是否适当和审慎的意见（如适用）；</w:t>
      </w:r>
    </w:p>
    <w:p>
      <w:pPr>
        <w:pStyle w:val="8"/>
        <w:snapToGrid w:val="0"/>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（三）其他文件（如适用）。</w:t>
      </w:r>
    </w:p>
    <w:p>
      <w:pPr>
        <w:pStyle w:val="8"/>
        <w:snapToGrid w:val="0"/>
        <w:spacing w:line="560" w:lineRule="exact"/>
        <w:ind w:left="420" w:leftChars="0" w:firstLine="640" w:firstLineChars="200"/>
        <w:rPr>
          <w:rFonts w:ascii="仿宋" w:hAnsi="仿宋" w:eastAsia="仿宋"/>
          <w:color w:val="000000"/>
          <w:sz w:val="32"/>
          <w:szCs w:val="32"/>
        </w:rPr>
      </w:pPr>
    </w:p>
    <w:p>
      <w:pPr>
        <w:widowControl/>
        <w:adjustRightInd w:val="0"/>
        <w:spacing w:line="560" w:lineRule="exact"/>
        <w:ind w:left="360" w:right="420"/>
        <w:rPr>
          <w:rFonts w:ascii="仿宋" w:hAnsi="仿宋" w:eastAsia="仿宋"/>
          <w:color w:val="000000"/>
          <w:sz w:val="32"/>
          <w:szCs w:val="32"/>
        </w:rPr>
      </w:pPr>
    </w:p>
    <w:p>
      <w:pPr>
        <w:spacing w:line="560" w:lineRule="exact"/>
        <w:ind w:left="425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640" w:firstLineChars="200"/>
        <w:jc w:val="right"/>
        <w:rPr>
          <w:rFonts w:ascii="仿宋" w:hAnsi="仿宋" w:eastAsia="仿宋"/>
          <w:sz w:val="32"/>
          <w:szCs w:val="32"/>
        </w:rPr>
      </w:pPr>
      <w:r>
        <w:rPr>
          <w:rFonts w:hint="eastAsia" w:ascii="仿宋" w:hAnsi="仿宋" w:eastAsia="仿宋"/>
          <w:sz w:val="32"/>
          <w:szCs w:val="32"/>
        </w:rPr>
        <w:t>XXXX年XX月XX日</w:t>
      </w:r>
    </w:p>
    <w:p>
      <w:pPr>
        <w:keepNext/>
        <w:keepLines/>
        <w:spacing w:line="560" w:lineRule="exact"/>
        <w:jc w:val="center"/>
        <w:outlineLvl w:val="2"/>
        <w:rPr>
          <w:rFonts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bookmarkStart w:id="15" w:name="_Toc25809"/>
      <w:r>
        <w:rPr>
          <w:rFonts w:hint="eastAsia" w:ascii="方正小标宋简体" w:hAnsi="仿宋" w:eastAsia="方正小标宋简体"/>
          <w:kern w:val="44"/>
          <w:sz w:val="44"/>
          <w:szCs w:val="44"/>
        </w:rPr>
        <w:t>第16号 上市公司业绩快报及修正公告格式</w:t>
      </w:r>
      <w:bookmarkEnd w:id="15"/>
    </w:p>
    <w:p>
      <w:pPr>
        <w:widowControl/>
        <w:adjustRightInd w:val="0"/>
        <w:snapToGrid w:val="0"/>
        <w:spacing w:line="560" w:lineRule="exact"/>
        <w:jc w:val="center"/>
        <w:rPr>
          <w:rFonts w:ascii="仿宋" w:hAnsi="仿宋" w:eastAsia="仿宋"/>
          <w:color w:val="000000"/>
          <w:sz w:val="32"/>
          <w:szCs w:val="32"/>
        </w:rPr>
      </w:pPr>
    </w:p>
    <w:p>
      <w:pPr>
        <w:widowControl/>
        <w:adjustRightInd w:val="0"/>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XXXX</w:t>
      </w:r>
      <w:r>
        <w:rPr>
          <w:rFonts w:hint="eastAsia" w:ascii="仿宋" w:hAnsi="仿宋" w:eastAsia="仿宋"/>
          <w:sz w:val="32"/>
          <w:szCs w:val="32"/>
        </w:rPr>
        <w:t>XX</w:t>
      </w:r>
      <w:r>
        <w:rPr>
          <w:rFonts w:hint="eastAsia" w:ascii="仿宋" w:hAnsi="仿宋" w:eastAsia="仿宋"/>
          <w:color w:val="000000"/>
          <w:sz w:val="32"/>
          <w:szCs w:val="32"/>
        </w:rPr>
        <w:t>股份有限公司XX年度（半年度、第一季度、前三季度）</w:t>
      </w: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业绩快报</w:t>
      </w:r>
    </w:p>
    <w:p>
      <w:pPr>
        <w:autoSpaceDE w:val="0"/>
        <w:autoSpaceDN w:val="0"/>
        <w:adjustRightInd w:val="0"/>
        <w:spacing w:line="560" w:lineRule="exact"/>
        <w:rPr>
          <w:rFonts w:ascii="仿宋" w:hAnsi="仿宋" w:eastAsia="仿宋"/>
          <w:color w:val="000000"/>
          <w:sz w:val="32"/>
          <w:szCs w:val="32"/>
        </w:rPr>
      </w:pPr>
      <w:r>
        <mc:AlternateContent>
          <mc:Choice Requires="wps">
            <w:drawing>
              <wp:anchor distT="0" distB="0" distL="114300" distR="114300" simplePos="0" relativeHeight="251686912" behindDoc="0" locked="0" layoutInCell="1" allowOverlap="1">
                <wp:simplePos x="0" y="0"/>
                <wp:positionH relativeFrom="column">
                  <wp:posOffset>-123825</wp:posOffset>
                </wp:positionH>
                <wp:positionV relativeFrom="paragraph">
                  <wp:posOffset>80010</wp:posOffset>
                </wp:positionV>
                <wp:extent cx="5715000" cy="1552575"/>
                <wp:effectExtent l="4445" t="5080" r="14605" b="4445"/>
                <wp:wrapNone/>
                <wp:docPr id="108" name="矩形 108"/>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6.3pt;height:122.25pt;width:450pt;z-index:251686912;mso-width-relative:page;mso-height-relative:page;" fillcolor="#FFFFFF" filled="t" stroked="t" coordsize="21600,21600" o:gfxdata="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l6EenYAAAACgEAAA8AAAAAAAAAAQAgAAAAIgAA&#10;AGRycy9kb3ducmV2LnhtbFBLAQIUABQAAAAIAIdO4kAbC/fxQQIAAI0EAAAOAAAAAAAAAAEAIAAA&#10;ACcBAABkcnMvZTJvRG9jLnhtbFBLBQYAAAAABgAGAFkBAADa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特别提示：</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公告所载XX年度（或半年度、第一季度、前三季度）的财务数据仅为初步核算数据，已经公司内部审计部门审计（如适用），未经会计师事务所审计，与年度报告（或半年度报告、第一季报、第三季报）中披露的最终数据可能存在差异，请投资者注意投资风险。</w: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一、XXXX年度（或半年度、第一季度、前三季度）主要财务数据和指标</w:t>
      </w:r>
    </w:p>
    <w:p>
      <w:pPr>
        <w:snapToGrid w:val="0"/>
        <w:spacing w:line="560" w:lineRule="exact"/>
        <w:ind w:firstLine="617" w:firstLineChars="192"/>
        <w:jc w:val="right"/>
        <w:rPr>
          <w:rFonts w:ascii="仿宋" w:hAnsi="仿宋" w:eastAsia="仿宋" w:cs="宋体"/>
          <w:color w:val="000000"/>
          <w:kern w:val="0"/>
          <w:sz w:val="32"/>
          <w:szCs w:val="32"/>
        </w:rPr>
      </w:pPr>
      <w:r>
        <w:rPr>
          <w:rFonts w:hint="eastAsia" w:ascii="仿宋" w:hAnsi="仿宋" w:eastAsia="仿宋"/>
          <w:b/>
          <w:color w:val="000000"/>
          <w:sz w:val="32"/>
          <w:szCs w:val="32"/>
        </w:rPr>
        <w:t xml:space="preserve">                                         </w:t>
      </w:r>
      <w:r>
        <w:rPr>
          <w:rFonts w:hint="eastAsia" w:ascii="仿宋" w:hAnsi="仿宋" w:eastAsia="仿宋" w:cs="宋体"/>
          <w:color w:val="000000"/>
          <w:kern w:val="0"/>
          <w:sz w:val="32"/>
          <w:szCs w:val="32"/>
        </w:rPr>
        <w:t>单位：</w:t>
      </w:r>
    </w:p>
    <w:tbl>
      <w:tblPr>
        <w:tblStyle w:val="28"/>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1799"/>
        <w:gridCol w:w="2339"/>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项目</w:t>
            </w:r>
          </w:p>
        </w:tc>
        <w:tc>
          <w:tcPr>
            <w:tcW w:w="1800"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本报告期</w:t>
            </w:r>
          </w:p>
        </w:tc>
        <w:tc>
          <w:tcPr>
            <w:tcW w:w="2340"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上年同期</w:t>
            </w:r>
          </w:p>
        </w:tc>
        <w:tc>
          <w:tcPr>
            <w:tcW w:w="1743" w:type="dxa"/>
            <w:tcBorders>
              <w:top w:val="single" w:color="auto" w:sz="4" w:space="0"/>
              <w:left w:val="single" w:color="auto" w:sz="4" w:space="0"/>
              <w:bottom w:val="single" w:color="auto" w:sz="4" w:space="0"/>
              <w:right w:val="single" w:color="auto" w:sz="4" w:space="0"/>
            </w:tcBorders>
            <w:shd w:val="clear" w:color="auto" w:fill="E6E6E6"/>
          </w:tcPr>
          <w:p>
            <w:pPr>
              <w:jc w:val="center"/>
              <w:rPr>
                <w:rFonts w:ascii="仿宋" w:hAnsi="仿宋" w:eastAsia="仿宋"/>
                <w:color w:val="000000"/>
                <w:sz w:val="24"/>
              </w:rPr>
            </w:pPr>
            <w:r>
              <w:rPr>
                <w:rFonts w:hint="eastAsia" w:ascii="仿宋" w:hAnsi="仿宋" w:eastAsia="仿宋"/>
                <w:color w:val="000000"/>
                <w:sz w:val="24"/>
              </w:rPr>
              <w:t>增减变动幅度（％）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营业总收入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营业利润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利润总额</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归属于上市公司股东的净利润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扣除非经常性损益后的归属于上市公司股东的净利润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color w:val="000000"/>
                <w:sz w:val="24"/>
              </w:rPr>
            </w:pPr>
            <w:r>
              <w:rPr>
                <w:rFonts w:hint="eastAsia" w:ascii="仿宋" w:hAnsi="仿宋" w:eastAsia="仿宋"/>
                <w:color w:val="000000"/>
                <w:sz w:val="24"/>
              </w:rPr>
              <w:t>基本每股收益（元）</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加权平均净资产收益率</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p>
        </w:tc>
        <w:tc>
          <w:tcPr>
            <w:tcW w:w="1800"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本报告期末</w:t>
            </w:r>
          </w:p>
        </w:tc>
        <w:tc>
          <w:tcPr>
            <w:tcW w:w="2340"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本报告期初</w:t>
            </w:r>
          </w:p>
        </w:tc>
        <w:tc>
          <w:tcPr>
            <w:tcW w:w="1743" w:type="dxa"/>
            <w:tcBorders>
              <w:top w:val="single" w:color="auto" w:sz="4" w:space="0"/>
              <w:left w:val="single" w:color="auto" w:sz="4" w:space="0"/>
              <w:bottom w:val="single" w:color="auto" w:sz="4" w:space="0"/>
              <w:right w:val="single" w:color="auto" w:sz="4" w:space="0"/>
            </w:tcBorders>
            <w:shd w:val="clear" w:color="auto" w:fill="E6E6E6"/>
          </w:tcPr>
          <w:p>
            <w:pPr>
              <w:jc w:val="center"/>
              <w:rPr>
                <w:rFonts w:ascii="仿宋" w:hAnsi="仿宋" w:eastAsia="仿宋"/>
                <w:color w:val="000000"/>
                <w:sz w:val="24"/>
              </w:rPr>
            </w:pPr>
            <w:r>
              <w:rPr>
                <w:rFonts w:hint="eastAsia" w:ascii="仿宋" w:hAnsi="仿宋" w:eastAsia="仿宋"/>
                <w:color w:val="000000"/>
                <w:sz w:val="24"/>
              </w:rPr>
              <w:t>增减变动幅度（％）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总 资 产</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归属于上市公司股东的所有者权益</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股    本</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归属于上市公司股东的每股净资产（元）</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bl>
    <w:p>
      <w:pPr>
        <w:autoSpaceDE w:val="0"/>
        <w:autoSpaceDN w:val="0"/>
        <w:adjustRightInd w:val="0"/>
        <w:spacing w:line="560" w:lineRule="exact"/>
        <w:ind w:firstLine="560"/>
        <w:rPr>
          <w:rFonts w:ascii="仿宋" w:hAnsi="仿宋" w:eastAsia="仿宋"/>
          <w:kern w:val="0"/>
          <w:sz w:val="24"/>
          <w:szCs w:val="24"/>
        </w:rPr>
      </w:pPr>
      <w:r>
        <w:rPr>
          <w:rFonts w:hint="eastAsia" w:ascii="仿宋" w:hAnsi="仿宋" w:eastAsia="仿宋"/>
          <w:kern w:val="0"/>
          <w:sz w:val="24"/>
          <w:szCs w:val="24"/>
        </w:rPr>
        <w:t>注：编制合并报表的公司应当以合并报表数据填列 。</w: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二、经营业绩和财务状况情况说明</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 应简要说明报告期的经营情况、财务状况及影响经营业绩的主要因素。</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 上表中有关项目增减变动幅度达30%以上的，应说明增减变动的主要原因。</w: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三、与前次业绩预计的差异说明</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公司应说明本次业绩快报披露的经营业绩是否与前次披露的业绩预告、业绩预告修正公告、盈利预测公告中预计的业绩存在差异。若存在，应说明前次业绩预计的披露时间、方式（在发行上市文件中披露、在定期报告中披露或以临时公告的方式披露）、预计的业绩以及本次业绩快报与前次业绩预计出现差异的原因。</w: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四、业绩泄漏原因和股价异动情况分析（如适用）</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 出现业绩提前泄漏的，应当说明事件原因和公司董事会对内部责任人的认定及处理情况。</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 出现因外界业绩传闻导致公司股票及其衍生品种出现异动的，公司董事会应当对消息来源和引发证券异动的原因进行解释和分析。</w: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五、其他说明</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 根据本次业绩快报，预计定期报告公告后公司股票可能被实施或撤销风险警示、终止上市的，应作出说明并提示风险。</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公司或本所认为需说明的事项。</w: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六、备查文件</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 经公司现任法定代表人、主管会计工作的负责人、总会计师（如有）、会计机构负责人（会计主管人员）签字并盖章的比较式资产负债表和利润表；</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2. </w:t>
      </w:r>
      <w:r>
        <w:rPr>
          <w:rFonts w:hint="eastAsia" w:ascii="仿宋" w:hAnsi="仿宋" w:eastAsia="仿宋"/>
          <w:color w:val="000000"/>
          <w:sz w:val="32"/>
          <w:szCs w:val="32"/>
        </w:rPr>
        <w:t>深交所</w:t>
      </w:r>
      <w:r>
        <w:rPr>
          <w:rFonts w:hint="eastAsia" w:ascii="仿宋" w:hAnsi="仿宋" w:eastAsia="仿宋" w:cs="宋体"/>
          <w:color w:val="000000"/>
          <w:kern w:val="0"/>
          <w:sz w:val="32"/>
          <w:szCs w:val="32"/>
        </w:rPr>
        <w:t>要求的其他文件。</w:t>
      </w:r>
    </w:p>
    <w:p>
      <w:pPr>
        <w:pStyle w:val="13"/>
        <w:spacing w:line="560" w:lineRule="exact"/>
        <w:ind w:leftChars="0" w:right="560"/>
        <w:rPr>
          <w:rFonts w:ascii="仿宋" w:hAnsi="仿宋" w:eastAsia="仿宋" w:cs="宋体"/>
          <w:color w:val="000000"/>
          <w:kern w:val="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widowControl/>
        <w:jc w:val="left"/>
        <w:rPr>
          <w:rFonts w:ascii="仿宋" w:hAnsi="仿宋" w:eastAsia="仿宋"/>
          <w:sz w:val="32"/>
          <w:szCs w:val="32"/>
        </w:rPr>
        <w:sectPr>
          <w:pgSz w:w="11906" w:h="16838"/>
          <w:pgMar w:top="1440" w:right="1800" w:bottom="1440" w:left="1800" w:header="851" w:footer="992" w:gutter="0"/>
          <w:cols w:space="720" w:num="1"/>
        </w:sectPr>
      </w:pPr>
    </w:p>
    <w:p>
      <w:pPr>
        <w:pStyle w:val="13"/>
        <w:spacing w:after="0" w:line="560" w:lineRule="exact"/>
        <w:ind w:left="0" w:leftChars="0"/>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560" w:lineRule="exact"/>
        <w:ind w:right="-153" w:rightChars="-73"/>
        <w:jc w:val="center"/>
        <w:rPr>
          <w:rFonts w:ascii="仿宋" w:hAnsi="仿宋" w:eastAsia="仿宋"/>
          <w:color w:val="000000"/>
          <w:sz w:val="32"/>
          <w:szCs w:val="32"/>
        </w:rPr>
      </w:pPr>
      <w:r>
        <w:rPr>
          <w:rFonts w:hint="eastAsia" w:ascii="仿宋" w:hAnsi="仿宋" w:eastAsia="仿宋"/>
          <w:color w:val="000000"/>
          <w:sz w:val="32"/>
          <w:szCs w:val="32"/>
        </w:rPr>
        <w:t>XXXX</w:t>
      </w:r>
      <w:r>
        <w:rPr>
          <w:rFonts w:hint="eastAsia" w:ascii="仿宋" w:hAnsi="仿宋" w:eastAsia="仿宋"/>
          <w:sz w:val="32"/>
          <w:szCs w:val="32"/>
        </w:rPr>
        <w:t>XX</w:t>
      </w:r>
      <w:r>
        <w:rPr>
          <w:rFonts w:hint="eastAsia" w:ascii="仿宋" w:hAnsi="仿宋" w:eastAsia="仿宋"/>
          <w:color w:val="000000"/>
          <w:sz w:val="32"/>
          <w:szCs w:val="32"/>
        </w:rPr>
        <w:t>股份有限公司XX年度（半年度、第一季度、前三季度）</w:t>
      </w:r>
    </w:p>
    <w:p>
      <w:pPr>
        <w:autoSpaceDE w:val="0"/>
        <w:autoSpaceDN w:val="0"/>
        <w:adjustRightInd w:val="0"/>
        <w:spacing w:line="560" w:lineRule="exact"/>
        <w:ind w:right="-153" w:rightChars="-73"/>
        <w:jc w:val="center"/>
        <w:rPr>
          <w:rFonts w:ascii="仿宋" w:hAnsi="仿宋" w:eastAsia="仿宋"/>
          <w:color w:val="000000"/>
          <w:sz w:val="32"/>
          <w:szCs w:val="32"/>
        </w:rPr>
      </w:pPr>
      <w:r>
        <w:rPr>
          <w:rFonts w:hint="eastAsia" w:ascii="仿宋" w:hAnsi="仿宋" w:eastAsia="仿宋"/>
          <w:color w:val="000000"/>
          <w:sz w:val="32"/>
          <w:szCs w:val="32"/>
        </w:rPr>
        <w:t>业绩快报修正公告</w:t>
      </w:r>
    </w:p>
    <w:p>
      <w:pPr>
        <w:autoSpaceDE w:val="0"/>
        <w:autoSpaceDN w:val="0"/>
        <w:adjustRightInd w:val="0"/>
        <w:spacing w:line="560" w:lineRule="exact"/>
        <w:ind w:firstLine="420" w:firstLineChars="200"/>
        <w:rPr>
          <w:rFonts w:ascii="仿宋" w:hAnsi="仿宋" w:eastAsia="仿宋" w:cs="宋体"/>
          <w:b/>
          <w:color w:val="000000"/>
          <w:kern w:val="0"/>
          <w:sz w:val="32"/>
          <w:szCs w:val="32"/>
        </w:rPr>
      </w:pPr>
      <w:r>
        <mc:AlternateContent>
          <mc:Choice Requires="wps">
            <w:drawing>
              <wp:anchor distT="0" distB="0" distL="114300" distR="114300" simplePos="0" relativeHeight="251708416" behindDoc="0" locked="0" layoutInCell="1" allowOverlap="1">
                <wp:simplePos x="0" y="0"/>
                <wp:positionH relativeFrom="column">
                  <wp:posOffset>-66675</wp:posOffset>
                </wp:positionH>
                <wp:positionV relativeFrom="paragraph">
                  <wp:posOffset>153035</wp:posOffset>
                </wp:positionV>
                <wp:extent cx="5715000" cy="1552575"/>
                <wp:effectExtent l="4445" t="5080" r="14605" b="4445"/>
                <wp:wrapNone/>
                <wp:docPr id="107" name="矩形 107"/>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2.05pt;height:122.25pt;width:450pt;z-index:251708416;mso-width-relative:page;mso-height-relative:page;" fillcolor="#FFFFFF" filled="t" stroked="t" coordsize="21600,21600" o:gfxdata="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UhayLYAAAACgEAAA8AAAAAAAAAAQAgAAAAIgAA&#10;AGRycy9kb3ducmV2LnhtbFBLAQIUABQAAAAIAIdO4kBpXLMcQQIAAI0EAAAOAAAAAAAAAAEAIAAA&#10;ACcBAABkcnMvZTJvRG9jLnhtbFBLBQYAAAAABgAGAFkBAADa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特别提示：</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公告所载XX年度（或半年度、第一季度、前三季度）的财务数据仅为初步核算数据，已经公司内部审计部门审计（如适用），未经会计师事务所审计，与年度报告（或半年度报告、第一季报、第三季报）中披露的最终数据可能存在差异，请投资者注意投资风险。</w:t>
      </w:r>
    </w:p>
    <w:p>
      <w:pPr>
        <w:autoSpaceDE w:val="0"/>
        <w:autoSpaceDN w:val="0"/>
        <w:adjustRightInd w:val="0"/>
        <w:spacing w:line="560" w:lineRule="exact"/>
        <w:rPr>
          <w:rFonts w:ascii="仿宋" w:hAnsi="仿宋" w:eastAsia="仿宋"/>
          <w:color w:val="000000"/>
          <w:sz w:val="32"/>
          <w:szCs w:val="32"/>
        </w:rPr>
      </w:pP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一、修正前后的主要财务数据和指标</w:t>
      </w:r>
    </w:p>
    <w:p>
      <w:pPr>
        <w:autoSpaceDE w:val="0"/>
        <w:autoSpaceDN w:val="0"/>
        <w:adjustRightInd w:val="0"/>
        <w:spacing w:line="560" w:lineRule="exact"/>
        <w:ind w:firstLine="640" w:firstLineChars="2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单位：</w:t>
      </w:r>
    </w:p>
    <w:tbl>
      <w:tblPr>
        <w:tblStyle w:val="28"/>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913"/>
        <w:gridCol w:w="1913"/>
        <w:gridCol w:w="150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9"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p>
        </w:tc>
        <w:tc>
          <w:tcPr>
            <w:tcW w:w="3828"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本报告期</w:t>
            </w:r>
          </w:p>
        </w:tc>
        <w:tc>
          <w:tcPr>
            <w:tcW w:w="1502"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上年同期</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修正后与上年同期的增减变动幅度（％）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修正前</w:t>
            </w:r>
          </w:p>
        </w:tc>
        <w:tc>
          <w:tcPr>
            <w:tcW w:w="191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修正后</w:t>
            </w: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营业总收入</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营业利润</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利润总额</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归属于上市公司股东的净利润</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扣除非经常性损益后的归属于上市公司股东的</w:t>
            </w:r>
          </w:p>
          <w:p>
            <w:pPr>
              <w:jc w:val="center"/>
              <w:rPr>
                <w:rFonts w:ascii="仿宋" w:hAnsi="仿宋" w:eastAsia="仿宋"/>
                <w:color w:val="000000"/>
                <w:sz w:val="24"/>
              </w:rPr>
            </w:pPr>
            <w:r>
              <w:rPr>
                <w:rFonts w:hint="eastAsia" w:ascii="仿宋" w:hAnsi="仿宋" w:eastAsia="仿宋"/>
                <w:color w:val="000000"/>
                <w:sz w:val="24"/>
              </w:rPr>
              <w:t>净利润</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基本每股收益（元）</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加权平均净资产收益率</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9"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p>
        </w:tc>
        <w:tc>
          <w:tcPr>
            <w:tcW w:w="3828"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本报告期末</w:t>
            </w:r>
          </w:p>
        </w:tc>
        <w:tc>
          <w:tcPr>
            <w:tcW w:w="1502"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本报告期初</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修正后与本报告期初的增减变动幅度（％）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修正前</w:t>
            </w:r>
          </w:p>
        </w:tc>
        <w:tc>
          <w:tcPr>
            <w:tcW w:w="191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修正后</w:t>
            </w: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总 资 产</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归属于上市公司股东的所有者权益</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股    本</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rPr>
            </w:pPr>
            <w:r>
              <w:rPr>
                <w:rFonts w:hint="eastAsia" w:ascii="仿宋" w:hAnsi="仿宋" w:eastAsia="仿宋"/>
                <w:color w:val="000000"/>
                <w:sz w:val="24"/>
              </w:rPr>
              <w:t>归属于上市公司股东的每股净资产（元）</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rPr>
            </w:pPr>
          </w:p>
        </w:tc>
      </w:tr>
    </w:tbl>
    <w:p>
      <w:pPr>
        <w:autoSpaceDE w:val="0"/>
        <w:autoSpaceDN w:val="0"/>
        <w:adjustRightInd w:val="0"/>
        <w:spacing w:line="560" w:lineRule="exact"/>
        <w:ind w:firstLine="420"/>
        <w:rPr>
          <w:rFonts w:ascii="仿宋" w:hAnsi="仿宋" w:eastAsia="仿宋" w:cs="宋体"/>
          <w:kern w:val="0"/>
          <w:sz w:val="24"/>
          <w:szCs w:val="24"/>
        </w:rPr>
      </w:pPr>
      <w:r>
        <w:rPr>
          <w:rFonts w:hint="eastAsia" w:ascii="仿宋" w:hAnsi="仿宋" w:eastAsia="仿宋" w:cs="宋体"/>
          <w:kern w:val="0"/>
          <w:sz w:val="24"/>
          <w:szCs w:val="24"/>
        </w:rPr>
        <w:t>注：编制合并报表的公司应当以合并报表数据填列。</w: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二、业绩快报修正情况说明</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应说明前次业绩快报的披露时间，业绩快报的差异内容，造成差异的具体原因。</w: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三、其他说明</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 根据修正后的业绩快报，预计定期报告公告后公司股票可能被实施或撤销风险警示、终止上市的，应作出说明并提示风险。</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 公司或本所认为需说明的事项。</w:t>
      </w:r>
    </w:p>
    <w:p>
      <w:pPr>
        <w:autoSpaceDE w:val="0"/>
        <w:autoSpaceDN w:val="0"/>
        <w:adjustRightInd w:val="0"/>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四、备查文件</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 经公司现任法定代表人、主管会计工作的负责人、总会计师（如有）、会计机构负责人（会计主管人员）签字并盖章的比较式资产负债表和利润表；</w:t>
      </w:r>
    </w:p>
    <w:p>
      <w:pPr>
        <w:autoSpaceDE w:val="0"/>
        <w:autoSpaceDN w:val="0"/>
        <w:adjustRightIn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2. </w:t>
      </w:r>
      <w:r>
        <w:rPr>
          <w:rFonts w:hint="eastAsia" w:ascii="仿宋" w:hAnsi="仿宋" w:eastAsia="仿宋"/>
          <w:color w:val="000000"/>
          <w:sz w:val="32"/>
          <w:szCs w:val="32"/>
        </w:rPr>
        <w:t>深交所</w:t>
      </w:r>
      <w:r>
        <w:rPr>
          <w:rFonts w:hint="eastAsia" w:ascii="仿宋" w:hAnsi="仿宋" w:eastAsia="仿宋" w:cs="宋体"/>
          <w:color w:val="000000"/>
          <w:kern w:val="0"/>
          <w:sz w:val="32"/>
          <w:szCs w:val="32"/>
        </w:rPr>
        <w:t>要求的其他文件。</w:t>
      </w:r>
    </w:p>
    <w:p>
      <w:pPr>
        <w:autoSpaceDE w:val="0"/>
        <w:autoSpaceDN w:val="0"/>
        <w:adjustRightInd w:val="0"/>
        <w:spacing w:line="560" w:lineRule="exact"/>
        <w:ind w:firstLine="640" w:firstLineChars="200"/>
        <w:rPr>
          <w:rFonts w:ascii="仿宋" w:hAnsi="仿宋" w:eastAsia="仿宋" w:cs="宋体"/>
          <w:color w:val="000000"/>
          <w:kern w:val="0"/>
          <w:sz w:val="32"/>
          <w:szCs w:val="32"/>
        </w:rPr>
      </w:pPr>
    </w:p>
    <w:p>
      <w:pPr>
        <w:autoSpaceDE w:val="0"/>
        <w:autoSpaceDN w:val="0"/>
        <w:adjustRightInd w:val="0"/>
        <w:spacing w:line="560" w:lineRule="exact"/>
        <w:ind w:firstLine="640" w:firstLineChars="200"/>
        <w:jc w:val="right"/>
        <w:rPr>
          <w:rFonts w:ascii="仿宋" w:hAnsi="仿宋" w:eastAsia="仿宋" w:cs="宋体"/>
          <w:color w:val="000000"/>
          <w:kern w:val="0"/>
          <w:sz w:val="32"/>
          <w:szCs w:val="32"/>
        </w:rPr>
      </w:pPr>
    </w:p>
    <w:p>
      <w:pPr>
        <w:autoSpaceDE w:val="0"/>
        <w:autoSpaceDN w:val="0"/>
        <w:adjustRightInd w:val="0"/>
        <w:spacing w:line="560" w:lineRule="exact"/>
        <w:ind w:firstLine="640" w:firstLineChars="2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XXXXXX股份有限公司董事会</w:t>
      </w:r>
    </w:p>
    <w:p>
      <w:pPr>
        <w:autoSpaceDE w:val="0"/>
        <w:autoSpaceDN w:val="0"/>
        <w:adjustRightInd w:val="0"/>
        <w:spacing w:line="560" w:lineRule="exact"/>
        <w:ind w:firstLine="640" w:firstLineChars="2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XXXX年XX月XX日</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bookmarkStart w:id="16" w:name="_Toc13707"/>
      <w:r>
        <w:rPr>
          <w:rFonts w:hint="eastAsia" w:ascii="方正小标宋简体" w:hAnsi="仿宋" w:eastAsia="方正小标宋简体"/>
          <w:kern w:val="44"/>
          <w:sz w:val="44"/>
          <w:szCs w:val="44"/>
        </w:rPr>
        <w:t>第17号 上市公司日常经营重大合同（框架性协议）公告格式</w:t>
      </w:r>
      <w:bookmarkEnd w:id="16"/>
    </w:p>
    <w:p>
      <w:pPr>
        <w:widowControl/>
        <w:adjustRightInd w:val="0"/>
        <w:spacing w:line="560" w:lineRule="exact"/>
        <w:ind w:firstLine="540"/>
        <w:jc w:val="center"/>
        <w:rPr>
          <w:rFonts w:ascii="仿宋" w:hAnsi="仿宋" w:eastAsia="仿宋"/>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适用情形：</w:t>
      </w:r>
      <w:r>
        <w:rPr>
          <w:rFonts w:hint="eastAsia" w:ascii="仿宋" w:hAnsi="仿宋" w:eastAsia="仿宋"/>
          <w:color w:val="000000"/>
          <w:sz w:val="32"/>
          <w:szCs w:val="32"/>
        </w:rPr>
        <w:t>本公告格式所指的重大合同包括本所《创业板上市规则》、《创业板规范运作指引》规范的日常经营重大合同，及上市公司与交易对方签订的对公司财务状况、经营成果可能产生较大影响的框架性协议或意向性协议等重要合同。</w:t>
      </w:r>
    </w:p>
    <w:p>
      <w:pPr>
        <w:widowControl/>
        <w:adjustRightInd w:val="0"/>
        <w:spacing w:line="560" w:lineRule="exact"/>
        <w:ind w:firstLine="540"/>
        <w:jc w:val="center"/>
        <w:rPr>
          <w:rFonts w:ascii="仿宋" w:hAnsi="仿宋" w:eastAsia="仿宋"/>
          <w:color w:val="000000"/>
          <w:sz w:val="32"/>
          <w:szCs w:val="32"/>
        </w:rPr>
      </w:pPr>
    </w:p>
    <w:p>
      <w:pPr>
        <w:widowControl/>
        <w:adjustRightInd w:val="0"/>
        <w:spacing w:line="560" w:lineRule="exact"/>
        <w:ind w:firstLine="540"/>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widowControl/>
        <w:spacing w:line="560" w:lineRule="exact"/>
        <w:jc w:val="center"/>
        <w:rPr>
          <w:rFonts w:ascii="仿宋" w:hAnsi="仿宋" w:eastAsia="仿宋" w:cs="宋体"/>
          <w:bCs/>
          <w:kern w:val="0"/>
          <w:sz w:val="32"/>
          <w:szCs w:val="32"/>
        </w:rPr>
      </w:pPr>
      <w:r>
        <w:rPr>
          <w:rFonts w:hint="eastAsia" w:ascii="仿宋" w:hAnsi="仿宋" w:eastAsia="仿宋" w:cs="宋体"/>
          <w:bCs/>
          <w:color w:val="000000"/>
          <w:kern w:val="0"/>
          <w:sz w:val="32"/>
          <w:szCs w:val="32"/>
        </w:rPr>
        <w:t>XXXXXX</w:t>
      </w:r>
      <w:r>
        <w:rPr>
          <w:rFonts w:hint="eastAsia" w:ascii="仿宋" w:hAnsi="仿宋" w:eastAsia="仿宋" w:cs="宋体"/>
          <w:bCs/>
          <w:kern w:val="0"/>
          <w:sz w:val="32"/>
          <w:szCs w:val="32"/>
        </w:rPr>
        <w:t>股份有限公司日常经营重大合同（框架性协议）公告</w:t>
      </w:r>
    </w:p>
    <w:p>
      <w:pPr>
        <w:tabs>
          <w:tab w:val="left" w:pos="1260"/>
        </w:tabs>
        <w:autoSpaceDE w:val="0"/>
        <w:autoSpaceDN w:val="0"/>
        <w:adjustRightInd w:val="0"/>
        <w:spacing w:line="560" w:lineRule="exact"/>
        <w:ind w:firstLine="420" w:firstLineChars="200"/>
        <w:rPr>
          <w:rFonts w:ascii="仿宋" w:hAnsi="仿宋" w:eastAsia="仿宋"/>
          <w:b/>
          <w:color w:val="000000"/>
          <w:sz w:val="32"/>
          <w:szCs w:val="32"/>
        </w:rPr>
      </w:pPr>
      <w:r>
        <mc:AlternateContent>
          <mc:Choice Requires="wps">
            <w:drawing>
              <wp:anchor distT="0" distB="0" distL="114300" distR="114300" simplePos="0" relativeHeight="251687936" behindDoc="0" locked="0" layoutInCell="1" allowOverlap="1">
                <wp:simplePos x="0" y="0"/>
                <wp:positionH relativeFrom="column">
                  <wp:posOffset>-228600</wp:posOffset>
                </wp:positionH>
                <wp:positionV relativeFrom="paragraph">
                  <wp:posOffset>143510</wp:posOffset>
                </wp:positionV>
                <wp:extent cx="5715000" cy="1552575"/>
                <wp:effectExtent l="4445" t="5080" r="14605" b="4445"/>
                <wp:wrapNone/>
                <wp:docPr id="106" name="矩形 106"/>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11.3pt;height:122.25pt;width:450pt;z-index:251687936;mso-width-relative:page;mso-height-relative:page;" fillcolor="#FFFFFF" filled="t" stroked="t" coordsize="21600,21600" o:gfxdata="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9aoN7YAAAACgEAAA8AAAAAAAAAAQAgAAAAIgAA&#10;AGRycy9kb3ducmV2LnhtbFBLAQIUABQAAAAIAIdO4kB5YcpHQQIAAI0EAAAOAAAAAAAAAAEAIAAA&#10;ACcBAABkcnMvZTJvRG9jLnhtbFBLBQYAAAAABgAGAFkBAADa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特别提示</w:t>
      </w:r>
      <w:r>
        <w:rPr>
          <w:rFonts w:hint="eastAsia" w:ascii="仿宋" w:hAnsi="仿宋" w:eastAsia="仿宋"/>
          <w:color w:val="000000"/>
          <w:sz w:val="32"/>
          <w:szCs w:val="32"/>
        </w:rPr>
        <w:t>：</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合同的生效条件、重大风险及重大不确定性。</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合同履行对上市公司本年度经营成果的影响。</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最近三年披露的相关协议或合同无后续进展或进展未达预期的情况（如适用）。</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一、合同签署概况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签署合同已履行的审批程序、交易对手方、签署时间、签署地点、合同类型、合同标的、合同期限、合同金额、合同签订的主要背景与目的等概况。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签署框架性协议或意向性协议以及合同尚未生效的，应说明尚需履行的审批程序和待满足的条件。</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二、交易对手方介绍</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对交易对手方的情况介绍，内容至少应当包括以下内容：</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基本情况：名称、法定代表人、注册资本、主营业务、注册地址、是否与上市公司存在关联关系等，交易对方为境外法律主体的，还应当以中外文对照披露交易对方的名称和注册地址等信息。</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类似交易情况：最近三年公司与交易对手方发生类似交易情况，说明具体金额及占各年相关业务的比重。</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履约能力分析：结合交易对手方信用状况及支付能力，就其向上市公司支付款项或提供货物等履约能力进行合理判断。</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三、合同的主要内容</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对于合同的主要条款应当单独说明，包括但不限于：各方权利义务、交易价格、定价依据、结算方式、协议签署时间、生效条件及时间、履行期限、违约责任等合同主要条款。</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2．合同存在违约责任条款的，应披露如交易对手方违约，交易对手方对公司的补偿条款；如公司违约，公司对交易对手方的补偿条款。</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3．合同采用分期付款方式结算的，应说明分期付款期限、各期付款金额和付款条件。</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上市公司参加工程施工、工程承包、商品采购等项目的投标，在获悉已被确定为中标单位并已进入公示期、但尚未取得中标通知书或者相关证明文件的，应当披露中标公示的主要内容，包括但不限于：公示媒体名称、招标人、项目概况、项目金额、项目执行期限、中标单位、公示起止时间、中标金额、中标事项对公司业绩的影响，并对获得中标通知书存在不确定性和项目执行过程中面临的困难等事项进行风险提示。</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公司后续取得中标通知书的，应当及时披露项目中标有关情况。公司在公示期结束后预计无法取得中标通知书的，应当及时披露进展情况并充分提示风险。</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对于工程承包合同，应当披露工程项目的建设内容、工程施工的进度计划、收入确认政策、资金来源等内容。</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对于PPP项目合同，应当披露PPP项目的投资金额、合作模式、运作方式、项目期限以及公司的收益来源等内容。</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对于新业务合同，应当披露进入新业务领域的原因，以及新业务的可行性论证情况，包括但不限于是否配备相应人员、是否取得相应资质、是否已有明确资金来源等，并分析新业务领域的行业竞争情况、平均盈利水平（如毛利率）及其与公司现有业务盈利水平的对比情况。</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四、合同对上市公司的影响</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公司应当客观地披露合同对公司的具体影响，包括但不限于：</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合同对公司本年度以及未来各会计年度财务状况、经营成果的影响。</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上市公司披露的合同涉及新业务、新技术、新模式、新产品或其他市场关注度较高的事项的，应当披露进入新领域的原因及可行性论证情况，包括但不限于人员配备、相应资质、资金来源等，并分析新领域的行业竞争情况、平均盈利水平（如毛利率）及其与公司现有业务盈利水平的对比情况和。</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合同相关业务的盈利水平预计显著低于公司正常业务盈利水平的，应说明具体情况及其影响。</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合同履行对上市公司业务独立性的影响，公司主要业务是否因履行合同而对当事人形成依赖及依赖程度、相关解决措施等。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合同对公司现有业务的协同效应和公司转型升级等经营相关的影响等。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cs="宋体"/>
          <w:kern w:val="0"/>
          <w:sz w:val="32"/>
          <w:szCs w:val="32"/>
        </w:rPr>
        <w:t xml:space="preserve"> 董事会对合同必要性、公司和交易对方的履约能力的分析说明（如适用）。</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五、风险提示</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公司应根据合同性质和交易双方的特点，结合市场环境，审慎评估并充分提示相关风险，包括但不限于：</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合同签署对公司当期业绩没有重大影响（如是）。</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披露框架协议或意向性协议时，其法律效力及对交易双方的约束力较低的，应提示正式合同的签订时间、合同金额、实际执行金额存在重大不确定性的风险，并对合同尚需履行审批程序和尚需满足条件进行特别提示。</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合同涉及新业务、新技术、新模式、新产品或其他市场关注度较高的事项的，应提示公司进入新的业务领域，合同执行及其对公司业绩的影响具有较大的不确定性的风险。</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合同履行期较长、合同金额巨大或交易双方中任何一方履约能力存疑的，应提示合同不能正常履行的风险。</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合同签订后仍需履行招投标程序或其他审批程序方能生效的，应说明该情况，招投标程序或其他审批程序预计履行的时间，并提示能否中标或获得批准、合同执行的起始期等事项存在较大不确定性的风险。</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公司中标处于公示期但尚未取得《中标通知书》的，应提示能否获得中标通知书存在不确定性的风险。</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合同执行过程中在法规政策、履约能力、技术、产能、市场、价格、汇率等方面可能存在的其他困难、不确定性或风险。</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六、合同的审议程序</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董事会表决情况（如适用）。</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七、其他相关说明</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1．公司披露框架协议时，应当列示公司最近三年披露的框架协议主要内容、截至目前的执行情况、是否和预期存在差异，如果存在重大差异，应披露无后续进展或未达预期的具体情况及原因。</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sz w:val="32"/>
          <w:szCs w:val="32"/>
        </w:rPr>
        <w:t xml:space="preserve"> </w:t>
      </w:r>
      <w:r>
        <w:rPr>
          <w:rFonts w:hint="eastAsia" w:ascii="仿宋" w:hAnsi="仿宋" w:eastAsia="仿宋"/>
          <w:color w:val="000000"/>
          <w:sz w:val="32"/>
          <w:szCs w:val="32"/>
        </w:rPr>
        <w:t>公司应及时以临时报告形式披露合同的进展情况，并在定期报告中披露重大合同的履行情况。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公司披露框架协议或意向性协议时，应当同时披露协议签订前三个月内上市公司控股股东、持股5%以上股东、董监高持股变动情况，以及未来三个月内上市公司控股股东、持股5%以上股东、董监高所持限售股份解除限售及股份减持的计划。</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中介机构的意见（如有）。</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八、备查文件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kern w:val="0"/>
          <w:sz w:val="32"/>
          <w:szCs w:val="32"/>
        </w:rPr>
        <w:t>框架协议或意向性协议（如有）</w:t>
      </w:r>
      <w:r>
        <w:rPr>
          <w:rFonts w:hint="eastAsia" w:ascii="仿宋" w:hAnsi="仿宋" w:eastAsia="仿宋" w:cs="宋体"/>
          <w:kern w:val="0"/>
          <w:sz w:val="32"/>
          <w:szCs w:val="32"/>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2．合同（如有）；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color w:val="000000"/>
          <w:sz w:val="32"/>
          <w:szCs w:val="32"/>
        </w:rPr>
        <w:t>深交所</w:t>
      </w:r>
      <w:r>
        <w:rPr>
          <w:rFonts w:hint="eastAsia" w:ascii="仿宋" w:hAnsi="仿宋" w:eastAsia="仿宋" w:cs="宋体"/>
          <w:kern w:val="0"/>
          <w:sz w:val="32"/>
          <w:szCs w:val="32"/>
        </w:rPr>
        <w:t>要求的其他文件。</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p>
    <w:p>
      <w:pPr>
        <w:autoSpaceDE w:val="0"/>
        <w:autoSpaceDN w:val="0"/>
        <w:adjustRightInd w:val="0"/>
        <w:spacing w:line="560" w:lineRule="exact"/>
        <w:ind w:firstLine="480"/>
        <w:jc w:val="right"/>
        <w:rPr>
          <w:rFonts w:ascii="仿宋" w:hAnsi="仿宋" w:eastAsia="仿宋"/>
          <w:sz w:val="32"/>
          <w:szCs w:val="32"/>
        </w:rPr>
      </w:pPr>
      <w:r>
        <w:rPr>
          <w:rFonts w:hint="eastAsia" w:ascii="仿宋" w:hAnsi="仿宋" w:eastAsia="仿宋"/>
          <w:kern w:val="0"/>
          <w:sz w:val="32"/>
          <w:szCs w:val="32"/>
        </w:rPr>
        <w:t>XXX</w:t>
      </w:r>
      <w:r>
        <w:rPr>
          <w:rFonts w:hint="eastAsia" w:ascii="仿宋" w:hAnsi="仿宋" w:eastAsia="仿宋"/>
          <w:sz w:val="32"/>
          <w:szCs w:val="32"/>
        </w:rPr>
        <w:t>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sectPr>
      </w:pPr>
    </w:p>
    <w:p>
      <w:pPr>
        <w:pStyle w:val="53"/>
        <w:ind w:firstLine="0" w:firstLineChars="0"/>
      </w:pPr>
      <w:bookmarkStart w:id="17" w:name="_Toc12953"/>
      <w:r>
        <w:rPr>
          <w:rFonts w:hint="eastAsia"/>
        </w:rPr>
        <w:t>第18号 上市公司首次公开发行前已发行股份上市流通公告格式</w:t>
      </w:r>
      <w:bookmarkEnd w:id="17"/>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560" w:lineRule="exact"/>
        <w:jc w:val="center"/>
        <w:rPr>
          <w:rFonts w:ascii="仿宋" w:hAnsi="仿宋" w:eastAsia="仿宋"/>
          <w:bCs/>
          <w:color w:val="000000"/>
          <w:sz w:val="32"/>
          <w:szCs w:val="32"/>
        </w:rPr>
      </w:pPr>
      <w:r>
        <w:rPr>
          <w:rFonts w:hint="eastAsia" w:ascii="仿宋" w:hAnsi="仿宋" w:eastAsia="仿宋"/>
          <w:bCs/>
          <w:color w:val="000000"/>
          <w:sz w:val="32"/>
          <w:szCs w:val="32"/>
        </w:rPr>
        <w:t>XXXXXX股份有限公司首次公开发行前已发行股份上市流通提示性公告</w:t>
      </w:r>
    </w:p>
    <w:p>
      <w:pPr>
        <w:tabs>
          <w:tab w:val="left" w:pos="1260"/>
        </w:tabs>
        <w:autoSpaceDE w:val="0"/>
        <w:autoSpaceDN w:val="0"/>
        <w:adjustRightInd w:val="0"/>
        <w:spacing w:line="560" w:lineRule="exact"/>
        <w:ind w:firstLine="420" w:firstLineChars="200"/>
        <w:rPr>
          <w:rFonts w:ascii="仿宋" w:hAnsi="仿宋" w:eastAsia="仿宋"/>
          <w:b/>
          <w:color w:val="000000"/>
          <w:sz w:val="32"/>
          <w:szCs w:val="32"/>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187960</wp:posOffset>
                </wp:positionV>
                <wp:extent cx="5715000" cy="1552575"/>
                <wp:effectExtent l="4445" t="5080" r="14605" b="4445"/>
                <wp:wrapNone/>
                <wp:docPr id="105" name="矩形 105"/>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14.8pt;height:122.25pt;width:450pt;z-index:251688960;mso-width-relative:page;mso-height-relative:page;" fillcolor="#FFFFFF" filled="t" stroked="t" coordsize="21600,21600" o:gfxdata="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Jc5d12AAAAAoBAAAPAAAAAAAAAAEAIAAAACIA&#10;AABkcnMvZG93bnJldi54bWxQSwECFAAUAAAACACHTuJASSZBqkICAACNBAAADgAAAAAAAAABACAA&#10;AAAnAQAAZHJzL2Uyb0RvYy54bWxQSwUGAAAAAAYABgBZAQAA2w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应提示公司首次公开发行前已发行股份的本次解除限售的数量、占总股本的比例和上市流通日期。</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一、首次公开发行前已发行股份概况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说明公司股票首次上市时间，首次公开发行前已发行股份数量，目前股份总额和尚未解除限售的股份数量。</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公司上市后进行过股份增发、回购注销及派发过股票股利或用资本公积金转增股本等导致公司股份变动情形的，还应说明方案实施时间及其对首次公开发行前已发行股份数量变动的影响。</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二、申请解除股份限售股东履行承诺情况</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逐一说明本次申请解除股份限售的股东作出的各项承诺（包括法定承诺、股东在发行上市文件中作出的承诺、股东在公司购买和权益变动过程中作出的承诺以及股东在公司上市后追加的其他承诺等）的具体内容：</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（1）上市公告书中作出的承诺；</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（2）招股说明书中作出的承诺（如招股说明书中作出的承诺与上市公告书中作出的承诺一致，可以仅声明与上市公告书中作出的承诺一致即可）；</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（3）股东在公司收购和权益变动过程中作出的承诺（如股东在权益变动报告书、收购报告书、新股上市公告书中对原所持股份作出的限售承诺）；</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（4）股东后续追加的承诺；</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（5）法定承诺和其他承诺。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承诺变更情况（如适用）。应说明承诺变动的具体情况，包括但不限于承诺变更的主体、变更原因、变更时间、变更前后对比及已履行过的审批程序等。</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说明本次申请解除股份限售的股东</w:t>
      </w:r>
      <w:r>
        <w:rPr>
          <w:rFonts w:hint="eastAsia" w:ascii="仿宋" w:hAnsi="仿宋" w:eastAsia="仿宋"/>
          <w:sz w:val="32"/>
          <w:szCs w:val="32"/>
        </w:rPr>
        <w:t>所作出各项承诺的履行进展，是否严格履行了作出的上述各项承诺，以及与本次解除限售股份对应承诺的完成情况</w:t>
      </w:r>
      <w:r>
        <w:rPr>
          <w:rFonts w:hint="eastAsia" w:ascii="仿宋" w:hAnsi="仿宋" w:eastAsia="仿宋"/>
          <w:color w:val="000000"/>
          <w:sz w:val="32"/>
          <w:szCs w:val="32"/>
        </w:rPr>
        <w:t>。</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说明本次申请解除股份限售的股东是否存在非经营性占用上市资金的情形，上市公司对其是否存在违规担保。</w:t>
      </w:r>
    </w:p>
    <w:p>
      <w:pPr>
        <w:tabs>
          <w:tab w:val="left" w:pos="1260"/>
        </w:tabs>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三、本次解除限售股份的上市流通安排</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本次解除限售股份的上市流通日期。</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本次解除限售股份的数量及占公司股本总额的比例。</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本次申请解除股份限售的股东人数。</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股份解除限售及上市流通具体情况。公司应以表格形式逐一披露各股东持有的首次公开发行前已发行股份限售总数和本次解除限售的股份数量，并在“备注栏”对可能影响本次解除限售股份实际上市流通时间和数量的有关情况作出必要的说明。</w:t>
      </w:r>
    </w:p>
    <w:p>
      <w:pPr>
        <w:tabs>
          <w:tab w:val="left" w:pos="1260"/>
        </w:tabs>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有关说明包括但不限于：（1）股东同时担任公司董事、监事或高级管理人员的，应说明担任的具体职务；(2)股东为公司前任董事、监事、高级管理人员且离职未满半年的，应说明曾经担任的具体职务及离职生效日期；（3）股东本次解除限售的股份处于质押冻结状态的，应说明质押冻结的股份数量，并提示该部分股份解除质押冻结后即可上市流通。</w:t>
      </w:r>
    </w:p>
    <w:tbl>
      <w:tblPr>
        <w:tblStyle w:val="28"/>
        <w:tblW w:w="8520" w:type="dxa"/>
        <w:tblInd w:w="0" w:type="dxa"/>
        <w:tblLayout w:type="fixed"/>
        <w:tblCellMar>
          <w:top w:w="0" w:type="dxa"/>
          <w:left w:w="108" w:type="dxa"/>
          <w:bottom w:w="0" w:type="dxa"/>
          <w:right w:w="108" w:type="dxa"/>
        </w:tblCellMar>
      </w:tblPr>
      <w:tblGrid>
        <w:gridCol w:w="1023"/>
        <w:gridCol w:w="1849"/>
        <w:gridCol w:w="2054"/>
        <w:gridCol w:w="2314"/>
        <w:gridCol w:w="1280"/>
      </w:tblGrid>
      <w:tr>
        <w:tblPrEx>
          <w:tblCellMar>
            <w:top w:w="0" w:type="dxa"/>
            <w:left w:w="108" w:type="dxa"/>
            <w:bottom w:w="0" w:type="dxa"/>
            <w:right w:w="108" w:type="dxa"/>
          </w:tblCellMar>
        </w:tblPrEx>
        <w:trPr>
          <w:trHeight w:val="748" w:hRule="atLeast"/>
        </w:trPr>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84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股东名称</w:t>
            </w:r>
          </w:p>
        </w:tc>
        <w:tc>
          <w:tcPr>
            <w:tcW w:w="20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所持限售股份总数</w:t>
            </w:r>
          </w:p>
        </w:tc>
        <w:tc>
          <w:tcPr>
            <w:tcW w:w="231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本次解除限售数量</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CellMar>
            <w:top w:w="0" w:type="dxa"/>
            <w:left w:w="108" w:type="dxa"/>
            <w:bottom w:w="0" w:type="dxa"/>
            <w:right w:w="108" w:type="dxa"/>
          </w:tblCellMar>
        </w:tblPrEx>
        <w:trPr>
          <w:trHeight w:val="285" w:hRule="atLeast"/>
        </w:trPr>
        <w:tc>
          <w:tcPr>
            <w:tcW w:w="1024"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84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szCs w:val="24"/>
              </w:rPr>
            </w:pPr>
          </w:p>
        </w:tc>
        <w:tc>
          <w:tcPr>
            <w:tcW w:w="205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1024"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84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szCs w:val="24"/>
              </w:rPr>
            </w:pPr>
          </w:p>
        </w:tc>
        <w:tc>
          <w:tcPr>
            <w:tcW w:w="205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1024"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184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szCs w:val="24"/>
              </w:rPr>
            </w:pPr>
          </w:p>
        </w:tc>
        <w:tc>
          <w:tcPr>
            <w:tcW w:w="205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85" w:hRule="atLeast"/>
        </w:trPr>
        <w:tc>
          <w:tcPr>
            <w:tcW w:w="2873"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  计</w:t>
            </w:r>
          </w:p>
        </w:tc>
        <w:tc>
          <w:tcPr>
            <w:tcW w:w="205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280"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kern w:val="0"/>
                <w:sz w:val="24"/>
                <w:szCs w:val="24"/>
              </w:rPr>
            </w:pPr>
          </w:p>
        </w:tc>
      </w:tr>
    </w:tbl>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5. 间接持有上市公司股份的法人或个人对其间接持有的股份作出限售承诺的，公司董事会应承诺将监督相关股东在出售股份时严格遵守承诺，并在定期报告中持续披露股东履行承诺情况。</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6. 其他需说明的事项。</w:t>
      </w:r>
    </w:p>
    <w:p>
      <w:pPr>
        <w:adjustRightInd w:val="0"/>
        <w:spacing w:line="560" w:lineRule="exact"/>
        <w:ind w:firstLine="570"/>
        <w:rPr>
          <w:rFonts w:ascii="仿宋" w:hAnsi="仿宋" w:eastAsia="仿宋"/>
          <w:b/>
          <w:color w:val="000000"/>
          <w:sz w:val="32"/>
          <w:szCs w:val="32"/>
        </w:rPr>
      </w:pPr>
      <w:r>
        <w:rPr>
          <w:rFonts w:hint="eastAsia" w:ascii="仿宋" w:hAnsi="仿宋" w:eastAsia="仿宋"/>
          <w:b/>
          <w:color w:val="000000"/>
          <w:sz w:val="32"/>
          <w:szCs w:val="32"/>
        </w:rPr>
        <w:t>四、保荐人的核查意见</w:t>
      </w:r>
    </w:p>
    <w:p>
      <w:pPr>
        <w:adjustRightInd w:val="0"/>
        <w:spacing w:line="560" w:lineRule="exact"/>
        <w:ind w:firstLine="570"/>
        <w:rPr>
          <w:rFonts w:ascii="仿宋" w:hAnsi="仿宋" w:eastAsia="仿宋"/>
          <w:b/>
          <w:color w:val="000000"/>
          <w:sz w:val="32"/>
          <w:szCs w:val="32"/>
        </w:rPr>
      </w:pPr>
      <w:r>
        <w:rPr>
          <w:rFonts w:hint="eastAsia" w:ascii="仿宋" w:hAnsi="仿宋" w:eastAsia="仿宋"/>
          <w:color w:val="000000"/>
          <w:sz w:val="32"/>
          <w:szCs w:val="32"/>
        </w:rPr>
        <w:t>应说明保荐人对股东本次申请解除限售股份的数量、上市流通时间是否符合有关法律法规、有关规则和股东承诺，相关信息披露是否真实、准确、完整进行核查所出具的结论性意见。</w:t>
      </w:r>
    </w:p>
    <w:p>
      <w:pPr>
        <w:adjustRightInd w:val="0"/>
        <w:spacing w:line="560" w:lineRule="exact"/>
        <w:ind w:firstLine="570"/>
        <w:rPr>
          <w:rFonts w:ascii="仿宋" w:hAnsi="仿宋" w:eastAsia="仿宋"/>
          <w:b/>
          <w:color w:val="000000"/>
          <w:sz w:val="32"/>
          <w:szCs w:val="32"/>
        </w:rPr>
      </w:pPr>
      <w:r>
        <w:rPr>
          <w:rFonts w:hint="eastAsia" w:ascii="仿宋" w:hAnsi="仿宋" w:eastAsia="仿宋"/>
          <w:color w:val="000000"/>
          <w:sz w:val="32"/>
          <w:szCs w:val="32"/>
        </w:rPr>
        <w:t>保荐人对有关事项存在异议的，应详细披露异议事项有关内容。</w:t>
      </w:r>
    </w:p>
    <w:p>
      <w:pPr>
        <w:adjustRightInd w:val="0"/>
        <w:spacing w:line="560" w:lineRule="exact"/>
        <w:ind w:firstLine="570"/>
        <w:rPr>
          <w:rFonts w:ascii="仿宋" w:hAnsi="仿宋" w:eastAsia="仿宋"/>
          <w:b/>
          <w:color w:val="000000"/>
          <w:sz w:val="32"/>
          <w:szCs w:val="32"/>
        </w:rPr>
      </w:pPr>
      <w:r>
        <w:rPr>
          <w:rFonts w:hint="eastAsia" w:ascii="仿宋" w:hAnsi="仿宋" w:eastAsia="仿宋"/>
          <w:b/>
          <w:color w:val="000000"/>
          <w:sz w:val="32"/>
          <w:szCs w:val="32"/>
        </w:rPr>
        <w:t>五、备查文件</w:t>
      </w:r>
    </w:p>
    <w:p>
      <w:pPr>
        <w:adjustRightInd w:val="0"/>
        <w:spacing w:line="560" w:lineRule="exact"/>
        <w:ind w:firstLine="570"/>
        <w:rPr>
          <w:rFonts w:ascii="仿宋" w:hAnsi="仿宋" w:eastAsia="仿宋"/>
          <w:b/>
          <w:color w:val="000000"/>
          <w:sz w:val="32"/>
          <w:szCs w:val="32"/>
        </w:rPr>
      </w:pPr>
      <w:r>
        <w:rPr>
          <w:rFonts w:hint="eastAsia" w:ascii="仿宋" w:hAnsi="仿宋" w:eastAsia="仿宋"/>
          <w:color w:val="000000"/>
          <w:sz w:val="32"/>
          <w:szCs w:val="32"/>
        </w:rPr>
        <w:t>1. 限售股份上市流通申请书；</w:t>
      </w:r>
    </w:p>
    <w:p>
      <w:pPr>
        <w:adjustRightInd w:val="0"/>
        <w:spacing w:line="560" w:lineRule="exact"/>
        <w:ind w:firstLine="570"/>
        <w:rPr>
          <w:rFonts w:ascii="仿宋" w:hAnsi="仿宋" w:eastAsia="仿宋"/>
          <w:b/>
          <w:color w:val="000000"/>
          <w:sz w:val="32"/>
          <w:szCs w:val="32"/>
        </w:rPr>
      </w:pPr>
      <w:r>
        <w:rPr>
          <w:rFonts w:hint="eastAsia" w:ascii="仿宋" w:hAnsi="仿宋" w:eastAsia="仿宋"/>
          <w:color w:val="000000"/>
          <w:sz w:val="32"/>
          <w:szCs w:val="32"/>
        </w:rPr>
        <w:t>2. 限售股份上市流通申请表；</w:t>
      </w:r>
    </w:p>
    <w:p>
      <w:pPr>
        <w:adjustRightInd w:val="0"/>
        <w:spacing w:line="560" w:lineRule="exact"/>
        <w:ind w:firstLine="570"/>
        <w:rPr>
          <w:rFonts w:ascii="仿宋" w:hAnsi="仿宋" w:eastAsia="仿宋"/>
          <w:b/>
          <w:color w:val="000000"/>
          <w:sz w:val="32"/>
          <w:szCs w:val="32"/>
        </w:rPr>
      </w:pPr>
      <w:r>
        <w:rPr>
          <w:rFonts w:hint="eastAsia" w:ascii="仿宋" w:hAnsi="仿宋" w:eastAsia="仿宋"/>
          <w:color w:val="000000"/>
          <w:sz w:val="32"/>
          <w:szCs w:val="32"/>
        </w:rPr>
        <w:t>3. 股份结构表和限售股份明细表；</w:t>
      </w:r>
    </w:p>
    <w:p>
      <w:pPr>
        <w:adjustRightInd w:val="0"/>
        <w:spacing w:line="560" w:lineRule="exact"/>
        <w:ind w:firstLine="570"/>
        <w:rPr>
          <w:rFonts w:ascii="仿宋" w:hAnsi="仿宋" w:eastAsia="仿宋"/>
          <w:b/>
          <w:color w:val="000000"/>
          <w:sz w:val="32"/>
          <w:szCs w:val="32"/>
        </w:rPr>
      </w:pPr>
      <w:r>
        <w:rPr>
          <w:rFonts w:hint="eastAsia" w:ascii="仿宋" w:hAnsi="仿宋" w:eastAsia="仿宋"/>
          <w:color w:val="000000"/>
          <w:sz w:val="32"/>
          <w:szCs w:val="32"/>
        </w:rPr>
        <w:t>4. 保荐人的核查意见（如适用）；</w:t>
      </w:r>
    </w:p>
    <w:p>
      <w:pPr>
        <w:adjustRightInd w:val="0"/>
        <w:spacing w:line="560" w:lineRule="exact"/>
        <w:ind w:firstLine="570"/>
        <w:rPr>
          <w:rFonts w:ascii="仿宋" w:hAnsi="仿宋" w:eastAsia="仿宋"/>
          <w:b/>
          <w:color w:val="000000"/>
          <w:sz w:val="32"/>
          <w:szCs w:val="32"/>
        </w:rPr>
      </w:pPr>
      <w:r>
        <w:rPr>
          <w:rFonts w:hint="eastAsia" w:ascii="仿宋" w:hAnsi="仿宋" w:eastAsia="仿宋"/>
          <w:color w:val="000000"/>
          <w:sz w:val="32"/>
          <w:szCs w:val="32"/>
        </w:rPr>
        <w:t>5. 深交所要求的其他文件。</w:t>
      </w:r>
    </w:p>
    <w:p>
      <w:pPr>
        <w:adjustRightInd w:val="0"/>
        <w:spacing w:line="560" w:lineRule="exact"/>
        <w:ind w:firstLine="822" w:firstLineChars="257"/>
        <w:rPr>
          <w:rFonts w:ascii="仿宋" w:hAnsi="仿宋" w:eastAsia="仿宋"/>
          <w:color w:val="000000"/>
          <w:sz w:val="32"/>
          <w:szCs w:val="32"/>
        </w:rPr>
      </w:pPr>
    </w:p>
    <w:p>
      <w:pPr>
        <w:autoSpaceDE w:val="0"/>
        <w:autoSpaceDN w:val="0"/>
        <w:adjustRightInd w:val="0"/>
        <w:spacing w:line="560" w:lineRule="exact"/>
        <w:ind w:firstLine="480"/>
        <w:jc w:val="right"/>
        <w:rPr>
          <w:rFonts w:ascii="仿宋" w:hAnsi="仿宋" w:eastAsia="仿宋"/>
          <w:sz w:val="32"/>
          <w:szCs w:val="32"/>
        </w:rPr>
      </w:pPr>
      <w:r>
        <w:rPr>
          <w:rFonts w:hint="eastAsia" w:ascii="仿宋" w:hAnsi="仿宋" w:eastAsia="仿宋"/>
          <w:kern w:val="0"/>
          <w:sz w:val="32"/>
          <w:szCs w:val="32"/>
        </w:rPr>
        <w:t>XXX</w:t>
      </w:r>
      <w:r>
        <w:rPr>
          <w:rFonts w:hint="eastAsia" w:ascii="仿宋" w:hAnsi="仿宋" w:eastAsia="仿宋"/>
          <w:sz w:val="32"/>
          <w:szCs w:val="32"/>
        </w:rPr>
        <w:t>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keepNext/>
        <w:keepLines/>
        <w:spacing w:line="560" w:lineRule="exact"/>
        <w:jc w:val="center"/>
        <w:outlineLvl w:val="2"/>
        <w:rPr>
          <w:rFonts w:ascii="方正小标宋简体" w:hAnsi="仿宋" w:eastAsia="方正小标宋简体"/>
          <w:kern w:val="44"/>
          <w:sz w:val="44"/>
          <w:szCs w:val="44"/>
        </w:rPr>
      </w:pPr>
      <w:bookmarkStart w:id="18" w:name="_Toc5933"/>
      <w:r>
        <w:rPr>
          <w:rFonts w:hint="eastAsia" w:ascii="方正小标宋简体" w:hAnsi="仿宋" w:eastAsia="方正小标宋简体"/>
          <w:kern w:val="44"/>
          <w:sz w:val="44"/>
          <w:szCs w:val="44"/>
        </w:rPr>
        <w:t>第19号 上市公司新增股份变动报告及上市公告书格式</w:t>
      </w:r>
      <w:bookmarkEnd w:id="18"/>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napToGrid w:val="0"/>
        <w:spacing w:line="560" w:lineRule="exact"/>
        <w:jc w:val="center"/>
        <w:rPr>
          <w:rFonts w:ascii="仿宋" w:hAnsi="仿宋" w:eastAsia="仿宋"/>
          <w:bCs/>
          <w:color w:val="000000"/>
          <w:sz w:val="32"/>
          <w:szCs w:val="32"/>
        </w:rPr>
      </w:pPr>
      <w:r>
        <w:rPr>
          <w:rFonts w:hint="eastAsia" w:ascii="仿宋" w:hAnsi="仿宋" w:eastAsia="仿宋"/>
          <w:bCs/>
          <w:color w:val="000000"/>
          <w:sz w:val="32"/>
          <w:szCs w:val="32"/>
        </w:rPr>
        <w:t>XXXXXX股份有限公司新增股份变动报告及上市公告书</w:t>
      </w:r>
    </w:p>
    <w:p>
      <w:pPr>
        <w:adjustRightInd w:val="0"/>
        <w:spacing w:line="560" w:lineRule="exact"/>
        <w:ind w:firstLine="420" w:firstLineChars="200"/>
        <w:rPr>
          <w:rFonts w:ascii="仿宋" w:hAnsi="仿宋" w:eastAsia="仿宋"/>
          <w:b/>
          <w:color w:val="000000"/>
          <w:sz w:val="32"/>
          <w:szCs w:val="32"/>
        </w:rPr>
      </w:pPr>
      <w:r>
        <mc:AlternateContent>
          <mc:Choice Requires="wps">
            <w:drawing>
              <wp:anchor distT="0" distB="0" distL="114300" distR="114300" simplePos="0" relativeHeight="251689984" behindDoc="0" locked="0" layoutInCell="1" allowOverlap="1">
                <wp:simplePos x="0" y="0"/>
                <wp:positionH relativeFrom="column">
                  <wp:posOffset>-85725</wp:posOffset>
                </wp:positionH>
                <wp:positionV relativeFrom="paragraph">
                  <wp:posOffset>184785</wp:posOffset>
                </wp:positionV>
                <wp:extent cx="5715000" cy="1552575"/>
                <wp:effectExtent l="4445" t="5080" r="14605" b="4445"/>
                <wp:wrapNone/>
                <wp:docPr id="104" name="矩形 104"/>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5pt;margin-top:14.55pt;height:122.25pt;width:450pt;z-index:251689984;mso-width-relative:page;mso-height-relative:page;" fillcolor="#FFFFFF" filled="t" stroked="t" coordsize="21600,21600" o:gfxdata="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ajejLYAAAACgEAAA8AAAAAAAAAAQAgAAAAIgAA&#10;AGRycy9kb3ducmV2LnhtbFBLAQIUABQAAAAIAIdO4kBZGzjxQQIAAI0EAAAOAAAAAAAAAAEAIAAA&#10;ACcBAABkcnMvZTJvRG9jLnhtbFBLBQYAAAAABgAGAFkBAADa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djustRightInd w:val="0"/>
        <w:spacing w:line="560" w:lineRule="exact"/>
        <w:ind w:firstLine="643" w:firstLineChars="200"/>
        <w:rPr>
          <w:rFonts w:ascii="仿宋" w:hAnsi="仿宋" w:eastAsia="仿宋"/>
          <w:b/>
          <w:color w:val="000000"/>
          <w:sz w:val="32"/>
          <w:szCs w:val="32"/>
        </w:rPr>
      </w:pPr>
    </w:p>
    <w:p>
      <w:pPr>
        <w:adjustRightInd w:val="0"/>
        <w:spacing w:line="560" w:lineRule="exact"/>
        <w:ind w:firstLine="643" w:firstLineChars="200"/>
        <w:rPr>
          <w:rFonts w:ascii="仿宋" w:hAnsi="仿宋" w:eastAsia="仿宋"/>
          <w:b/>
          <w:color w:val="000000"/>
          <w:sz w:val="32"/>
          <w:szCs w:val="32"/>
        </w:rPr>
      </w:pPr>
    </w:p>
    <w:p>
      <w:pPr>
        <w:adjustRightInd w:val="0"/>
        <w:spacing w:line="560" w:lineRule="exact"/>
        <w:ind w:firstLine="643" w:firstLineChars="200"/>
        <w:rPr>
          <w:rFonts w:ascii="仿宋" w:hAnsi="仿宋" w:eastAsia="仿宋"/>
          <w:b/>
          <w:color w:val="000000"/>
          <w:sz w:val="32"/>
          <w:szCs w:val="32"/>
        </w:rPr>
      </w:pPr>
    </w:p>
    <w:p>
      <w:pPr>
        <w:adjustRightInd w:val="0"/>
        <w:spacing w:line="560" w:lineRule="exact"/>
        <w:ind w:firstLine="643" w:firstLineChars="200"/>
        <w:rPr>
          <w:rFonts w:ascii="仿宋" w:hAnsi="仿宋" w:eastAsia="仿宋"/>
          <w:b/>
          <w:color w:val="000000"/>
          <w:sz w:val="32"/>
          <w:szCs w:val="32"/>
        </w:rPr>
      </w:pPr>
    </w:p>
    <w:p>
      <w:pPr>
        <w:adjustRightInd w:val="0"/>
        <w:spacing w:line="560" w:lineRule="exact"/>
        <w:ind w:firstLine="643" w:firstLineChars="200"/>
        <w:rPr>
          <w:rFonts w:ascii="仿宋" w:hAnsi="仿宋" w:eastAsia="仿宋"/>
          <w:b/>
          <w:color w:val="000000"/>
          <w:sz w:val="32"/>
          <w:szCs w:val="32"/>
        </w:rPr>
      </w:pP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本次发行新增股份数量、发行价格、募集资金总额、募集资金净额和上市首日。</w:t>
      </w:r>
    </w:p>
    <w:p>
      <w:pPr>
        <w:adjustRightInd w:val="0"/>
        <w:spacing w:line="560" w:lineRule="exact"/>
        <w:ind w:firstLine="822" w:firstLineChars="257"/>
        <w:rPr>
          <w:rFonts w:ascii="仿宋" w:hAnsi="仿宋" w:eastAsia="仿宋"/>
          <w:color w:val="000000"/>
          <w:sz w:val="32"/>
          <w:szCs w:val="32"/>
        </w:rPr>
      </w:pP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一、公司基本情况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说明公司名称、注册地址、办公地址、发行前注册资本、法定代表人、所属行业、主营业务、上市地点、董事会秘书和联系方式等情况。</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二、本次新增股份发行情况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发行类型：说明本次发行是增发、配股或向特定对象发行股票。</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本次发行履行的相关程序和发行过程简述：包括但不限于董事会和股东大会表决的时间，本次发行上市申请的审核情况、取得注册批文的时间、注册文件的文号、发行对象和发行价格的确定过程等。</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发行时间。</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发行方式。</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发行数量。</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发行价格。应说明定价方法和最终的发行价格。公司向特定对象发行股票的，还应披露发行价格与发行底价、定价基准日前20个交易日均价的比率。</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募集资金总额（含发行费用）。</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 发行费用总额及明细构成。</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 募集资金净额（扣除发行费用）。</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 资产过户和债务转移情况（适用以非现金资产认购股份）。</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11. 会计师事务所对本次募集资金到位的验证情况。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12. 募集资金专用账户设立和三方监管协议签署情况。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13. 新增股份登记托管情况。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应说明公司在中国结算公司深圳分公司办理完毕本次发行新增股份有关登记托管手续的日期。</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14. 发行对象认购股份情况（如适用）</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控股股东和其他股东事先公开承诺参与认购本次发行的股份的，应说明上述股东是否严格遵守了认购股份承诺。</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公司向特定对象发行股票的，应披露：</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（1）发行对象基本情况。发行对象为法人的，应披露各发行对象的名称、企业性质、注册地、注册资本、主要办公地点、法定代表人、主要经营范围；发行对象为自然人的，应披露其姓名、处所；</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发行对象与公司之间的关系及交易情况，包括各发行对象与公司、公司控股股东或者实际控制人、公司董事、监事和高级管理人员及公司主要股东（包括但不限于5%以上股东、前10大股东）之间是否存在一致行动关系、关联关系或其他关系，该发行对象及其关联方与公司最近一年发生重大交易情况（按照偶发性和经常性分别列示），未来交易的有关安排（如有）；</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（3）各发行对象申购报价情况、认购股份数量及限售期；</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发行对象的认购资金来源。披露认购资金来源时应区分发行对象的自有资金及银行借款、资产管理计划、信托计划等各类合法筹资渠道进行披露，并声明发行对象认购资金是否直接或间接来源于上市公司及其关联方。</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发行对象在本次发行后成为公司5%以上股东、第一大股东、控股股东、实际控制人及其一致行动人的，本次认购资金来源披露至相关主体的自有资金、银行贷款或者公募性质的资金。</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发行对象在本次发行后虽不是公司5%以上股东、第一大股东、控股股东、实际控制人及其一致行动人，但认购资金直接或者间接来源于公司董事、监事和高级管理人员及其一致行动人的，本次认购资金来源披露至相关主体的自有资金、银行贷款或者公募性质的资金。</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披露资金来源时，如一对多、集合资产管理方式的产品等因资金来源涉及主体较为分散的，披露前十大委托人的认购金额、占比及来源，并描述分散程度、其他委托人的数量及各资金来源主体之间是否构成一致行动关系等。财务顾问或保荐人应当对上述发行对象认购资金来源进行核查并发表意见。</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15. 保荐人关于本次发行过程和发行对象合规性的结论性意见（适用向特定对象发行股票）。</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16. 律师关于本次发行过程和发行对象合规性的结论性意见（适用向特定对象发行股票）。</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三、本次新增股份上市情况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新增股份上市批准情况。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新增股份的证券简称、证券代码和上市地点。</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新增股份的上市时间。</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新增股份的限售安排。投资者对所认购的股份作出股份限售承诺的，应说明股份限售承诺的具体内容。股份限售期应有明确的起止时间。</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四、本次股份变动情况及其影响</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按照《公开发行证券的公司信息披露内容与格式准则第5号&lt;公司股份变动报告的内容与格式&gt;》中的要求，披露与本次发行相关的《股份变动情况表》和发行前后前10名股东持股情况表等表格。</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公司董事、监事、高级管理人员发行前后持股变动情况。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股份变动对主要财务指标的影响。应披露以本次发行后股本全面摊薄计算的最近一年和最近一期归属于上市公司股东的每股收益、归属于上市公司股东的每股净资产。</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公司向特定对象发行股票的，应披露最近三年又一期的主要财务指标以及上述期间有关财务状况、盈利能力及现金流量等情况的管理层讨论与分析。</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五、本次新增股份发行上市相关机构</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应披露本次发行上市相关机构（包括保荐人、承销团成员、审计机构、律师事务所、资产评估机构等）的基本情况，包括名称、办公地址、法定代表人、经办人员、联系电话、传真等。</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六、保荐人（财务顾问）的上市推荐意见</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保荐（财务顾问）协议签署和指定保荐代表人（财务顾问主办人）情况。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保荐人（财务顾问）推荐公司本次发行新增股份上市的结论性意见。</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七、其他重要事项</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应说明自募集说明书刊登日至本上市公告书刊登前是否发生可能对公司有较大影响的其他重要事项。</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新增股份上市时仍符合发行条件的说明。</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其他需说明的事项。</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八、备查文件</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上市申请书；</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保荐协议或财务顾问协议；</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保荐代表人声明与承诺；</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保荐人出具的上市保荐书或财务顾问报告；</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保荐人出具的发行保荐书和尽职调查报告；</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律师出具的法律意见书和律师工作报告；</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保荐人关于本次向特定对象发行过程和认购对象合规性的报告（适用向特定对象发行股票）；</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 律师关于本次向特定对象发行过程和认购对象合规性的报告（适用向特定对象发行股票）；</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 发行完成后经符合《证券法》规定的的会计师事务所出具的验资报告；</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10. 中国结算深圳分公司对新增股份已登记托管的书面确认文件； </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11．投资者出具的股份限售承诺（如有）；</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12. 无会后事项承诺函；</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13. 深交所要求的其他文件。</w:t>
      </w:r>
    </w:p>
    <w:p>
      <w:pPr>
        <w:adjustRightInd w:val="0"/>
        <w:spacing w:line="560" w:lineRule="exact"/>
        <w:ind w:firstLine="822" w:firstLineChars="257"/>
        <w:rPr>
          <w:rFonts w:ascii="仿宋" w:hAnsi="仿宋" w:eastAsia="仿宋"/>
          <w:color w:val="000000"/>
          <w:sz w:val="32"/>
          <w:szCs w:val="32"/>
        </w:rPr>
      </w:pPr>
    </w:p>
    <w:p>
      <w:pPr>
        <w:adjustRightInd w:val="0"/>
        <w:spacing w:line="560" w:lineRule="exact"/>
        <w:ind w:firstLine="822" w:firstLineChars="257"/>
        <w:rPr>
          <w:rFonts w:ascii="仿宋" w:hAnsi="仿宋" w:eastAsia="仿宋"/>
          <w:color w:val="000000"/>
          <w:sz w:val="32"/>
          <w:szCs w:val="32"/>
        </w:rPr>
      </w:pPr>
    </w:p>
    <w:p>
      <w:pPr>
        <w:autoSpaceDE w:val="0"/>
        <w:autoSpaceDN w:val="0"/>
        <w:adjustRightInd w:val="0"/>
        <w:spacing w:line="560" w:lineRule="exact"/>
        <w:ind w:firstLine="480"/>
        <w:jc w:val="right"/>
        <w:rPr>
          <w:rFonts w:ascii="仿宋" w:hAnsi="仿宋" w:eastAsia="仿宋"/>
          <w:sz w:val="32"/>
          <w:szCs w:val="32"/>
        </w:rPr>
      </w:pPr>
      <w:r>
        <w:rPr>
          <w:rFonts w:hint="eastAsia" w:ascii="仿宋" w:hAnsi="仿宋" w:eastAsia="仿宋"/>
          <w:kern w:val="0"/>
          <w:sz w:val="32"/>
          <w:szCs w:val="32"/>
        </w:rPr>
        <w:t>XXX</w:t>
      </w:r>
      <w:r>
        <w:rPr>
          <w:rFonts w:hint="eastAsia" w:ascii="仿宋" w:hAnsi="仿宋" w:eastAsia="仿宋"/>
          <w:sz w:val="32"/>
          <w:szCs w:val="32"/>
        </w:rPr>
        <w:t>XXX股份有限公司董事会</w:t>
      </w:r>
    </w:p>
    <w:p>
      <w:pPr>
        <w:widowControl/>
        <w:jc w:val="right"/>
        <w:rPr>
          <w:rFonts w:ascii="仿宋" w:hAnsi="仿宋" w:eastAsia="仿宋"/>
          <w:sz w:val="32"/>
          <w:szCs w:val="32"/>
        </w:rPr>
      </w:pPr>
      <w:r>
        <w:rPr>
          <w:rFonts w:hint="eastAsia" w:ascii="仿宋" w:hAnsi="仿宋" w:eastAsia="仿宋"/>
          <w:sz w:val="32"/>
          <w:szCs w:val="32"/>
        </w:rPr>
        <w:t>XXXX年XX月XX日</w:t>
      </w:r>
    </w:p>
    <w:p>
      <w:pPr>
        <w:widowControl/>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19" w:name="_Toc6632"/>
      <w:r>
        <w:rPr>
          <w:rFonts w:hint="eastAsia" w:ascii="方正小标宋简体" w:hAnsi="仿宋" w:eastAsia="方正小标宋简体"/>
          <w:kern w:val="44"/>
          <w:sz w:val="44"/>
          <w:szCs w:val="44"/>
        </w:rPr>
        <w:t>第20号 上市公司用募集资金置换先期投入公告格式</w:t>
      </w:r>
      <w:bookmarkEnd w:id="19"/>
    </w:p>
    <w:p>
      <w:pPr>
        <w:autoSpaceDE w:val="0"/>
        <w:autoSpaceDN w:val="0"/>
        <w:adjustRightInd w:val="0"/>
        <w:spacing w:line="560" w:lineRule="exact"/>
        <w:jc w:val="center"/>
        <w:rPr>
          <w:rFonts w:ascii="仿宋" w:hAnsi="仿宋" w:eastAsia="仿宋"/>
          <w:b/>
          <w:bCs/>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napToGrid w:val="0"/>
        <w:spacing w:line="560" w:lineRule="exact"/>
        <w:jc w:val="center"/>
        <w:rPr>
          <w:rFonts w:ascii="仿宋" w:hAnsi="仿宋" w:eastAsia="仿宋"/>
          <w:bCs/>
          <w:color w:val="000000"/>
          <w:sz w:val="32"/>
          <w:szCs w:val="32"/>
        </w:rPr>
      </w:pPr>
      <w:r>
        <w:rPr>
          <w:rFonts w:hint="eastAsia" w:ascii="仿宋" w:hAnsi="仿宋" w:eastAsia="仿宋"/>
          <w:bCs/>
          <w:color w:val="000000"/>
          <w:sz w:val="32"/>
          <w:szCs w:val="32"/>
        </w:rPr>
        <w:t>XXXXXX股份有限公司用募集资金置换先期投入公告</w:t>
      </w:r>
    </w:p>
    <w:p>
      <w:pPr>
        <w:snapToGrid w:val="0"/>
        <w:spacing w:line="560" w:lineRule="exact"/>
        <w:jc w:val="center"/>
        <w:rPr>
          <w:rFonts w:ascii="仿宋" w:hAnsi="仿宋" w:eastAsia="仿宋"/>
          <w:b/>
          <w:bCs/>
          <w:color w:val="000000"/>
          <w:sz w:val="32"/>
          <w:szCs w:val="32"/>
        </w:rPr>
      </w:pPr>
      <w:r>
        <mc:AlternateContent>
          <mc:Choice Requires="wps">
            <w:drawing>
              <wp:anchor distT="0" distB="0" distL="114300" distR="114300" simplePos="0" relativeHeight="251691008" behindDoc="0" locked="0" layoutInCell="1" allowOverlap="1">
                <wp:simplePos x="0" y="0"/>
                <wp:positionH relativeFrom="column">
                  <wp:posOffset>-66675</wp:posOffset>
                </wp:positionH>
                <wp:positionV relativeFrom="paragraph">
                  <wp:posOffset>80010</wp:posOffset>
                </wp:positionV>
                <wp:extent cx="5715000" cy="1552575"/>
                <wp:effectExtent l="4445" t="5080" r="14605" b="4445"/>
                <wp:wrapNone/>
                <wp:docPr id="103" name="矩形 103"/>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6.3pt;height:122.25pt;width:450pt;z-index:251691008;mso-width-relative:page;mso-height-relative:page;" fillcolor="#FFFFFF" filled="t" stroked="t" coordsize="21600,21600" o:gfxdata="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2La0T2AAAAAoBAAAPAAAAAAAAAAEAIAAAACIA&#10;AABkcnMvZG93bnJldi54bWxQSwECFAAUAAAACACHTuJAaK4mqkICAACNBAAADgAAAAAAAAABACAA&#10;AAAnAQAAZHJzL2Uyb0RvYy54bWxQSwUGAAAAAAYABgBZAQAA2w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napToGrid w:val="0"/>
        <w:spacing w:line="560" w:lineRule="exact"/>
        <w:rPr>
          <w:rFonts w:ascii="仿宋" w:hAnsi="仿宋" w:eastAsia="仿宋"/>
          <w:b/>
          <w:bCs/>
          <w:color w:val="000000"/>
          <w:sz w:val="32"/>
          <w:szCs w:val="32"/>
        </w:rPr>
      </w:pPr>
    </w:p>
    <w:p>
      <w:pPr>
        <w:snapToGrid w:val="0"/>
        <w:spacing w:line="560" w:lineRule="exact"/>
        <w:rPr>
          <w:rFonts w:ascii="仿宋" w:hAnsi="仿宋" w:eastAsia="仿宋"/>
          <w:b/>
          <w:bCs/>
          <w:color w:val="000000"/>
          <w:sz w:val="32"/>
          <w:szCs w:val="32"/>
        </w:rPr>
      </w:pPr>
    </w:p>
    <w:p>
      <w:pPr>
        <w:snapToGrid w:val="0"/>
        <w:spacing w:line="560" w:lineRule="exact"/>
        <w:rPr>
          <w:rFonts w:ascii="仿宋" w:hAnsi="仿宋" w:eastAsia="仿宋"/>
          <w:b/>
          <w:bCs/>
          <w:color w:val="000000"/>
          <w:sz w:val="32"/>
          <w:szCs w:val="32"/>
        </w:rPr>
      </w:pPr>
    </w:p>
    <w:p>
      <w:pPr>
        <w:snapToGrid w:val="0"/>
        <w:spacing w:line="560" w:lineRule="exact"/>
        <w:rPr>
          <w:rFonts w:ascii="仿宋" w:hAnsi="仿宋" w:eastAsia="仿宋"/>
          <w:b/>
          <w:bCs/>
          <w:color w:val="000000"/>
          <w:sz w:val="32"/>
          <w:szCs w:val="32"/>
        </w:rPr>
      </w:pPr>
    </w:p>
    <w:p>
      <w:pPr>
        <w:pStyle w:val="55"/>
        <w:numPr>
          <w:ilvl w:val="0"/>
          <w:numId w:val="1"/>
        </w:numPr>
        <w:snapToGrid w:val="0"/>
        <w:spacing w:line="560" w:lineRule="exact"/>
        <w:ind w:firstLineChars="0"/>
        <w:rPr>
          <w:rFonts w:ascii="仿宋" w:hAnsi="仿宋" w:eastAsia="仿宋"/>
          <w:b/>
          <w:color w:val="000000"/>
          <w:sz w:val="32"/>
          <w:szCs w:val="32"/>
        </w:rPr>
      </w:pPr>
      <w:r>
        <w:rPr>
          <w:rFonts w:hint="eastAsia" w:ascii="仿宋" w:hAnsi="仿宋" w:eastAsia="仿宋"/>
          <w:b/>
          <w:color w:val="000000"/>
          <w:sz w:val="32"/>
          <w:szCs w:val="32"/>
        </w:rPr>
        <w:t>募集资金投入和置换情况概述</w:t>
      </w:r>
    </w:p>
    <w:p>
      <w:pPr>
        <w:snapToGrid w:val="0"/>
        <w:spacing w:line="56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说明扣除发行费用后的实际募集资金金额、资金到账时间、已使用金额及当前余额。</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列表说明募集资金投资项目（以下简称募投项目）、投资总额、募集资金承诺投资金额、自有资金已投入金额及已置换金额或拟置换金额。</w:t>
      </w: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704"/>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26" w:type="dxa"/>
            <w:tcBorders>
              <w:top w:val="single" w:color="auto" w:sz="4" w:space="0"/>
              <w:left w:val="single" w:color="auto" w:sz="4" w:space="0"/>
              <w:bottom w:val="single" w:color="auto" w:sz="4" w:space="0"/>
              <w:right w:val="single" w:color="auto" w:sz="4" w:space="0"/>
            </w:tcBorders>
            <w:shd w:val="clear" w:color="auto" w:fill="E0E0E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募集资金投资项目</w:t>
            </w:r>
          </w:p>
        </w:tc>
        <w:tc>
          <w:tcPr>
            <w:tcW w:w="1326" w:type="dxa"/>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投资总额</w:t>
            </w:r>
          </w:p>
        </w:tc>
        <w:tc>
          <w:tcPr>
            <w:tcW w:w="1704" w:type="dxa"/>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募集资金承诺投资金额</w:t>
            </w:r>
          </w:p>
        </w:tc>
        <w:tc>
          <w:tcPr>
            <w:tcW w:w="2083" w:type="dxa"/>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截至披露日自有资金已投入金额</w:t>
            </w:r>
          </w:p>
        </w:tc>
        <w:tc>
          <w:tcPr>
            <w:tcW w:w="2083" w:type="dxa"/>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已置换金额/拟置换金额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c>
          <w:tcPr>
            <w:tcW w:w="132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c>
          <w:tcPr>
            <w:tcW w:w="170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c>
          <w:tcPr>
            <w:tcW w:w="20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c>
          <w:tcPr>
            <w:tcW w:w="20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c>
          <w:tcPr>
            <w:tcW w:w="132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c>
          <w:tcPr>
            <w:tcW w:w="170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c>
          <w:tcPr>
            <w:tcW w:w="20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c>
          <w:tcPr>
            <w:tcW w:w="20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6"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olor w:val="000000"/>
                <w:sz w:val="24"/>
                <w:szCs w:val="24"/>
              </w:rPr>
            </w:pPr>
            <w:r>
              <w:rPr>
                <w:rFonts w:hint="eastAsia" w:ascii="仿宋" w:hAnsi="仿宋" w:eastAsia="仿宋"/>
                <w:color w:val="000000"/>
                <w:sz w:val="24"/>
                <w:szCs w:val="24"/>
              </w:rPr>
              <w:t>总计</w:t>
            </w:r>
          </w:p>
        </w:tc>
        <w:tc>
          <w:tcPr>
            <w:tcW w:w="1326"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olor w:val="000000"/>
                <w:sz w:val="24"/>
                <w:szCs w:val="24"/>
              </w:rPr>
            </w:pPr>
          </w:p>
        </w:tc>
        <w:tc>
          <w:tcPr>
            <w:tcW w:w="1704"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olor w:val="000000"/>
                <w:sz w:val="24"/>
                <w:szCs w:val="24"/>
              </w:rPr>
            </w:pPr>
          </w:p>
        </w:tc>
        <w:tc>
          <w:tcPr>
            <w:tcW w:w="2083"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olor w:val="000000"/>
                <w:sz w:val="24"/>
                <w:szCs w:val="24"/>
              </w:rPr>
            </w:pPr>
          </w:p>
        </w:tc>
        <w:tc>
          <w:tcPr>
            <w:tcW w:w="2083"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olor w:val="000000"/>
                <w:sz w:val="24"/>
                <w:szCs w:val="24"/>
              </w:rPr>
            </w:pPr>
          </w:p>
        </w:tc>
      </w:tr>
    </w:tbl>
    <w:p>
      <w:pPr>
        <w:snapToGri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二、募集资金置换先期投入的实施</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公司在发行申请文件中对募集资金置换先期投入作出安排的，应引用公司在发行申请文件中披露的拟以募集资金置换预先投入的表述，并说明本次拟置换或已置换金额是否与发行申请文件中的内容一致，若预先投入金额确定的，公司应当在置换实施前对外公告。若已完成置换的，应说明实施置换的时间。</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公司在发行申请文件中对募集资金置换先期投入未作出安排，或本次拟置换金额大于发行申请文件披露的金额的，应分析说明置换先期投入的必要性，是否变相改变募集资金用途，是否影响募集资金投资计划的正常进行，置换时间距募集资金到账时间是否不超过6个月，并披露董事会审议情况、监事会意见、保荐人或者独立财务顾问意见、注册会计师出具的鉴证报告等内容。</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如果先期投入募投项目的自筹资金涉及银行贷款的，需披露本次置换的贷款发放银行、期限及金额。</w:t>
      </w:r>
    </w:p>
    <w:p>
      <w:pPr>
        <w:snapToGrid w:val="0"/>
        <w:spacing w:line="560" w:lineRule="exact"/>
        <w:ind w:firstLine="480"/>
        <w:rPr>
          <w:rFonts w:ascii="仿宋" w:hAnsi="仿宋" w:eastAsia="仿宋"/>
          <w:b/>
          <w:color w:val="000000"/>
          <w:sz w:val="32"/>
          <w:szCs w:val="32"/>
        </w:rPr>
      </w:pPr>
      <w:r>
        <w:rPr>
          <w:rFonts w:hint="eastAsia" w:ascii="仿宋" w:hAnsi="仿宋" w:eastAsia="仿宋"/>
          <w:b/>
          <w:color w:val="000000"/>
          <w:sz w:val="32"/>
          <w:szCs w:val="32"/>
        </w:rPr>
        <w:t>三、备查文件</w:t>
      </w:r>
    </w:p>
    <w:p>
      <w:pPr>
        <w:snapToGrid w:val="0"/>
        <w:spacing w:line="560" w:lineRule="exact"/>
        <w:ind w:firstLine="480"/>
        <w:rPr>
          <w:rFonts w:ascii="仿宋" w:hAnsi="仿宋" w:eastAsia="仿宋"/>
          <w:color w:val="000000"/>
          <w:sz w:val="32"/>
          <w:szCs w:val="32"/>
        </w:rPr>
      </w:pPr>
      <w:r>
        <w:rPr>
          <w:rFonts w:hint="eastAsia" w:ascii="仿宋" w:hAnsi="仿宋" w:eastAsia="仿宋"/>
          <w:color w:val="000000"/>
          <w:sz w:val="32"/>
          <w:szCs w:val="32"/>
        </w:rPr>
        <w:t>1. 董事会决议；</w:t>
      </w:r>
    </w:p>
    <w:p>
      <w:pPr>
        <w:snapToGrid w:val="0"/>
        <w:spacing w:line="560" w:lineRule="exact"/>
        <w:ind w:firstLine="480"/>
        <w:rPr>
          <w:rFonts w:ascii="仿宋" w:hAnsi="仿宋" w:eastAsia="仿宋"/>
          <w:color w:val="000000"/>
          <w:sz w:val="32"/>
          <w:szCs w:val="32"/>
        </w:rPr>
      </w:pPr>
      <w:r>
        <w:rPr>
          <w:rFonts w:hint="eastAsia" w:ascii="仿宋" w:hAnsi="仿宋" w:eastAsia="仿宋"/>
          <w:color w:val="000000"/>
          <w:sz w:val="32"/>
          <w:szCs w:val="32"/>
        </w:rPr>
        <w:t>2. 监事会意见；</w:t>
      </w:r>
    </w:p>
    <w:p>
      <w:pPr>
        <w:snapToGrid w:val="0"/>
        <w:spacing w:line="560" w:lineRule="exact"/>
        <w:ind w:firstLine="480"/>
        <w:rPr>
          <w:rFonts w:ascii="仿宋" w:hAnsi="仿宋" w:eastAsia="仿宋"/>
          <w:color w:val="000000"/>
          <w:sz w:val="32"/>
          <w:szCs w:val="32"/>
        </w:rPr>
      </w:pPr>
      <w:r>
        <w:rPr>
          <w:rFonts w:hint="eastAsia" w:ascii="仿宋" w:hAnsi="仿宋" w:eastAsia="仿宋"/>
          <w:color w:val="000000"/>
          <w:sz w:val="32"/>
          <w:szCs w:val="32"/>
        </w:rPr>
        <w:t>3. 注册会计师鉴证报告；</w:t>
      </w:r>
    </w:p>
    <w:p>
      <w:pPr>
        <w:snapToGrid w:val="0"/>
        <w:spacing w:line="560" w:lineRule="exact"/>
        <w:ind w:firstLine="480"/>
        <w:rPr>
          <w:rFonts w:ascii="仿宋" w:hAnsi="仿宋" w:eastAsia="仿宋"/>
          <w:color w:val="000000"/>
          <w:sz w:val="32"/>
          <w:szCs w:val="32"/>
        </w:rPr>
      </w:pPr>
      <w:r>
        <w:rPr>
          <w:rFonts w:hint="eastAsia" w:ascii="仿宋" w:hAnsi="仿宋" w:eastAsia="仿宋"/>
          <w:color w:val="000000"/>
          <w:sz w:val="32"/>
          <w:szCs w:val="32"/>
        </w:rPr>
        <w:t>4. 保荐人或者独立财务顾问意见；</w:t>
      </w:r>
    </w:p>
    <w:p>
      <w:pPr>
        <w:snapToGrid w:val="0"/>
        <w:spacing w:line="560" w:lineRule="exact"/>
        <w:ind w:firstLine="480"/>
        <w:rPr>
          <w:rFonts w:ascii="仿宋" w:hAnsi="仿宋" w:eastAsia="仿宋"/>
          <w:color w:val="000000"/>
          <w:sz w:val="32"/>
          <w:szCs w:val="32"/>
        </w:rPr>
      </w:pPr>
      <w:r>
        <w:rPr>
          <w:rFonts w:hint="eastAsia" w:ascii="仿宋" w:hAnsi="仿宋" w:eastAsia="仿宋"/>
          <w:color w:val="000000"/>
          <w:sz w:val="32"/>
          <w:szCs w:val="32"/>
        </w:rPr>
        <w:t>5. 深交所要求的其他文件。</w:t>
      </w:r>
    </w:p>
    <w:p>
      <w:pPr>
        <w:snapToGrid w:val="0"/>
        <w:spacing w:line="560" w:lineRule="exact"/>
        <w:ind w:firstLine="480"/>
        <w:rPr>
          <w:rFonts w:ascii="仿宋" w:hAnsi="仿宋" w:eastAsia="仿宋"/>
          <w:color w:val="000000"/>
          <w:sz w:val="32"/>
          <w:szCs w:val="32"/>
        </w:rPr>
      </w:pPr>
    </w:p>
    <w:p>
      <w:pPr>
        <w:autoSpaceDE w:val="0"/>
        <w:autoSpaceDN w:val="0"/>
        <w:adjustRightInd w:val="0"/>
        <w:spacing w:line="560" w:lineRule="exact"/>
        <w:ind w:firstLine="480"/>
        <w:jc w:val="right"/>
        <w:rPr>
          <w:rFonts w:ascii="仿宋" w:hAnsi="仿宋" w:eastAsia="仿宋"/>
          <w:sz w:val="32"/>
          <w:szCs w:val="32"/>
        </w:rPr>
      </w:pPr>
      <w:r>
        <w:rPr>
          <w:rFonts w:hint="eastAsia" w:ascii="仿宋" w:hAnsi="仿宋" w:eastAsia="仿宋"/>
          <w:kern w:val="0"/>
          <w:sz w:val="32"/>
          <w:szCs w:val="32"/>
        </w:rPr>
        <w:t>XXX</w:t>
      </w:r>
      <w:r>
        <w:rPr>
          <w:rFonts w:hint="eastAsia" w:ascii="仿宋" w:hAnsi="仿宋" w:eastAsia="仿宋"/>
          <w:sz w:val="32"/>
          <w:szCs w:val="32"/>
        </w:rPr>
        <w:t>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20" w:name="_Toc30013"/>
      <w:r>
        <w:rPr>
          <w:rFonts w:hint="eastAsia" w:ascii="方正小标宋简体" w:hAnsi="仿宋" w:eastAsia="方正小标宋简体"/>
          <w:kern w:val="44"/>
          <w:sz w:val="44"/>
          <w:szCs w:val="44"/>
        </w:rPr>
        <w:t>第21号 上市公司募集资金年度存放与使用情况的专项报告格式</w:t>
      </w:r>
      <w:bookmarkEnd w:id="20"/>
    </w:p>
    <w:p>
      <w:pPr>
        <w:snapToGrid w:val="0"/>
        <w:spacing w:line="560" w:lineRule="exact"/>
        <w:jc w:val="center"/>
        <w:rPr>
          <w:rFonts w:ascii="仿宋" w:hAnsi="仿宋" w:eastAsia="仿宋"/>
          <w:color w:val="000000"/>
          <w:sz w:val="32"/>
          <w:szCs w:val="32"/>
        </w:rPr>
      </w:pPr>
    </w:p>
    <w:p>
      <w:pPr>
        <w:pStyle w:val="13"/>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 xml:space="preserve">证券代码：  </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证券简称：</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公告编号：</w:t>
      </w:r>
    </w:p>
    <w:p>
      <w:pPr>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XXXXXX股份有限公司董事会关于募集资金年度存放与使用情况的专项报告</w:t>
      </w:r>
    </w:p>
    <w:p>
      <w:pPr>
        <w:snapToGrid w:val="0"/>
        <w:spacing w:line="560" w:lineRule="exact"/>
        <w:jc w:val="center"/>
        <w:rPr>
          <w:rFonts w:ascii="仿宋" w:hAnsi="仿宋" w:eastAsia="仿宋"/>
          <w:b/>
          <w:bCs/>
          <w:color w:val="000000"/>
          <w:sz w:val="32"/>
          <w:szCs w:val="32"/>
        </w:rPr>
      </w:pPr>
      <w:r>
        <mc:AlternateContent>
          <mc:Choice Requires="wps">
            <w:drawing>
              <wp:anchor distT="0" distB="0" distL="114300" distR="114300" simplePos="0" relativeHeight="251692032" behindDoc="0" locked="0" layoutInCell="1" allowOverlap="1">
                <wp:simplePos x="0" y="0"/>
                <wp:positionH relativeFrom="column">
                  <wp:posOffset>-104775</wp:posOffset>
                </wp:positionH>
                <wp:positionV relativeFrom="paragraph">
                  <wp:posOffset>29210</wp:posOffset>
                </wp:positionV>
                <wp:extent cx="5715000" cy="1552575"/>
                <wp:effectExtent l="4445" t="5080" r="14605" b="4445"/>
                <wp:wrapNone/>
                <wp:docPr id="102" name="矩形 102"/>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25pt;margin-top:2.3pt;height:122.25pt;width:450pt;z-index:251692032;mso-width-relative:page;mso-height-relative:page;" fillcolor="#FFFFFF" filled="t" stroked="t" coordsize="21600,21600" o:gfxdata="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2bF99cAAAAJAQAADwAAAAAAAAABACAAAAAiAAAA&#10;ZHJzL2Rvd25yZXYueG1sUEsBAhQAFAAAAAgAh07iQHiTX/FBAgAAjQQAAA4AAAAAAAAAAQAgAAAA&#10;Jg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napToGrid w:val="0"/>
        <w:spacing w:line="560" w:lineRule="exact"/>
        <w:rPr>
          <w:rFonts w:ascii="仿宋" w:hAnsi="仿宋" w:eastAsia="仿宋"/>
          <w:color w:val="000000"/>
          <w:sz w:val="32"/>
          <w:szCs w:val="32"/>
        </w:rPr>
      </w:pPr>
    </w:p>
    <w:p>
      <w:pPr>
        <w:snapToGrid w:val="0"/>
        <w:spacing w:line="560" w:lineRule="exact"/>
        <w:rPr>
          <w:rFonts w:ascii="仿宋" w:hAnsi="仿宋" w:eastAsia="仿宋"/>
          <w:color w:val="000000"/>
          <w:sz w:val="32"/>
          <w:szCs w:val="32"/>
        </w:rPr>
      </w:pPr>
    </w:p>
    <w:p>
      <w:pPr>
        <w:pStyle w:val="13"/>
        <w:spacing w:line="560" w:lineRule="exact"/>
        <w:ind w:firstLine="640" w:firstLineChars="200"/>
        <w:rPr>
          <w:rFonts w:ascii="仿宋" w:hAnsi="仿宋" w:eastAsia="仿宋"/>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一、募集资金基本情况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说明扣除发行费用后的实际募集资金金额、资金到账时间、以前年度已使用金额、本年度使用金额及当前余额。</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二、募集资金存放和管理情况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募集资金管理制度》的制定和执行情况，包括募集资金在各银行账户的存储情况，公司与保荐人及商业银行签订募集资金三方监管协议的时间、与三方监管协议范本是否存在重大差异，三方监管协议的履行情况及存在的问题(如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三、本年度募集资金的实际使用情况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公司应在“募集资金使用情况对照表”（见附件1）中，说明本年度与募集资金使用相关的以下内容：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募集资金投资项目(以下简称募投项目)资金使用情况。分项目说明募投项目和超募资金投向的承诺投资总额、调整后投资总额、本年度投入金额、截至期末累计投入金额、截至期末投资进度、项目达到预定可使用状态日期、本年度实现的效益、是否达到预计效益及项目可行性是否发生重大变化等。</w:t>
      </w:r>
    </w:p>
    <w:p>
      <w:pPr>
        <w:spacing w:line="560" w:lineRule="exact"/>
        <w:ind w:firstLine="720" w:firstLineChars="225"/>
        <w:rPr>
          <w:rFonts w:ascii="仿宋" w:hAnsi="仿宋" w:eastAsia="仿宋"/>
          <w:color w:val="000000"/>
          <w:sz w:val="32"/>
          <w:szCs w:val="32"/>
        </w:rPr>
      </w:pPr>
      <w:r>
        <w:rPr>
          <w:rFonts w:hint="eastAsia" w:ascii="仿宋" w:hAnsi="仿宋" w:eastAsia="仿宋"/>
          <w:color w:val="000000"/>
          <w:sz w:val="32"/>
          <w:szCs w:val="32"/>
        </w:rPr>
        <w:t>募投项目出现以下情形的，应披露有关情况及拟采取的措施：（1）募投项目年度实际使用募集资金与最近一次披露的募集资金当年预计使用金额差异超过30%；（2）募投项目涉及的市场环境发生重大变化的；（3）募投项目搁置时间超过一年的；（4）募投项目超过最近一次募集资金投资计划的完成期限且募集资金投入金额未达到相关计划金额50%的；（5）募投项目决定终止的；（6）其他异常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募投项目无法单独核算效益的，应说明原因，并就该投资项目对公司财务状况、经营业绩的影响作定性分析。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募投项目的实施地点、实施方式变更情况。募投项目的实施地点、实施方式发生变更的，应当说明变动原因、决策程序和信息披露情况等。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募投项目先期投入及置换情况。公司以募集资金置换预先已投入募投项目的自筹资金的，应说明先期投入的金额、用募集资金置换先期投入的金额、时间、履行的决策程序和信息披露情况等。</w:t>
      </w:r>
    </w:p>
    <w:p>
      <w:pPr>
        <w:spacing w:line="560" w:lineRule="exact"/>
        <w:ind w:firstLine="640" w:firstLineChars="200"/>
        <w:rPr>
          <w:rFonts w:ascii="仿宋" w:hAnsi="仿宋" w:eastAsia="仿宋"/>
          <w:strike/>
          <w:color w:val="000000"/>
          <w:sz w:val="32"/>
          <w:szCs w:val="32"/>
        </w:rPr>
      </w:pPr>
      <w:r>
        <w:rPr>
          <w:rFonts w:hint="eastAsia" w:ascii="仿宋" w:hAnsi="仿宋" w:eastAsia="仿宋"/>
          <w:color w:val="000000"/>
          <w:sz w:val="32"/>
          <w:szCs w:val="32"/>
        </w:rPr>
        <w:t>4. 用闲置募集资金暂时补充流动资金情况。公司以闲置募集资金暂时补充流动资金的，应说明决策程序、批准使用金额、起止时间、实际使用金额、募集资金是否如期归还等内容。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节余募集资金使用情况。公司将募投项目节余资金用于其他募投项目或非募投项目的，应分别说明节余资金来源、履行的审批程序和信息披露情况等。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超募资金使用情况。应说明超募资金的总金额、决策程序、使用计划、已使用金额及具体用途。</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尚未使用的募集资金用途及去向。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 募集资金使用的其他情况。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四、变更募投项目的资金使用情况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募投项目发生变更的，应在“变更募集资金投资项目情况表”（见附件2）中说明变更后的项目、对应的原项目、变更后项目拟投入募集资金总额、本年度实际投入金额、实际累计投入金额、投资进度、项目达到预定可使用状态日期、本年度实现的效益、是否达到预计效益及变更后的项目可行性是否发生重大变化及项目变更的原因、决策程序、信息披露情况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未达到计划进度及变更后的项目可行性发生重大变化的，应当解释原因。</w:t>
      </w:r>
    </w:p>
    <w:p>
      <w:pPr>
        <w:pStyle w:val="22"/>
        <w:tabs>
          <w:tab w:val="left" w:pos="0"/>
        </w:tabs>
        <w:spacing w:after="0" w:line="560" w:lineRule="exact"/>
        <w:ind w:left="0" w:leftChars="0" w:firstLine="640" w:firstLineChars="200"/>
        <w:rPr>
          <w:rFonts w:ascii="仿宋" w:hAnsi="仿宋" w:eastAsia="仿宋"/>
          <w:color w:val="000000"/>
          <w:sz w:val="32"/>
          <w:szCs w:val="32"/>
        </w:rPr>
      </w:pPr>
      <w:r>
        <w:rPr>
          <w:rFonts w:hint="eastAsia" w:ascii="仿宋" w:hAnsi="仿宋" w:eastAsia="仿宋"/>
          <w:color w:val="000000"/>
          <w:sz w:val="32"/>
          <w:szCs w:val="32"/>
        </w:rPr>
        <w:t>变更后的募投项目无法单独核算效益的，应说明原因，并就该投资项目对公司财务状况、经营业绩的影响作定性分析。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募投项目已对外转让或置换的（募投项目对外转让或置换作为重大资产重组方案组成部分的情况除外），应单独说明在对外转让或置换前使用募集资金投资该项目的金额，投资项目完工程度和实现效益，转让或置换的定价依据及相关收益，转让价款收取和使用情况，换入资产的运行情况（至少应当包括资产权属变更情况、资产账面价值变化情况、生产经营情况和效益贡献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五、募集资金使用及披露中存在的问题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说明公司已披露的募集资金使用相关信息是否存在披露不及时、不真实、不准确、不完整的情形。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说明募集资金存放、使用、管理及披露是否存在违规情形。存在违规情形的，应说明违规的时间、发生原因、涉及金额及整改措施。</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六、公司存在两次以上融资且当年存在募集资金运用的，应在专项报告分别说明</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七、其他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公司披露上述专项报告的同时，需披露注册会计师对募集资金存放与使用情况出具鉴证报告、保荐人出具的专项核查报告（如适用）。</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八、备查文件</w:t>
      </w:r>
    </w:p>
    <w:p>
      <w:pPr>
        <w:spacing w:line="560" w:lineRule="exact"/>
        <w:ind w:firstLine="643" w:firstLineChars="200"/>
        <w:rPr>
          <w:rFonts w:ascii="仿宋" w:hAnsi="仿宋" w:eastAsia="仿宋"/>
          <w:b/>
          <w:color w:val="000000"/>
          <w:sz w:val="32"/>
          <w:szCs w:val="32"/>
        </w:rPr>
      </w:pPr>
    </w:p>
    <w:p>
      <w:pPr>
        <w:adjustRightInd w:val="0"/>
        <w:spacing w:line="560" w:lineRule="exact"/>
        <w:ind w:firstLine="6080" w:firstLineChars="1900"/>
        <w:rPr>
          <w:rFonts w:ascii="仿宋" w:hAnsi="仿宋" w:eastAsia="仿宋"/>
          <w:color w:val="000000"/>
          <w:sz w:val="32"/>
          <w:szCs w:val="32"/>
        </w:rPr>
      </w:pPr>
    </w:p>
    <w:p>
      <w:pPr>
        <w:autoSpaceDE w:val="0"/>
        <w:autoSpaceDN w:val="0"/>
        <w:adjustRightInd w:val="0"/>
        <w:spacing w:line="560" w:lineRule="exact"/>
        <w:ind w:firstLine="480"/>
        <w:jc w:val="right"/>
        <w:rPr>
          <w:rFonts w:ascii="仿宋" w:hAnsi="仿宋" w:eastAsia="仿宋"/>
          <w:sz w:val="32"/>
          <w:szCs w:val="32"/>
        </w:rPr>
      </w:pPr>
      <w:r>
        <w:rPr>
          <w:rFonts w:hint="eastAsia" w:ascii="仿宋" w:hAnsi="仿宋" w:eastAsia="仿宋"/>
          <w:kern w:val="0"/>
          <w:sz w:val="32"/>
          <w:szCs w:val="32"/>
        </w:rPr>
        <w:t>XXX</w:t>
      </w:r>
      <w:r>
        <w:rPr>
          <w:rFonts w:hint="eastAsia" w:ascii="仿宋" w:hAnsi="仿宋" w:eastAsia="仿宋"/>
          <w:sz w:val="32"/>
          <w:szCs w:val="32"/>
        </w:rPr>
        <w:t>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sectPr>
      </w:pPr>
    </w:p>
    <w:p>
      <w:pPr>
        <w:spacing w:line="560" w:lineRule="exact"/>
        <w:rPr>
          <w:rFonts w:ascii="黑体" w:hAnsi="黑体" w:eastAsia="黑体"/>
          <w:bCs/>
          <w:sz w:val="32"/>
          <w:szCs w:val="32"/>
        </w:rPr>
      </w:pPr>
      <w:r>
        <w:rPr>
          <w:rFonts w:hint="eastAsia" w:ascii="黑体" w:hAnsi="黑体" w:eastAsia="黑体"/>
          <w:bCs/>
          <w:sz w:val="32"/>
          <w:szCs w:val="32"/>
        </w:rPr>
        <w:t>附表1：</w:t>
      </w:r>
    </w:p>
    <w:p>
      <w:pPr>
        <w:spacing w:line="560" w:lineRule="exact"/>
        <w:ind w:firstLine="880" w:firstLineChars="200"/>
        <w:jc w:val="center"/>
        <w:rPr>
          <w:rFonts w:ascii="方正小标宋简体" w:hAnsi="仿宋" w:eastAsia="方正小标宋简体"/>
          <w:b/>
          <w:color w:val="000000"/>
          <w:sz w:val="44"/>
          <w:szCs w:val="44"/>
        </w:rPr>
      </w:pPr>
      <w:r>
        <w:rPr>
          <w:rFonts w:hint="eastAsia" w:eastAsia="方正小标宋简体"/>
          <w:bCs/>
          <w:sz w:val="44"/>
          <w:szCs w:val="44"/>
        </w:rPr>
        <w:t>募集资金使用情况对照表</w:t>
      </w:r>
    </w:p>
    <w:tbl>
      <w:tblPr>
        <w:tblStyle w:val="28"/>
        <w:tblW w:w="8880" w:type="dxa"/>
        <w:tblInd w:w="0" w:type="dxa"/>
        <w:tblLayout w:type="fixed"/>
        <w:tblCellMar>
          <w:top w:w="0" w:type="dxa"/>
          <w:left w:w="28" w:type="dxa"/>
          <w:bottom w:w="0" w:type="dxa"/>
          <w:right w:w="28" w:type="dxa"/>
        </w:tblCellMar>
      </w:tblPr>
      <w:tblGrid>
        <w:gridCol w:w="1284"/>
        <w:gridCol w:w="626"/>
        <w:gridCol w:w="15"/>
        <w:gridCol w:w="620"/>
        <w:gridCol w:w="16"/>
        <w:gridCol w:w="614"/>
        <w:gridCol w:w="14"/>
        <w:gridCol w:w="636"/>
        <w:gridCol w:w="634"/>
        <w:gridCol w:w="907"/>
        <w:gridCol w:w="34"/>
        <w:gridCol w:w="628"/>
        <w:gridCol w:w="7"/>
        <w:gridCol w:w="776"/>
        <w:gridCol w:w="11"/>
        <w:gridCol w:w="616"/>
        <w:gridCol w:w="23"/>
        <w:gridCol w:w="1308"/>
        <w:gridCol w:w="46"/>
        <w:gridCol w:w="21"/>
        <w:gridCol w:w="44"/>
      </w:tblGrid>
      <w:tr>
        <w:tblPrEx>
          <w:tblCellMar>
            <w:top w:w="0" w:type="dxa"/>
            <w:left w:w="28" w:type="dxa"/>
            <w:bottom w:w="0" w:type="dxa"/>
            <w:right w:w="28" w:type="dxa"/>
          </w:tblCellMar>
        </w:tblPrEx>
        <w:trPr>
          <w:gridAfter w:val="3"/>
          <w:wAfter w:w="111" w:type="dxa"/>
          <w:trHeight w:val="540" w:hRule="atLeast"/>
        </w:trPr>
        <w:tc>
          <w:tcPr>
            <w:tcW w:w="2558" w:type="dxa"/>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募集资金总额</w:t>
            </w:r>
          </w:p>
        </w:tc>
        <w:tc>
          <w:tcPr>
            <w:tcW w:w="18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p>
        </w:tc>
        <w:tc>
          <w:tcPr>
            <w:tcW w:w="907"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本年度投入募集资金总额</w:t>
            </w:r>
          </w:p>
        </w:tc>
        <w:tc>
          <w:tcPr>
            <w:tcW w:w="340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cantSplit/>
          <w:trHeight w:val="540" w:hRule="atLeast"/>
        </w:trPr>
        <w:tc>
          <w:tcPr>
            <w:tcW w:w="2558" w:type="dxa"/>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s="宋体"/>
                <w:color w:val="000000"/>
                <w:sz w:val="24"/>
                <w:szCs w:val="24"/>
              </w:rPr>
            </w:pPr>
            <w:r>
              <w:rPr>
                <w:rFonts w:hint="eastAsia" w:ascii="仿宋" w:hAnsi="仿宋" w:eastAsia="仿宋" w:cs="宋体"/>
                <w:color w:val="000000"/>
                <w:sz w:val="24"/>
                <w:szCs w:val="24"/>
              </w:rPr>
              <w:t>报告期内变更用途的募集资金总额</w:t>
            </w:r>
          </w:p>
        </w:tc>
        <w:tc>
          <w:tcPr>
            <w:tcW w:w="18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p>
        </w:tc>
        <w:tc>
          <w:tcPr>
            <w:tcW w:w="907" w:type="dxa"/>
            <w:vMerge w:val="restar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s="宋体"/>
                <w:color w:val="000000"/>
                <w:sz w:val="24"/>
                <w:szCs w:val="24"/>
              </w:rPr>
            </w:pPr>
            <w:r>
              <w:rPr>
                <w:rFonts w:hint="eastAsia" w:ascii="仿宋" w:hAnsi="仿宋" w:eastAsia="仿宋" w:cs="宋体"/>
                <w:color w:val="000000"/>
                <w:sz w:val="24"/>
                <w:szCs w:val="24"/>
              </w:rPr>
              <w:t>已累计投入募集资金总额</w:t>
            </w:r>
          </w:p>
        </w:tc>
        <w:tc>
          <w:tcPr>
            <w:tcW w:w="3403" w:type="dxa"/>
            <w:gridSpan w:val="8"/>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CellMar>
            <w:top w:w="0" w:type="dxa"/>
            <w:left w:w="28" w:type="dxa"/>
            <w:bottom w:w="0" w:type="dxa"/>
            <w:right w:w="28" w:type="dxa"/>
          </w:tblCellMar>
        </w:tblPrEx>
        <w:trPr>
          <w:gridAfter w:val="3"/>
          <w:wAfter w:w="111" w:type="dxa"/>
          <w:cantSplit/>
          <w:trHeight w:val="540" w:hRule="atLeast"/>
        </w:trPr>
        <w:tc>
          <w:tcPr>
            <w:tcW w:w="2558" w:type="dxa"/>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s="宋体"/>
                <w:color w:val="000000"/>
                <w:sz w:val="24"/>
                <w:szCs w:val="24"/>
              </w:rPr>
            </w:pPr>
            <w:r>
              <w:rPr>
                <w:rFonts w:hint="eastAsia" w:ascii="仿宋" w:hAnsi="仿宋" w:eastAsia="仿宋" w:cs="宋体"/>
                <w:color w:val="000000"/>
                <w:sz w:val="24"/>
                <w:szCs w:val="24"/>
              </w:rPr>
              <w:t>累计变更用途的募集资金总额</w:t>
            </w:r>
          </w:p>
        </w:tc>
        <w:tc>
          <w:tcPr>
            <w:tcW w:w="189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p>
        </w:tc>
        <w:tc>
          <w:tcPr>
            <w:tcW w:w="9707"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p>
        </w:tc>
      </w:tr>
      <w:tr>
        <w:tblPrEx>
          <w:tblCellMar>
            <w:top w:w="0" w:type="dxa"/>
            <w:left w:w="28" w:type="dxa"/>
            <w:bottom w:w="0" w:type="dxa"/>
            <w:right w:w="28" w:type="dxa"/>
          </w:tblCellMar>
        </w:tblPrEx>
        <w:trPr>
          <w:gridAfter w:val="3"/>
          <w:wAfter w:w="111" w:type="dxa"/>
          <w:cantSplit/>
          <w:trHeight w:val="540" w:hRule="atLeast"/>
        </w:trPr>
        <w:tc>
          <w:tcPr>
            <w:tcW w:w="2558" w:type="dxa"/>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累计变更用途的募集资金总额比例</w:t>
            </w:r>
          </w:p>
        </w:tc>
        <w:tc>
          <w:tcPr>
            <w:tcW w:w="189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p>
        </w:tc>
        <w:tc>
          <w:tcPr>
            <w:tcW w:w="340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CellMar>
            <w:top w:w="0" w:type="dxa"/>
            <w:left w:w="28" w:type="dxa"/>
            <w:bottom w:w="0" w:type="dxa"/>
            <w:right w:w="28" w:type="dxa"/>
          </w:tblCellMar>
        </w:tblPrEx>
        <w:trPr>
          <w:gridAfter w:val="2"/>
          <w:wAfter w:w="65" w:type="dxa"/>
          <w:trHeight w:val="1200" w:hRule="atLeast"/>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承诺投资项目和超募资金投向</w:t>
            </w:r>
          </w:p>
        </w:tc>
        <w:tc>
          <w:tcPr>
            <w:tcW w:w="639" w:type="dxa"/>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是否已变更项目（含部分变更）</w:t>
            </w:r>
          </w:p>
        </w:tc>
        <w:tc>
          <w:tcPr>
            <w:tcW w:w="636" w:type="dxa"/>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募集资金承诺投资总额</w:t>
            </w:r>
          </w:p>
        </w:tc>
        <w:tc>
          <w:tcPr>
            <w:tcW w:w="628" w:type="dxa"/>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调整后投资总额（1）</w:t>
            </w:r>
          </w:p>
        </w:tc>
        <w:tc>
          <w:tcPr>
            <w:tcW w:w="636" w:type="dxa"/>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本年度投入金额</w:t>
            </w:r>
          </w:p>
        </w:tc>
        <w:tc>
          <w:tcPr>
            <w:tcW w:w="634" w:type="dxa"/>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截至期末累计投入金额</w:t>
            </w:r>
            <w:r>
              <w:rPr>
                <w:rFonts w:hint="eastAsia" w:ascii="仿宋" w:hAnsi="仿宋" w:eastAsia="仿宋"/>
                <w:color w:val="000000"/>
                <w:sz w:val="24"/>
                <w:szCs w:val="24"/>
              </w:rPr>
              <w:t>(2)</w:t>
            </w:r>
          </w:p>
        </w:tc>
        <w:tc>
          <w:tcPr>
            <w:tcW w:w="907" w:type="dxa"/>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截至期末投资进度（</w:t>
            </w:r>
            <w:r>
              <w:rPr>
                <w:rFonts w:hint="eastAsia" w:ascii="仿宋" w:hAnsi="仿宋" w:eastAsia="仿宋"/>
                <w:color w:val="000000"/>
                <w:sz w:val="24"/>
                <w:szCs w:val="24"/>
              </w:rPr>
              <w:t>%</w:t>
            </w:r>
            <w:r>
              <w:rPr>
                <w:rFonts w:hint="eastAsia" w:ascii="仿宋" w:hAnsi="仿宋" w:eastAsia="仿宋" w:cs="宋体"/>
                <w:color w:val="000000"/>
                <w:sz w:val="24"/>
                <w:szCs w:val="24"/>
              </w:rPr>
              <w:t>）</w:t>
            </w:r>
            <w:r>
              <w:rPr>
                <w:rFonts w:hint="eastAsia" w:ascii="仿宋" w:hAnsi="仿宋" w:eastAsia="仿宋"/>
                <w:color w:val="000000"/>
                <w:sz w:val="24"/>
                <w:szCs w:val="24"/>
              </w:rPr>
              <w:t>(3)</w:t>
            </w:r>
            <w:r>
              <w:rPr>
                <w:rFonts w:hint="eastAsia" w:ascii="仿宋" w:hAnsi="仿宋" w:eastAsia="仿宋" w:cs="宋体"/>
                <w:color w:val="000000"/>
                <w:sz w:val="24"/>
                <w:szCs w:val="24"/>
              </w:rPr>
              <w:t>＝</w:t>
            </w:r>
            <w:r>
              <w:rPr>
                <w:rFonts w:hint="eastAsia" w:ascii="仿宋" w:hAnsi="仿宋" w:eastAsia="仿宋"/>
                <w:color w:val="000000"/>
                <w:sz w:val="24"/>
                <w:szCs w:val="24"/>
              </w:rPr>
              <w:t>(2)/(1)</w:t>
            </w:r>
          </w:p>
        </w:tc>
        <w:tc>
          <w:tcPr>
            <w:tcW w:w="669" w:type="dxa"/>
            <w:gridSpan w:val="3"/>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项目达到预定可使用状态日期</w:t>
            </w:r>
          </w:p>
        </w:tc>
        <w:tc>
          <w:tcPr>
            <w:tcW w:w="787" w:type="dxa"/>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本年度实现的效益</w:t>
            </w:r>
          </w:p>
        </w:tc>
        <w:tc>
          <w:tcPr>
            <w:tcW w:w="639" w:type="dxa"/>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是否达到预计效益</w:t>
            </w:r>
          </w:p>
        </w:tc>
        <w:tc>
          <w:tcPr>
            <w:tcW w:w="1354" w:type="dxa"/>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color w:val="000000"/>
                <w:sz w:val="24"/>
                <w:szCs w:val="24"/>
              </w:rPr>
            </w:pPr>
            <w:r>
              <w:rPr>
                <w:rFonts w:hint="eastAsia" w:ascii="仿宋" w:hAnsi="仿宋" w:eastAsia="仿宋" w:cs="宋体"/>
                <w:color w:val="000000"/>
                <w:sz w:val="24"/>
                <w:szCs w:val="24"/>
              </w:rPr>
              <w:t>项目可行性是否发生重大变化</w:t>
            </w:r>
          </w:p>
        </w:tc>
      </w:tr>
      <w:tr>
        <w:tblPrEx>
          <w:tblCellMar>
            <w:top w:w="0" w:type="dxa"/>
            <w:left w:w="28" w:type="dxa"/>
            <w:bottom w:w="0" w:type="dxa"/>
            <w:right w:w="28" w:type="dxa"/>
          </w:tblCellMar>
        </w:tblPrEx>
        <w:trPr>
          <w:gridAfter w:val="3"/>
          <w:wAfter w:w="111" w:type="dxa"/>
          <w:trHeight w:val="450" w:hRule="atLeast"/>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承诺投资项目</w:t>
            </w:r>
          </w:p>
        </w:tc>
        <w:tc>
          <w:tcPr>
            <w:tcW w:w="7483" w:type="dxa"/>
            <w:gridSpan w:val="17"/>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1"/>
          <w:wAfter w:w="44" w:type="dxa"/>
          <w:trHeight w:val="455" w:hRule="atLeast"/>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1.</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44"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6"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1375"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1"/>
          <w:wAfter w:w="44" w:type="dxa"/>
          <w:trHeight w:val="455" w:hRule="atLeast"/>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44"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6"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1375"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1"/>
          <w:wAfter w:w="44"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承诺投资项目小计</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44"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6"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1375"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2"/>
          <w:wAfter w:w="65"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超募资金投向</w:t>
            </w:r>
          </w:p>
        </w:tc>
        <w:tc>
          <w:tcPr>
            <w:tcW w:w="7529" w:type="dxa"/>
            <w:gridSpan w:val="18"/>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1.</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144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144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归还银行贷款（如有）</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c>
          <w:tcPr>
            <w:tcW w:w="62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c>
          <w:tcPr>
            <w:tcW w:w="144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r>
      <w:tr>
        <w:tblPrEx>
          <w:tblCellMar>
            <w:top w:w="0" w:type="dxa"/>
            <w:left w:w="28" w:type="dxa"/>
            <w:bottom w:w="0" w:type="dxa"/>
            <w:right w:w="28" w:type="dxa"/>
          </w:tblCellMar>
        </w:tblPrEx>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补充流动资金（如有）</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c>
          <w:tcPr>
            <w:tcW w:w="62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c>
          <w:tcPr>
            <w:tcW w:w="144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w:t>
            </w:r>
          </w:p>
        </w:tc>
      </w:tr>
      <w:tr>
        <w:tblPrEx>
          <w:tblCellMar>
            <w:top w:w="0" w:type="dxa"/>
            <w:left w:w="28" w:type="dxa"/>
            <w:bottom w:w="0" w:type="dxa"/>
            <w:right w:w="28" w:type="dxa"/>
          </w:tblCellMar>
        </w:tblPrEx>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144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rPr>
          <w:trHeight w:val="330" w:hRule="atLeast"/>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olor w:val="000000"/>
                <w:sz w:val="24"/>
                <w:szCs w:val="24"/>
              </w:rPr>
              <w:t>超募资金投向小计</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144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合计</w:t>
            </w:r>
          </w:p>
        </w:tc>
        <w:tc>
          <w:tcPr>
            <w:tcW w:w="62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34"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94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78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62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c>
          <w:tcPr>
            <w:tcW w:w="144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未达到计划进度或预计收益的情况和原因（分具体项目）</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项目可行性发生重大变化的情况说明</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s="宋体"/>
                <w:color w:val="000000"/>
                <w:sz w:val="24"/>
                <w:szCs w:val="24"/>
              </w:rPr>
            </w:pPr>
            <w:r>
              <w:rPr>
                <w:rFonts w:hint="eastAsia" w:ascii="仿宋" w:hAnsi="仿宋" w:eastAsia="仿宋" w:cs="宋体"/>
                <w:color w:val="000000"/>
                <w:sz w:val="24"/>
                <w:szCs w:val="24"/>
              </w:rPr>
              <w:t>超募资金的金额、用途及使用进展情况</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募集资金投资项目实施地点变更情况</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募集资金投资项目实施方式调整情况</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募集资金投资项目先期投入及置换情况</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用闲置募集资金暂时补充流动资金情况</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项目实施出现募集资金节余的金额及原因</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尚未使用的募集资金用途及去向</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gridAfter w:val="3"/>
          <w:wAfter w:w="111" w:type="dxa"/>
        </w:trPr>
        <w:tc>
          <w:tcPr>
            <w:tcW w:w="1283"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募集资金使用及披露中存在的问题或其他情况</w:t>
            </w:r>
          </w:p>
        </w:tc>
        <w:tc>
          <w:tcPr>
            <w:tcW w:w="7483"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bl>
    <w:p>
      <w:pPr>
        <w:spacing w:line="560" w:lineRule="exact"/>
        <w:rPr>
          <w:rFonts w:ascii="仿宋" w:hAnsi="仿宋" w:eastAsia="仿宋" w:cs="宋体"/>
          <w:color w:val="000000"/>
          <w:sz w:val="32"/>
          <w:szCs w:val="32"/>
        </w:rPr>
      </w:pPr>
      <w:r>
        <w:rPr>
          <w:rFonts w:hint="eastAsia" w:ascii="仿宋" w:hAnsi="仿宋" w:eastAsia="仿宋" w:cs="宋体"/>
          <w:color w:val="000000"/>
          <w:sz w:val="32"/>
          <w:szCs w:val="32"/>
        </w:rPr>
        <w:t xml:space="preserve">                                             </w:t>
      </w:r>
    </w:p>
    <w:p>
      <w:pPr>
        <w:spacing w:line="560" w:lineRule="exact"/>
        <w:rPr>
          <w:rFonts w:ascii="仿宋" w:hAnsi="仿宋" w:eastAsia="仿宋" w:cs="宋体"/>
          <w:color w:val="000000"/>
          <w:sz w:val="32"/>
          <w:szCs w:val="32"/>
        </w:rPr>
      </w:pPr>
    </w:p>
    <w:p>
      <w:pPr>
        <w:spacing w:line="560" w:lineRule="exact"/>
        <w:ind w:firstLine="640" w:firstLineChars="200"/>
        <w:rPr>
          <w:rFonts w:ascii="仿宋" w:hAnsi="仿宋" w:eastAsia="仿宋" w:cs="宋体"/>
          <w:color w:val="000000"/>
          <w:sz w:val="32"/>
          <w:szCs w:val="32"/>
        </w:rPr>
      </w:pPr>
    </w:p>
    <w:p>
      <w:pPr>
        <w:spacing w:line="560" w:lineRule="exact"/>
        <w:rPr>
          <w:rFonts w:ascii="黑体" w:hAnsi="黑体" w:eastAsia="黑体"/>
          <w:color w:val="000000"/>
          <w:sz w:val="32"/>
          <w:szCs w:val="32"/>
        </w:rPr>
      </w:pPr>
      <w:r>
        <w:rPr>
          <w:rFonts w:hint="eastAsia" w:ascii="仿宋" w:hAnsi="仿宋" w:eastAsia="仿宋" w:cs="宋体"/>
          <w:color w:val="000000"/>
          <w:sz w:val="32"/>
          <w:szCs w:val="32"/>
        </w:rPr>
        <w:br w:type="page"/>
      </w:r>
      <w:r>
        <w:rPr>
          <w:rFonts w:hint="eastAsia" w:ascii="黑体" w:hAnsi="黑体" w:eastAsia="黑体"/>
          <w:color w:val="000000"/>
          <w:sz w:val="32"/>
          <w:szCs w:val="32"/>
        </w:rPr>
        <w:t>附表2：</w:t>
      </w:r>
    </w:p>
    <w:p>
      <w:pPr>
        <w:spacing w:line="560" w:lineRule="exact"/>
        <w:ind w:firstLine="880" w:firstLineChars="200"/>
        <w:jc w:val="center"/>
        <w:rPr>
          <w:rFonts w:eastAsia="方正小标宋简体"/>
          <w:bCs/>
          <w:sz w:val="44"/>
          <w:szCs w:val="44"/>
        </w:rPr>
      </w:pPr>
      <w:r>
        <w:rPr>
          <w:rFonts w:hint="eastAsia" w:eastAsia="方正小标宋简体"/>
          <w:bCs/>
          <w:sz w:val="44"/>
          <w:szCs w:val="44"/>
        </w:rPr>
        <w:t>变更募集资金投资项目情况表</w:t>
      </w:r>
    </w:p>
    <w:p>
      <w:pPr>
        <w:spacing w:line="560" w:lineRule="exact"/>
        <w:ind w:firstLine="640" w:firstLineChars="200"/>
        <w:jc w:val="right"/>
        <w:rPr>
          <w:rFonts w:ascii="仿宋" w:hAnsi="仿宋" w:eastAsia="仿宋"/>
          <w:color w:val="000000"/>
          <w:sz w:val="32"/>
          <w:szCs w:val="32"/>
        </w:rPr>
      </w:pPr>
      <w:r>
        <w:rPr>
          <w:rFonts w:hint="eastAsia" w:ascii="仿宋" w:hAnsi="仿宋" w:eastAsia="仿宋"/>
          <w:color w:val="000000"/>
          <w:sz w:val="32"/>
          <w:szCs w:val="32"/>
        </w:rPr>
        <w:t>　　　　　　　　　　　　　　　　　　　　　　　　　　　单位：万元</w:t>
      </w:r>
    </w:p>
    <w:tbl>
      <w:tblPr>
        <w:tblStyle w:val="28"/>
        <w:tblW w:w="10080" w:type="dxa"/>
        <w:tblInd w:w="-880" w:type="dxa"/>
        <w:tblLayout w:type="fixed"/>
        <w:tblCellMar>
          <w:top w:w="0" w:type="dxa"/>
          <w:left w:w="28" w:type="dxa"/>
          <w:bottom w:w="0" w:type="dxa"/>
          <w:right w:w="28" w:type="dxa"/>
        </w:tblCellMar>
      </w:tblPr>
      <w:tblGrid>
        <w:gridCol w:w="872"/>
        <w:gridCol w:w="872"/>
        <w:gridCol w:w="872"/>
        <w:gridCol w:w="872"/>
        <w:gridCol w:w="873"/>
        <w:gridCol w:w="1219"/>
        <w:gridCol w:w="1080"/>
        <w:gridCol w:w="900"/>
        <w:gridCol w:w="1080"/>
        <w:gridCol w:w="1440"/>
      </w:tblGrid>
      <w:tr>
        <w:tblPrEx>
          <w:tblCellMar>
            <w:top w:w="0" w:type="dxa"/>
            <w:left w:w="28" w:type="dxa"/>
            <w:bottom w:w="0" w:type="dxa"/>
            <w:right w:w="28" w:type="dxa"/>
          </w:tblCellMar>
        </w:tblPrEx>
        <w:tc>
          <w:tcPr>
            <w:tcW w:w="872"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变更后的项目</w:t>
            </w:r>
          </w:p>
        </w:tc>
        <w:tc>
          <w:tcPr>
            <w:tcW w:w="872"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对应的原承诺项目</w:t>
            </w:r>
          </w:p>
        </w:tc>
        <w:tc>
          <w:tcPr>
            <w:tcW w:w="872"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变更后项目拟投入募集资金总额（1）</w:t>
            </w:r>
          </w:p>
        </w:tc>
        <w:tc>
          <w:tcPr>
            <w:tcW w:w="872"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本年度实际投入金额</w:t>
            </w:r>
          </w:p>
        </w:tc>
        <w:tc>
          <w:tcPr>
            <w:tcW w:w="873"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截至期末实际累计投入金额</w:t>
            </w:r>
            <w:r>
              <w:rPr>
                <w:rFonts w:hint="eastAsia" w:ascii="仿宋" w:hAnsi="仿宋" w:eastAsia="仿宋"/>
                <w:color w:val="000000"/>
                <w:sz w:val="24"/>
                <w:szCs w:val="24"/>
              </w:rPr>
              <w:t>(2)</w:t>
            </w:r>
          </w:p>
        </w:tc>
        <w:tc>
          <w:tcPr>
            <w:tcW w:w="1219" w:type="dxa"/>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截至期末投资进度（</w:t>
            </w:r>
            <w:r>
              <w:rPr>
                <w:rFonts w:hint="eastAsia" w:ascii="仿宋" w:hAnsi="仿宋" w:eastAsia="仿宋"/>
                <w:color w:val="000000"/>
                <w:sz w:val="24"/>
                <w:szCs w:val="24"/>
              </w:rPr>
              <w:t>%</w:t>
            </w:r>
            <w:r>
              <w:rPr>
                <w:rFonts w:hint="eastAsia" w:ascii="仿宋" w:hAnsi="仿宋" w:eastAsia="仿宋" w:cs="宋体"/>
                <w:color w:val="000000"/>
                <w:sz w:val="24"/>
                <w:szCs w:val="24"/>
              </w:rPr>
              <w:t>）</w:t>
            </w:r>
            <w:r>
              <w:rPr>
                <w:rFonts w:hint="eastAsia" w:ascii="仿宋" w:hAnsi="仿宋" w:eastAsia="仿宋"/>
                <w:color w:val="000000"/>
                <w:sz w:val="24"/>
                <w:szCs w:val="24"/>
              </w:rPr>
              <w:t>(3)=(2)/(1)</w:t>
            </w:r>
          </w:p>
        </w:tc>
        <w:tc>
          <w:tcPr>
            <w:tcW w:w="1080"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项目达到预定可使用状态日期</w:t>
            </w:r>
          </w:p>
        </w:tc>
        <w:tc>
          <w:tcPr>
            <w:tcW w:w="900"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本年度实现的效益</w:t>
            </w:r>
          </w:p>
        </w:tc>
        <w:tc>
          <w:tcPr>
            <w:tcW w:w="1080"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是否达到预计效益</w:t>
            </w:r>
          </w:p>
        </w:tc>
        <w:tc>
          <w:tcPr>
            <w:tcW w:w="1440"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变更后的项目可行性是否发生重大变化</w:t>
            </w:r>
          </w:p>
        </w:tc>
      </w:tr>
      <w:tr>
        <w:tblPrEx>
          <w:tblCellMar>
            <w:top w:w="0" w:type="dxa"/>
            <w:left w:w="28" w:type="dxa"/>
            <w:bottom w:w="0" w:type="dxa"/>
            <w:right w:w="28" w:type="dxa"/>
          </w:tblCellMar>
        </w:tblPrEx>
        <w:trPr>
          <w:trHeight w:val="600" w:hRule="atLeast"/>
        </w:trPr>
        <w:tc>
          <w:tcPr>
            <w:tcW w:w="872"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CellMar>
            <w:top w:w="0" w:type="dxa"/>
            <w:left w:w="28" w:type="dxa"/>
            <w:bottom w:w="0" w:type="dxa"/>
            <w:right w:w="28" w:type="dxa"/>
          </w:tblCellMar>
        </w:tblPrEx>
        <w:trPr>
          <w:trHeight w:val="600" w:hRule="atLeast"/>
        </w:trPr>
        <w:tc>
          <w:tcPr>
            <w:tcW w:w="872"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CellMar>
            <w:top w:w="0" w:type="dxa"/>
            <w:left w:w="28" w:type="dxa"/>
            <w:bottom w:w="0" w:type="dxa"/>
            <w:right w:w="28" w:type="dxa"/>
          </w:tblCellMar>
        </w:tblPrEx>
        <w:trPr>
          <w:trHeight w:val="600" w:hRule="atLeast"/>
        </w:trPr>
        <w:tc>
          <w:tcPr>
            <w:tcW w:w="872" w:type="dxa"/>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color w:val="000000"/>
                <w:sz w:val="24"/>
                <w:szCs w:val="24"/>
              </w:rPr>
            </w:pPr>
            <w:r>
              <w:rPr>
                <w:rFonts w:hint="eastAsia" w:ascii="仿宋" w:hAnsi="仿宋" w:eastAsia="仿宋" w:cs="宋体"/>
                <w:color w:val="000000"/>
                <w:sz w:val="24"/>
                <w:szCs w:val="24"/>
              </w:rPr>
              <w:t>合计</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r>
      <w:tr>
        <w:tblPrEx>
          <w:tblCellMar>
            <w:top w:w="0" w:type="dxa"/>
            <w:left w:w="28" w:type="dxa"/>
            <w:bottom w:w="0" w:type="dxa"/>
            <w:right w:w="28" w:type="dxa"/>
          </w:tblCellMar>
        </w:tblPrEx>
        <w:trPr>
          <w:trHeight w:val="1226" w:hRule="atLeast"/>
        </w:trPr>
        <w:tc>
          <w:tcPr>
            <w:tcW w:w="4361" w:type="dxa"/>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变更原因、决策程序及信息披露情况说明（分具体项目）</w:t>
            </w:r>
          </w:p>
        </w:tc>
        <w:tc>
          <w:tcPr>
            <w:tcW w:w="5719"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trHeight w:val="1087" w:hRule="atLeast"/>
        </w:trPr>
        <w:tc>
          <w:tcPr>
            <w:tcW w:w="4361" w:type="dxa"/>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未达到计划进度或预计收益的情况和原因（分具体项目）</w:t>
            </w:r>
          </w:p>
        </w:tc>
        <w:tc>
          <w:tcPr>
            <w:tcW w:w="5719"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r>
        <w:tblPrEx>
          <w:tblCellMar>
            <w:top w:w="0" w:type="dxa"/>
            <w:left w:w="28" w:type="dxa"/>
            <w:bottom w:w="0" w:type="dxa"/>
            <w:right w:w="28" w:type="dxa"/>
          </w:tblCellMar>
        </w:tblPrEx>
        <w:trPr>
          <w:trHeight w:val="1073" w:hRule="atLeast"/>
        </w:trPr>
        <w:tc>
          <w:tcPr>
            <w:tcW w:w="4361" w:type="dxa"/>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color w:val="000000"/>
                <w:sz w:val="24"/>
                <w:szCs w:val="24"/>
              </w:rPr>
            </w:pPr>
            <w:r>
              <w:rPr>
                <w:rFonts w:hint="eastAsia" w:ascii="仿宋" w:hAnsi="仿宋" w:eastAsia="仿宋" w:cs="宋体"/>
                <w:color w:val="000000"/>
                <w:sz w:val="24"/>
                <w:szCs w:val="24"/>
              </w:rPr>
              <w:t>变更后的项目可行性发生重大变化的情况说明</w:t>
            </w:r>
          </w:p>
        </w:tc>
        <w:tc>
          <w:tcPr>
            <w:tcW w:w="5719"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r>
    </w:tbl>
    <w:p>
      <w:pPr>
        <w:spacing w:line="560" w:lineRule="exact"/>
        <w:ind w:right="84" w:rightChars="40" w:firstLine="480" w:firstLineChars="200"/>
        <w:rPr>
          <w:rFonts w:ascii="仿宋" w:hAnsi="仿宋" w:eastAsia="仿宋"/>
          <w:color w:val="000000"/>
          <w:sz w:val="24"/>
          <w:szCs w:val="24"/>
        </w:rPr>
      </w:pPr>
      <w:r>
        <w:rPr>
          <w:rFonts w:hint="eastAsia" w:ascii="仿宋" w:hAnsi="仿宋" w:eastAsia="仿宋"/>
          <w:color w:val="000000"/>
          <w:sz w:val="24"/>
          <w:szCs w:val="24"/>
        </w:rPr>
        <w:t>注：“本年度实现的效益”的计算口径、计算方法应与承诺效益的计算口径、计算方法一致。</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仿宋" w:hAnsi="仿宋" w:eastAsia="仿宋"/>
          <w:b/>
        </w:rPr>
      </w:pPr>
      <w:bookmarkStart w:id="21" w:name="_Toc6619"/>
      <w:r>
        <w:rPr>
          <w:rFonts w:hint="eastAsia" w:ascii="方正小标宋简体" w:hAnsi="仿宋" w:eastAsia="方正小标宋简体"/>
          <w:kern w:val="44"/>
          <w:sz w:val="44"/>
          <w:szCs w:val="44"/>
        </w:rPr>
        <w:t>第22号 上市公司董事会决议公告格式</w:t>
      </w:r>
      <w:bookmarkEnd w:id="21"/>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napToGrid w:val="0"/>
        <w:spacing w:line="560" w:lineRule="exact"/>
        <w:jc w:val="center"/>
        <w:rPr>
          <w:rFonts w:ascii="仿宋" w:hAnsi="仿宋" w:eastAsia="仿宋"/>
          <w:bCs/>
          <w:color w:val="000000"/>
          <w:sz w:val="32"/>
          <w:szCs w:val="32"/>
        </w:rPr>
      </w:pPr>
      <w:r>
        <w:rPr>
          <w:rFonts w:hint="eastAsia" w:ascii="仿宋" w:hAnsi="仿宋" w:eastAsia="仿宋"/>
          <w:bCs/>
          <w:color w:val="000000"/>
          <w:sz w:val="32"/>
          <w:szCs w:val="32"/>
        </w:rPr>
        <w:t>XXXXXX股份有限公司董事会决议公告</w:t>
      </w:r>
    </w:p>
    <w:p>
      <w:pPr>
        <w:adjustRightInd w:val="0"/>
        <w:spacing w:line="560" w:lineRule="exact"/>
        <w:ind w:firstLine="570"/>
        <w:rPr>
          <w:rFonts w:ascii="仿宋" w:hAnsi="仿宋" w:eastAsia="仿宋"/>
          <w:b/>
          <w:color w:val="000000"/>
          <w:sz w:val="32"/>
          <w:szCs w:val="32"/>
        </w:rPr>
      </w:pPr>
      <w:r>
        <mc:AlternateContent>
          <mc:Choice Requires="wps">
            <w:drawing>
              <wp:anchor distT="0" distB="0" distL="114300" distR="114300" simplePos="0" relativeHeight="251693056" behindDoc="0" locked="0" layoutInCell="1" allowOverlap="1">
                <wp:simplePos x="0" y="0"/>
                <wp:positionH relativeFrom="column">
                  <wp:posOffset>-123825</wp:posOffset>
                </wp:positionH>
                <wp:positionV relativeFrom="paragraph">
                  <wp:posOffset>140335</wp:posOffset>
                </wp:positionV>
                <wp:extent cx="5715000" cy="1552575"/>
                <wp:effectExtent l="4445" t="5080" r="14605" b="4445"/>
                <wp:wrapNone/>
                <wp:docPr id="101" name="矩形 101"/>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11.05pt;height:122.25pt;width:450pt;z-index:251693056;mso-width-relative:page;mso-height-relative:page;" fillcolor="#FFFFFF" filled="t" stroked="t" coordsize="21600,21600" o:gfxdata="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&#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z3/WtcAAAAKAQAADwAAAAAAAAABACAAAAAiAAAA&#10;ZHJzL2Rvd25yZXYueG1sUEsBAhQAFAAAAAgAh07iQEjU1BxBAgAAjQQAAA4AAAAAAAAAAQAgAAAA&#10;Jg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djustRightInd w:val="0"/>
        <w:spacing w:line="560" w:lineRule="exact"/>
        <w:ind w:firstLine="570"/>
        <w:rPr>
          <w:rFonts w:ascii="仿宋" w:hAnsi="仿宋" w:eastAsia="仿宋"/>
          <w:b/>
          <w:color w:val="000000"/>
          <w:sz w:val="32"/>
          <w:szCs w:val="32"/>
        </w:rPr>
      </w:pPr>
    </w:p>
    <w:p>
      <w:pPr>
        <w:adjustRightInd w:val="0"/>
        <w:spacing w:line="560" w:lineRule="exact"/>
        <w:ind w:firstLine="570"/>
        <w:rPr>
          <w:rFonts w:ascii="仿宋" w:hAnsi="仿宋" w:eastAsia="仿宋"/>
          <w:b/>
          <w:color w:val="000000"/>
          <w:sz w:val="32"/>
          <w:szCs w:val="32"/>
        </w:rPr>
      </w:pPr>
    </w:p>
    <w:p>
      <w:pPr>
        <w:adjustRightInd w:val="0"/>
        <w:spacing w:line="560" w:lineRule="exact"/>
        <w:ind w:firstLine="570"/>
        <w:rPr>
          <w:rFonts w:ascii="仿宋" w:hAnsi="仿宋" w:eastAsia="仿宋"/>
          <w:b/>
          <w:color w:val="000000"/>
          <w:sz w:val="32"/>
          <w:szCs w:val="32"/>
        </w:rPr>
      </w:pPr>
    </w:p>
    <w:p>
      <w:pPr>
        <w:adjustRightInd w:val="0"/>
        <w:spacing w:line="560" w:lineRule="exact"/>
        <w:ind w:firstLine="57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一、董事会会议召开情况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说明发出董事会会议通知的时间和方式。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说明召开董事会会议的时间、地点和方式。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说明董事会会议应出席的董事人数，实际出席会议的董事人数（其中：委托出席的董事人数，以通讯表决方式出席会议的董事人数），缺席会议的董事人数。以现场结合通讯表决方式召开董事会会议的，应披露以通讯表决方式出席会议的董事姓名；董事委托他人出席会议的，应披露该董事的姓名、不能亲自出席会议的原因和受托董事姓名；董事缺席会议的，应披露该董事的姓名和缺席会议的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说明董事会会议的主持人和列席人员。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说明本次董事会会议的召开是否符合有关法律、行政法规、部门规章、规范性文件和公司章程的规定。</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二、董事会会议审议情况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说明每项议案的名称，获得的同意、反对和弃权的票数，议案是否获得通过。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对所审议案投反对票或弃权票的，应披露有关理由。独立董事对所审议案投反对票或弃权票的，应当在披露董事会决议时，同时披露独立董事的异议意见，说明具体理由及依据、议案所涉事项的合法合规性、可能存在的风险以及对上市公司和中小股东权益的影响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说明每项议案的具体内容。所审议案需按照中国证监会有关规定或本所制定的上市公司信息披露格式进行公告的，应另行披露详细的相关重大事件公告，并在董事会决议公告中说明该重大事件公告的名称。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所审议案涉及关联交易、关联董事需回避表决的，应说明关联董事的姓名、存在的关联关系以及回避表决情况。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所审议案需经审计委员会、全体独立董事过半数同意，提名委员会、薪酬与考核委员会提出建议，或中介机构发表意见的，应说明相关情况。董事会对提名委员会、薪酬与考核委员会的建议未采纳或未完全采纳的，应当披露未采纳的具体理由。</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审议通过的议案需提交股东大会审议的，应在董事会决议公告中明确说明“本议案需提交股东大会审议”。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所审议案涉及授权事项的，应当说明授权的具体内容，包括授权原因、授权范围、授权期限、受托人责任等。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经与会董事签字并加盖董事会印章的董事会决议；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2.董事会专门委员会审议、独立董事过半数同意的证明文件（如适用）；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3．深交所要求的其他文件。</w:t>
      </w:r>
    </w:p>
    <w:p>
      <w:pPr>
        <w:adjustRightInd w:val="0"/>
        <w:spacing w:line="560" w:lineRule="exact"/>
        <w:ind w:firstLine="822" w:firstLineChars="257"/>
        <w:rPr>
          <w:rFonts w:ascii="仿宋" w:hAnsi="仿宋" w:eastAsia="仿宋"/>
          <w:color w:val="000000"/>
          <w:sz w:val="32"/>
          <w:szCs w:val="32"/>
        </w:rPr>
      </w:pPr>
    </w:p>
    <w:p>
      <w:pPr>
        <w:autoSpaceDE w:val="0"/>
        <w:autoSpaceDN w:val="0"/>
        <w:adjustRightInd w:val="0"/>
        <w:spacing w:line="560" w:lineRule="exact"/>
        <w:ind w:firstLine="480"/>
        <w:jc w:val="right"/>
        <w:rPr>
          <w:rFonts w:ascii="仿宋" w:hAnsi="仿宋" w:eastAsia="仿宋"/>
          <w:sz w:val="32"/>
          <w:szCs w:val="32"/>
        </w:rPr>
      </w:pPr>
      <w:r>
        <w:rPr>
          <w:rFonts w:hint="eastAsia" w:ascii="仿宋" w:hAnsi="仿宋" w:eastAsia="仿宋"/>
          <w:kern w:val="0"/>
          <w:sz w:val="32"/>
          <w:szCs w:val="32"/>
        </w:rPr>
        <w:t>XXX</w:t>
      </w:r>
      <w:r>
        <w:rPr>
          <w:rFonts w:hint="eastAsia" w:ascii="仿宋" w:hAnsi="仿宋" w:eastAsia="仿宋"/>
          <w:sz w:val="32"/>
          <w:szCs w:val="32"/>
        </w:rPr>
        <w:t>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keepNext/>
        <w:keepLines/>
        <w:spacing w:line="560" w:lineRule="exact"/>
        <w:jc w:val="center"/>
        <w:outlineLvl w:val="2"/>
        <w:rPr>
          <w:rFonts w:ascii="方正小标宋简体" w:hAnsi="仿宋" w:eastAsia="方正小标宋简体"/>
          <w:kern w:val="44"/>
          <w:sz w:val="44"/>
          <w:szCs w:val="44"/>
        </w:rPr>
      </w:pPr>
      <w:bookmarkStart w:id="22" w:name="_Toc9373"/>
      <w:r>
        <w:rPr>
          <w:rFonts w:hint="eastAsia" w:ascii="方正小标宋简体" w:hAnsi="仿宋" w:eastAsia="方正小标宋简体"/>
          <w:kern w:val="44"/>
          <w:sz w:val="44"/>
          <w:szCs w:val="44"/>
        </w:rPr>
        <w:t>第23号 上市公司监事会决议公告格式</w:t>
      </w:r>
      <w:bookmarkEnd w:id="22"/>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napToGrid w:val="0"/>
        <w:spacing w:line="560" w:lineRule="exact"/>
        <w:jc w:val="center"/>
        <w:rPr>
          <w:rFonts w:ascii="仿宋" w:hAnsi="仿宋" w:eastAsia="仿宋"/>
          <w:bCs/>
          <w:color w:val="000000"/>
          <w:sz w:val="32"/>
          <w:szCs w:val="32"/>
        </w:rPr>
      </w:pPr>
      <w:r>
        <w:rPr>
          <w:rFonts w:hint="eastAsia" w:ascii="仿宋" w:hAnsi="仿宋" w:eastAsia="仿宋"/>
          <w:bCs/>
          <w:color w:val="000000"/>
          <w:sz w:val="32"/>
          <w:szCs w:val="32"/>
        </w:rPr>
        <w:t>XXXXXX股份有限公司监事会决议公告</w:t>
      </w:r>
    </w:p>
    <w:p>
      <w:pPr>
        <w:spacing w:line="440" w:lineRule="exact"/>
        <w:ind w:firstLine="367" w:firstLineChars="175"/>
        <w:rPr>
          <w:rFonts w:ascii="仿宋" w:hAnsi="仿宋" w:eastAsia="仿宋"/>
          <w:sz w:val="32"/>
          <w:szCs w:val="32"/>
        </w:rPr>
      </w:pPr>
      <w:r>
        <mc:AlternateContent>
          <mc:Choice Requires="wps">
            <w:drawing>
              <wp:anchor distT="0" distB="0" distL="114300" distR="114300" simplePos="0" relativeHeight="251697152" behindDoc="0" locked="0" layoutInCell="1" allowOverlap="1">
                <wp:simplePos x="0" y="0"/>
                <wp:positionH relativeFrom="column">
                  <wp:posOffset>-57150</wp:posOffset>
                </wp:positionH>
                <wp:positionV relativeFrom="paragraph">
                  <wp:posOffset>111760</wp:posOffset>
                </wp:positionV>
                <wp:extent cx="5715000" cy="1552575"/>
                <wp:effectExtent l="4445" t="5080" r="14605" b="4445"/>
                <wp:wrapNone/>
                <wp:docPr id="100" name="矩形 100"/>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本公司及监事会全体成员（或除监事XXX、XXX外的监事会全体成员）保证信息披露的内容真实、准确、完整，没有虚假记载、误导性陈述或重大遗漏。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监事XXX因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5pt;margin-top:8.8pt;height:122.25pt;width:450pt;z-index:251697152;mso-width-relative:page;mso-height-relative:page;" fillcolor="#FFFFFF" filled="t" stroked="t" coordsize="21600,21600" o:gfxdata="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&#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vIVm1wAAAAkBAAAPAAAAAAAAAAEAIAAAACIAAABk&#10;cnMvZG93bnJldi54bWxQSwECFAAUAAAACACHTuJAWOmtR0ACAACNBAAADgAAAAAAAAABACAAAAAm&#10;AQAAZHJzL2Uyb0RvYy54bWxQSwUGAAAAAAYABgBZAQAA2A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本公司及监事会全体成员（或除监事XXX、XXX外的监事会全体成员）保证信息披露的内容真实、准确、完整，没有虚假记载、误导性陈述或重大遗漏。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监事XXX因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djustRightInd w:val="0"/>
        <w:spacing w:line="560" w:lineRule="exact"/>
        <w:ind w:firstLine="57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一、监事会会议召开情况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说明发出监事会会议通知的时间和方式。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说明召开监事会会议的时间、地点和方式。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说明监事会会议应出席的监事人数，实际出席会议的监事人数（其中：委托出席的监事人数，以通讯表决方式出席会议的监事人数），缺席会议的监事人数。以现场结合通讯表决方式召开监事会会议的，应披露以通讯表决方式出席会议的监事姓名；监事委托他人出席会议的，应披露该监事的姓名、不能亲自出席会议的原因和受托监事姓名；监事缺席会议的，应披露该监事的姓名和缺席会议的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说明监事会会议的主持人和列席人员。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说明本次监事会会议的召开是否符合有关法律、行政法规、部门规章、规范性文件和公司章程的规定。</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二、监事会会议审议情况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说明每项议案的名称，获得的同意、反对和弃权的票数，议案是否获得通过。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监事对所审议案投反对票或弃权票的，应披露有关理由。</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说明每项议案的具体内容。所审议案需按照中国证监会有关规定或本所制定的上市公司信息披露格式进行公告的，应另行披露详细的相关重大事件公告，并在监事会决议公告中说明该重大事件公告的名称。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监事与所审议案存在利益关系的，应说明监事的姓名、存在的利益关系以及回避表决情况。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审议通过的议案需提交股东大会审议的，应在监事会决议公告中明确说明“本议案需提交股东大会审议”。</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经与会监事签字并加盖监事会印章（如有）的监事会决议；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深交所要求的其他文件。</w:t>
      </w:r>
    </w:p>
    <w:p>
      <w:pPr>
        <w:adjustRightInd w:val="0"/>
        <w:spacing w:line="560" w:lineRule="exact"/>
        <w:ind w:firstLine="6400" w:firstLineChars="2000"/>
        <w:rPr>
          <w:rFonts w:ascii="仿宋" w:hAnsi="仿宋" w:eastAsia="仿宋"/>
          <w:color w:val="000000"/>
          <w:sz w:val="32"/>
          <w:szCs w:val="32"/>
        </w:rPr>
      </w:pPr>
    </w:p>
    <w:p>
      <w:pPr>
        <w:adjustRightInd w:val="0"/>
        <w:spacing w:line="560" w:lineRule="exact"/>
        <w:ind w:firstLine="6400" w:firstLineChars="2000"/>
        <w:rPr>
          <w:rFonts w:ascii="仿宋" w:hAnsi="仿宋" w:eastAsia="仿宋"/>
          <w:color w:val="000000"/>
          <w:sz w:val="32"/>
          <w:szCs w:val="32"/>
        </w:rPr>
      </w:pPr>
    </w:p>
    <w:p>
      <w:pPr>
        <w:autoSpaceDE w:val="0"/>
        <w:autoSpaceDN w:val="0"/>
        <w:adjustRightInd w:val="0"/>
        <w:spacing w:line="560" w:lineRule="exact"/>
        <w:ind w:firstLine="480"/>
        <w:jc w:val="right"/>
        <w:rPr>
          <w:rFonts w:ascii="仿宋" w:hAnsi="仿宋" w:eastAsia="仿宋"/>
          <w:sz w:val="32"/>
          <w:szCs w:val="32"/>
        </w:rPr>
      </w:pPr>
      <w:r>
        <w:rPr>
          <w:rFonts w:hint="eastAsia" w:ascii="仿宋" w:hAnsi="仿宋" w:eastAsia="仿宋"/>
          <w:kern w:val="0"/>
          <w:sz w:val="32"/>
          <w:szCs w:val="32"/>
        </w:rPr>
        <w:t>XXX</w:t>
      </w:r>
      <w:r>
        <w:rPr>
          <w:rFonts w:hint="eastAsia" w:ascii="仿宋" w:hAnsi="仿宋" w:eastAsia="仿宋"/>
          <w:sz w:val="32"/>
          <w:szCs w:val="32"/>
        </w:rPr>
        <w:t>XXX股份有限公司监事会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23" w:name="_Toc1335"/>
      <w:r>
        <w:rPr>
          <w:rFonts w:hint="eastAsia" w:ascii="方正小标宋简体" w:hAnsi="仿宋" w:eastAsia="方正小标宋简体"/>
          <w:kern w:val="44"/>
          <w:sz w:val="44"/>
          <w:szCs w:val="44"/>
        </w:rPr>
        <w:t>第24号 上市公司日常关联交易预计</w:t>
      </w:r>
      <w:r>
        <w:rPr>
          <w:rFonts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公告格式</w:t>
      </w:r>
      <w:bookmarkEnd w:id="23"/>
    </w:p>
    <w:p>
      <w:pPr>
        <w:autoSpaceDE w:val="0"/>
        <w:autoSpaceDN w:val="0"/>
        <w:adjustRightInd w:val="0"/>
        <w:spacing w:line="560" w:lineRule="exact"/>
        <w:jc w:val="center"/>
        <w:rPr>
          <w:rFonts w:ascii="仿宋" w:hAnsi="仿宋" w:eastAsia="仿宋"/>
          <w:b/>
          <w:bCs/>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napToGrid w:val="0"/>
        <w:spacing w:line="560" w:lineRule="exact"/>
        <w:jc w:val="center"/>
        <w:rPr>
          <w:rFonts w:ascii="仿宋" w:hAnsi="仿宋" w:eastAsia="仿宋"/>
          <w:bCs/>
          <w:color w:val="000000"/>
          <w:sz w:val="32"/>
          <w:szCs w:val="32"/>
        </w:rPr>
      </w:pPr>
      <w:r>
        <w:rPr>
          <w:rFonts w:hint="eastAsia" w:ascii="仿宋" w:hAnsi="仿宋" w:eastAsia="仿宋"/>
          <w:bCs/>
          <w:color w:val="000000"/>
          <w:sz w:val="32"/>
          <w:szCs w:val="32"/>
        </w:rPr>
        <w:t>XXXXXX股份有限公司日常关联交易预计公告</w:t>
      </w:r>
    </w:p>
    <w:p>
      <w:pPr>
        <w:autoSpaceDE w:val="0"/>
        <w:autoSpaceDN w:val="0"/>
        <w:adjustRightInd w:val="0"/>
        <w:spacing w:line="560" w:lineRule="exact"/>
        <w:ind w:firstLine="420" w:firstLineChars="200"/>
        <w:rPr>
          <w:rFonts w:ascii="仿宋" w:hAnsi="仿宋" w:eastAsia="仿宋"/>
          <w:color w:val="000000"/>
          <w:sz w:val="32"/>
          <w:szCs w:val="32"/>
        </w:rPr>
      </w:pPr>
      <w:r>
        <mc:AlternateContent>
          <mc:Choice Requires="wps">
            <w:drawing>
              <wp:anchor distT="0" distB="0" distL="114300" distR="114300" simplePos="0" relativeHeight="251694080" behindDoc="0" locked="0" layoutInCell="1" allowOverlap="1">
                <wp:simplePos x="0" y="0"/>
                <wp:positionH relativeFrom="column">
                  <wp:posOffset>-209550</wp:posOffset>
                </wp:positionH>
                <wp:positionV relativeFrom="paragraph">
                  <wp:posOffset>70485</wp:posOffset>
                </wp:positionV>
                <wp:extent cx="5715000" cy="1552575"/>
                <wp:effectExtent l="4445" t="5080" r="14605" b="4445"/>
                <wp:wrapNone/>
                <wp:docPr id="99" name="矩形 99"/>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5pt;margin-top:5.55pt;height:122.25pt;width:450pt;z-index:251694080;mso-width-relative:page;mso-height-relative:page;" fillcolor="#FFFFFF" filled="t" stroked="t" coordsize="21600,21600" o:gfxdata="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siZcdgAAAAKAQAADwAAAAAAAAABACAAAAAiAAAA&#10;ZHJzL2Rvd25yZXYueG1sUEsBAhQAFAAAAAgAh07iQPT2yQdAAgAAiwQAAA4AAAAAAAAAAQAgAAAA&#10;Jw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firstLine="640" w:firstLineChars="200"/>
        <w:rPr>
          <w:rFonts w:ascii="仿宋" w:hAnsi="仿宋" w:eastAsia="仿宋"/>
          <w:color w:val="000000"/>
          <w:sz w:val="32"/>
          <w:szCs w:val="32"/>
        </w:rPr>
      </w:pPr>
    </w:p>
    <w:p>
      <w:pPr>
        <w:autoSpaceDE w:val="0"/>
        <w:autoSpaceDN w:val="0"/>
        <w:adjustRightInd w:val="0"/>
        <w:spacing w:line="560" w:lineRule="exact"/>
        <w:ind w:firstLine="640" w:firstLineChars="200"/>
        <w:rPr>
          <w:rFonts w:ascii="仿宋" w:hAnsi="仿宋" w:eastAsia="仿宋"/>
          <w:color w:val="000000"/>
          <w:sz w:val="32"/>
          <w:szCs w:val="32"/>
        </w:rPr>
      </w:pPr>
    </w:p>
    <w:p>
      <w:pPr>
        <w:autoSpaceDE w:val="0"/>
        <w:autoSpaceDN w:val="0"/>
        <w:adjustRightInd w:val="0"/>
        <w:spacing w:line="560" w:lineRule="exact"/>
        <w:ind w:firstLine="640" w:firstLineChars="200"/>
        <w:rPr>
          <w:rFonts w:ascii="仿宋" w:hAnsi="仿宋" w:eastAsia="仿宋"/>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一、日常关联交易基本情况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（一）日常关联交易概述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简要介绍日常关联交易事项、关联人名称、关联交易预计总金额及去年同类交易预计及实际发生总金额，并说明履行的审议程序：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董事会召开时间、届次及表决情况；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回避表决的董事姓名；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若此项关联交易尚需获得股东大会的批准，应说明在股东大会上对相关议案回避表决的关联股东名称。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（二）预计日常关联交易类别和金额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如果本次日常关联交易涉及两个及两个以上的交易类别或两个及两个以上的关联人，应以表格形式披露本年度预计发生的日常关联交易的内容：</w:t>
      </w: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201"/>
        <w:gridCol w:w="1052"/>
        <w:gridCol w:w="1202"/>
        <w:gridCol w:w="1202"/>
        <w:gridCol w:w="120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46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关联交易类别</w:t>
            </w:r>
          </w:p>
        </w:tc>
        <w:tc>
          <w:tcPr>
            <w:tcW w:w="1202"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关联人</w:t>
            </w:r>
          </w:p>
        </w:tc>
        <w:tc>
          <w:tcPr>
            <w:tcW w:w="1052" w:type="dxa"/>
            <w:tcBorders>
              <w:top w:val="single" w:color="auto" w:sz="4" w:space="0"/>
              <w:left w:val="single" w:color="auto" w:sz="4" w:space="0"/>
              <w:bottom w:val="single" w:color="auto" w:sz="4" w:space="0"/>
              <w:right w:val="single" w:color="auto" w:sz="4" w:space="0"/>
            </w:tcBorders>
            <w:shd w:val="clear" w:color="auto" w:fill="E0E0E0"/>
          </w:tcPr>
          <w:p>
            <w:pPr>
              <w:jc w:val="center"/>
              <w:rPr>
                <w:rFonts w:ascii="仿宋" w:hAnsi="仿宋" w:eastAsia="仿宋"/>
                <w:b/>
                <w:color w:val="000000"/>
                <w:sz w:val="24"/>
                <w:szCs w:val="24"/>
              </w:rPr>
            </w:pPr>
          </w:p>
          <w:p>
            <w:pPr>
              <w:jc w:val="center"/>
              <w:rPr>
                <w:rFonts w:ascii="仿宋" w:hAnsi="仿宋" w:eastAsia="仿宋"/>
                <w:b/>
                <w:color w:val="000000"/>
                <w:sz w:val="24"/>
                <w:szCs w:val="24"/>
              </w:rPr>
            </w:pPr>
            <w:r>
              <w:rPr>
                <w:rFonts w:hint="eastAsia" w:ascii="仿宋" w:hAnsi="仿宋" w:eastAsia="仿宋"/>
                <w:b/>
                <w:color w:val="000000"/>
                <w:sz w:val="24"/>
                <w:szCs w:val="24"/>
              </w:rPr>
              <w:t>关联交易内容</w:t>
            </w:r>
          </w:p>
          <w:p>
            <w:pPr>
              <w:jc w:val="center"/>
              <w:rPr>
                <w:rFonts w:ascii="仿宋" w:hAnsi="仿宋" w:eastAsia="仿宋"/>
                <w:b/>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shd w:val="clear" w:color="auto" w:fill="E0E0E0"/>
          </w:tcPr>
          <w:p>
            <w:pPr>
              <w:jc w:val="center"/>
              <w:rPr>
                <w:rFonts w:ascii="仿宋" w:hAnsi="仿宋" w:eastAsia="仿宋"/>
                <w:b/>
                <w:color w:val="000000"/>
                <w:sz w:val="24"/>
                <w:szCs w:val="24"/>
              </w:rPr>
            </w:pPr>
          </w:p>
          <w:p>
            <w:pPr>
              <w:jc w:val="center"/>
              <w:rPr>
                <w:rFonts w:ascii="仿宋" w:hAnsi="仿宋" w:eastAsia="仿宋"/>
                <w:b/>
                <w:color w:val="000000"/>
                <w:sz w:val="24"/>
                <w:szCs w:val="24"/>
              </w:rPr>
            </w:pPr>
            <w:r>
              <w:rPr>
                <w:rFonts w:hint="eastAsia" w:ascii="仿宋" w:hAnsi="仿宋" w:eastAsia="仿宋"/>
                <w:b/>
                <w:color w:val="000000"/>
                <w:sz w:val="24"/>
                <w:szCs w:val="24"/>
              </w:rPr>
              <w:t>关联交易定价原则</w:t>
            </w:r>
          </w:p>
        </w:tc>
        <w:tc>
          <w:tcPr>
            <w:tcW w:w="1202"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合同签订金额或预计金额</w:t>
            </w:r>
          </w:p>
        </w:tc>
        <w:tc>
          <w:tcPr>
            <w:tcW w:w="1202" w:type="dxa"/>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color w:val="000000"/>
                <w:sz w:val="24"/>
                <w:szCs w:val="24"/>
              </w:rPr>
            </w:pPr>
            <w:r>
              <w:rPr>
                <w:rFonts w:hint="eastAsia" w:ascii="仿宋" w:hAnsi="仿宋" w:eastAsia="仿宋"/>
                <w:b/>
                <w:color w:val="000000"/>
                <w:sz w:val="24"/>
                <w:szCs w:val="24"/>
              </w:rPr>
              <w:t>截至披露日已发生金额</w:t>
            </w:r>
          </w:p>
        </w:tc>
        <w:tc>
          <w:tcPr>
            <w:tcW w:w="1202" w:type="dxa"/>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color w:val="000000"/>
                <w:sz w:val="24"/>
                <w:szCs w:val="24"/>
              </w:rPr>
            </w:pPr>
            <w:r>
              <w:rPr>
                <w:rFonts w:hint="eastAsia" w:ascii="仿宋" w:hAnsi="仿宋" w:eastAsia="仿宋"/>
                <w:b/>
                <w:color w:val="000000"/>
                <w:sz w:val="24"/>
                <w:szCs w:val="24"/>
              </w:rPr>
              <w:t>上年发生金额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向关联人采购原材料</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甲</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乙</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小计</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向关联人采购燃料和动力</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甲</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乙</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小计</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向关联人销售产品、商品</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甲</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乙</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小计</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向关联人提供劳务</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甲</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乙</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小计</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接受关联人提供的劳务</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甲</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乙</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小计</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委托关联人销售产品、商品</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甲</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乙</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小计</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接受关联人委托代为销售其产品、商品</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甲</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乙</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小计</w:t>
            </w:r>
          </w:p>
        </w:tc>
        <w:tc>
          <w:tcPr>
            <w:tcW w:w="10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2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注：若关联人数量众多，上市公司认为难以披露全部关联人信息的，在充分说明原因的情况下可简化披露，其中预计与单一关联人发生交易金额在300万以上且达到上市公司上一年度经审计净资产0.5%的，应单独列示上述信息，其他关联人可以同一实际控制人为口径进行合并列示。</w:t>
      </w:r>
    </w:p>
    <w:p>
      <w:pPr>
        <w:spacing w:line="56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（三）上一年度日常关联交易实际发生情况</w:t>
      </w:r>
    </w:p>
    <w:tbl>
      <w:tblPr>
        <w:tblStyle w:val="28"/>
        <w:tblW w:w="8520" w:type="dxa"/>
        <w:tblInd w:w="0" w:type="dxa"/>
        <w:tblLayout w:type="fixed"/>
        <w:tblCellMar>
          <w:top w:w="0" w:type="dxa"/>
          <w:left w:w="108" w:type="dxa"/>
          <w:bottom w:w="0" w:type="dxa"/>
          <w:right w:w="108" w:type="dxa"/>
        </w:tblCellMar>
      </w:tblPr>
      <w:tblGrid>
        <w:gridCol w:w="1053"/>
        <w:gridCol w:w="880"/>
        <w:gridCol w:w="1011"/>
        <w:gridCol w:w="849"/>
        <w:gridCol w:w="288"/>
        <w:gridCol w:w="574"/>
        <w:gridCol w:w="1433"/>
        <w:gridCol w:w="1433"/>
        <w:gridCol w:w="999"/>
      </w:tblGrid>
      <w:tr>
        <w:tblPrEx>
          <w:tblCellMar>
            <w:top w:w="0" w:type="dxa"/>
            <w:left w:w="108" w:type="dxa"/>
            <w:bottom w:w="0" w:type="dxa"/>
            <w:right w:w="108" w:type="dxa"/>
          </w:tblCellMar>
        </w:tblPrEx>
        <w:trPr>
          <w:trHeight w:val="1592" w:hRule="atLeast"/>
        </w:trPr>
        <w:tc>
          <w:tcPr>
            <w:tcW w:w="1054" w:type="dxa"/>
            <w:tcBorders>
              <w:top w:val="single" w:color="auto" w:sz="8" w:space="0"/>
              <w:left w:val="single" w:color="auto" w:sz="8" w:space="0"/>
              <w:bottom w:val="single" w:color="000000" w:sz="8" w:space="0"/>
              <w:right w:val="single" w:color="auto" w:sz="8" w:space="0"/>
            </w:tcBorders>
            <w:shd w:val="clear" w:color="auto" w:fill="E0E0E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关联交易类别</w:t>
            </w:r>
          </w:p>
        </w:tc>
        <w:tc>
          <w:tcPr>
            <w:tcW w:w="881" w:type="dxa"/>
            <w:tcBorders>
              <w:top w:val="single" w:color="auto" w:sz="8" w:space="0"/>
              <w:left w:val="single" w:color="auto" w:sz="8" w:space="0"/>
              <w:bottom w:val="single" w:color="000000" w:sz="8" w:space="0"/>
              <w:right w:val="single" w:color="auto" w:sz="8" w:space="0"/>
            </w:tcBorders>
            <w:shd w:val="clear" w:color="auto" w:fill="E0E0E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关联人</w:t>
            </w:r>
          </w:p>
        </w:tc>
        <w:tc>
          <w:tcPr>
            <w:tcW w:w="1011" w:type="dxa"/>
            <w:tcBorders>
              <w:top w:val="single" w:color="auto" w:sz="8" w:space="0"/>
              <w:left w:val="single" w:color="auto" w:sz="8" w:space="0"/>
              <w:bottom w:val="single" w:color="000000" w:sz="8" w:space="0"/>
              <w:right w:val="single" w:color="auto" w:sz="8" w:space="0"/>
            </w:tcBorders>
            <w:shd w:val="clear" w:color="auto" w:fill="E0E0E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关联交易内容</w:t>
            </w:r>
          </w:p>
        </w:tc>
        <w:tc>
          <w:tcPr>
            <w:tcW w:w="849" w:type="dxa"/>
            <w:tcBorders>
              <w:top w:val="single" w:color="auto" w:sz="8" w:space="0"/>
              <w:left w:val="single" w:color="auto" w:sz="8" w:space="0"/>
              <w:bottom w:val="single" w:color="000000" w:sz="8" w:space="0"/>
              <w:right w:val="single" w:color="auto" w:sz="8" w:space="0"/>
            </w:tcBorders>
            <w:shd w:val="clear" w:color="auto" w:fill="E0E0E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实际发生金额</w:t>
            </w:r>
          </w:p>
        </w:tc>
        <w:tc>
          <w:tcPr>
            <w:tcW w:w="862" w:type="dxa"/>
            <w:gridSpan w:val="2"/>
            <w:tcBorders>
              <w:top w:val="single" w:color="auto" w:sz="8" w:space="0"/>
              <w:left w:val="single" w:color="auto" w:sz="8" w:space="0"/>
              <w:bottom w:val="single" w:color="000000" w:sz="8" w:space="0"/>
              <w:right w:val="single" w:color="auto" w:sz="8" w:space="0"/>
            </w:tcBorders>
            <w:shd w:val="clear" w:color="auto" w:fill="E0E0E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预计金额</w:t>
            </w:r>
          </w:p>
        </w:tc>
        <w:tc>
          <w:tcPr>
            <w:tcW w:w="1433" w:type="dxa"/>
            <w:tcBorders>
              <w:top w:val="single" w:color="auto" w:sz="8" w:space="0"/>
              <w:left w:val="single" w:color="auto" w:sz="8" w:space="0"/>
              <w:bottom w:val="single" w:color="auto" w:sz="4" w:space="0"/>
              <w:right w:val="single" w:color="auto" w:sz="8" w:space="0"/>
            </w:tcBorders>
            <w:shd w:val="clear" w:color="auto" w:fill="E0E0E0"/>
          </w:tcPr>
          <w:p>
            <w:pPr>
              <w:widowControl/>
              <w:jc w:val="center"/>
              <w:rPr>
                <w:rFonts w:ascii="仿宋" w:hAnsi="仿宋" w:eastAsia="仿宋"/>
                <w:b/>
                <w:color w:val="000000"/>
                <w:sz w:val="24"/>
                <w:szCs w:val="24"/>
              </w:rPr>
            </w:pPr>
          </w:p>
          <w:p>
            <w:pPr>
              <w:widowControl/>
              <w:jc w:val="center"/>
              <w:rPr>
                <w:rFonts w:ascii="仿宋" w:hAnsi="仿宋" w:eastAsia="仿宋" w:cs="宋体"/>
                <w:b/>
                <w:bCs/>
                <w:color w:val="000000"/>
                <w:kern w:val="0"/>
                <w:sz w:val="24"/>
                <w:szCs w:val="24"/>
              </w:rPr>
            </w:pPr>
            <w:r>
              <w:rPr>
                <w:rFonts w:hint="eastAsia" w:ascii="仿宋" w:hAnsi="仿宋" w:eastAsia="仿宋"/>
                <w:b/>
                <w:color w:val="000000"/>
                <w:sz w:val="24"/>
                <w:szCs w:val="24"/>
              </w:rPr>
              <w:t>实际发生额占同类业务比例（％）</w:t>
            </w:r>
          </w:p>
        </w:tc>
        <w:tc>
          <w:tcPr>
            <w:tcW w:w="1433" w:type="dxa"/>
            <w:tcBorders>
              <w:top w:val="single" w:color="auto" w:sz="8" w:space="0"/>
              <w:left w:val="single" w:color="auto" w:sz="8" w:space="0"/>
              <w:bottom w:val="single" w:color="auto" w:sz="4" w:space="0"/>
              <w:right w:val="nil"/>
            </w:tcBorders>
            <w:shd w:val="clear" w:color="auto" w:fill="E0E0E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实际发生额与预计金额差异（%）</w:t>
            </w:r>
          </w:p>
        </w:tc>
        <w:tc>
          <w:tcPr>
            <w:tcW w:w="999" w:type="dxa"/>
            <w:tcBorders>
              <w:top w:val="single" w:color="auto" w:sz="8" w:space="0"/>
              <w:left w:val="single" w:color="auto" w:sz="8" w:space="0"/>
              <w:bottom w:val="single" w:color="auto" w:sz="4" w:space="0"/>
              <w:right w:val="single" w:color="auto" w:sz="8" w:space="0"/>
            </w:tcBorders>
            <w:shd w:val="clear" w:color="auto" w:fill="E0E0E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披露日期及索引</w:t>
            </w:r>
          </w:p>
        </w:tc>
      </w:tr>
      <w:tr>
        <w:tblPrEx>
          <w:tblCellMar>
            <w:top w:w="0" w:type="dxa"/>
            <w:left w:w="108" w:type="dxa"/>
            <w:bottom w:w="0" w:type="dxa"/>
            <w:right w:w="108" w:type="dxa"/>
          </w:tblCellMar>
        </w:tblPrEx>
        <w:trPr>
          <w:trHeight w:val="285" w:hRule="atLeast"/>
        </w:trPr>
        <w:tc>
          <w:tcPr>
            <w:tcW w:w="1054" w:type="dxa"/>
            <w:vMerge w:val="restart"/>
            <w:tcBorders>
              <w:top w:val="nil"/>
              <w:left w:val="single" w:color="auto" w:sz="8" w:space="0"/>
              <w:bottom w:val="single" w:color="000000" w:sz="8" w:space="0"/>
              <w:right w:val="single" w:color="auto" w:sz="8"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向关联人采购原材料</w:t>
            </w: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甲</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1054" w:type="dxa"/>
            <w:vMerge w:val="restart"/>
            <w:tcBorders>
              <w:top w:val="nil"/>
              <w:left w:val="single" w:color="auto" w:sz="8" w:space="0"/>
              <w:bottom w:val="single" w:color="000000" w:sz="8" w:space="0"/>
              <w:right w:val="single" w:color="auto" w:sz="8"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向关联人采购燃料和动力</w:t>
            </w: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甲</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1054" w:type="dxa"/>
            <w:vMerge w:val="restart"/>
            <w:tcBorders>
              <w:top w:val="nil"/>
              <w:left w:val="single" w:color="auto" w:sz="8" w:space="0"/>
              <w:bottom w:val="single" w:color="000000" w:sz="8" w:space="0"/>
              <w:right w:val="single" w:color="auto" w:sz="8"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向关联人销售产品、商品</w:t>
            </w: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甲</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1054" w:type="dxa"/>
            <w:vMerge w:val="restart"/>
            <w:tcBorders>
              <w:top w:val="nil"/>
              <w:left w:val="single" w:color="auto" w:sz="8" w:space="0"/>
              <w:bottom w:val="single" w:color="000000" w:sz="8" w:space="0"/>
              <w:right w:val="single" w:color="auto" w:sz="8"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向关联人提供劳务</w:t>
            </w: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甲</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1054" w:type="dxa"/>
            <w:vMerge w:val="restart"/>
            <w:tcBorders>
              <w:top w:val="nil"/>
              <w:left w:val="single" w:color="auto" w:sz="8" w:space="0"/>
              <w:bottom w:val="single" w:color="000000" w:sz="8" w:space="0"/>
              <w:right w:val="single" w:color="auto" w:sz="8"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接受关联人提供的劳务</w:t>
            </w: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甲</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1054" w:type="dxa"/>
            <w:vMerge w:val="restart"/>
            <w:tcBorders>
              <w:top w:val="nil"/>
              <w:left w:val="single" w:color="auto" w:sz="8" w:space="0"/>
              <w:bottom w:val="single" w:color="000000" w:sz="8" w:space="0"/>
              <w:right w:val="single" w:color="auto" w:sz="8"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委托关联人销售产品、商品</w:t>
            </w: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甲</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1054" w:type="dxa"/>
            <w:vMerge w:val="restart"/>
            <w:tcBorders>
              <w:top w:val="nil"/>
              <w:left w:val="single" w:color="auto" w:sz="8" w:space="0"/>
              <w:bottom w:val="single" w:color="000000" w:sz="8" w:space="0"/>
              <w:right w:val="single" w:color="auto" w:sz="8"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接受关联人委托代为销售其产品、商品</w:t>
            </w: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甲</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trPr>
        <w:tc>
          <w:tcPr>
            <w:tcW w:w="29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881" w:type="dxa"/>
            <w:tcBorders>
              <w:top w:val="nil"/>
              <w:left w:val="nil"/>
              <w:bottom w:val="single" w:color="auto" w:sz="8" w:space="0"/>
              <w:right w:val="single" w:color="auto" w:sz="8"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011" w:type="dxa"/>
            <w:tcBorders>
              <w:top w:val="nil"/>
              <w:left w:val="nil"/>
              <w:bottom w:val="single" w:color="auto" w:sz="8" w:space="0"/>
              <w:right w:val="single" w:color="auto" w:sz="8" w:space="0"/>
            </w:tcBorders>
            <w:vAlign w:val="center"/>
          </w:tcPr>
          <w:p>
            <w:pPr>
              <w:widowControl/>
              <w:jc w:val="center"/>
              <w:rPr>
                <w:rFonts w:ascii="仿宋" w:hAnsi="仿宋" w:eastAsia="仿宋"/>
                <w:color w:val="000000"/>
                <w:kern w:val="0"/>
                <w:sz w:val="24"/>
                <w:szCs w:val="24"/>
              </w:rPr>
            </w:pPr>
          </w:p>
        </w:tc>
        <w:tc>
          <w:tcPr>
            <w:tcW w:w="849" w:type="dxa"/>
            <w:tcBorders>
              <w:top w:val="nil"/>
              <w:left w:val="nil"/>
              <w:bottom w:val="single" w:color="auto" w:sz="8" w:space="0"/>
              <w:right w:val="single" w:color="auto" w:sz="8" w:space="0"/>
            </w:tcBorders>
            <w:vAlign w:val="center"/>
          </w:tcPr>
          <w:p>
            <w:pPr>
              <w:widowControl/>
              <w:spacing w:line="560" w:lineRule="exact"/>
              <w:jc w:val="center"/>
              <w:rPr>
                <w:rFonts w:ascii="仿宋" w:hAnsi="仿宋" w:eastAsia="仿宋"/>
                <w:color w:val="000000"/>
                <w:kern w:val="0"/>
                <w:sz w:val="24"/>
                <w:szCs w:val="24"/>
              </w:rPr>
            </w:pPr>
          </w:p>
        </w:tc>
        <w:tc>
          <w:tcPr>
            <w:tcW w:w="862" w:type="dxa"/>
            <w:gridSpan w:val="2"/>
            <w:tcBorders>
              <w:top w:val="nil"/>
              <w:left w:val="nil"/>
              <w:bottom w:val="single" w:color="auto" w:sz="8"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olor w:val="000000"/>
                <w:kern w:val="0"/>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1080" w:hRule="atLeast"/>
        </w:trPr>
        <w:tc>
          <w:tcPr>
            <w:tcW w:w="2946" w:type="dxa"/>
            <w:gridSpan w:val="3"/>
            <w:tcBorders>
              <w:top w:val="single" w:color="auto" w:sz="8" w:space="0"/>
              <w:left w:val="single" w:color="auto" w:sz="8" w:space="0"/>
              <w:bottom w:val="single" w:color="auto" w:sz="8" w:space="0"/>
              <w:right w:val="single" w:color="000000" w:sz="8"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公司董事会对日常关联交易实际发生情况与预计存在较大差异的说明（如适用）</w:t>
            </w:r>
          </w:p>
        </w:tc>
        <w:tc>
          <w:tcPr>
            <w:tcW w:w="1137" w:type="dxa"/>
            <w:gridSpan w:val="2"/>
            <w:tcBorders>
              <w:top w:val="nil"/>
              <w:left w:val="nil"/>
              <w:bottom w:val="single" w:color="auto" w:sz="8" w:space="0"/>
              <w:right w:val="nil"/>
            </w:tcBorders>
          </w:tcPr>
          <w:p>
            <w:pPr>
              <w:widowControl/>
              <w:spacing w:line="560" w:lineRule="exact"/>
              <w:jc w:val="left"/>
              <w:rPr>
                <w:rFonts w:ascii="仿宋" w:hAnsi="仿宋" w:eastAsia="仿宋" w:cs="宋体"/>
                <w:color w:val="000000"/>
                <w:kern w:val="0"/>
                <w:sz w:val="24"/>
                <w:szCs w:val="24"/>
              </w:rPr>
            </w:pPr>
          </w:p>
        </w:tc>
        <w:tc>
          <w:tcPr>
            <w:tcW w:w="4439" w:type="dxa"/>
            <w:gridSpan w:val="4"/>
            <w:tcBorders>
              <w:top w:val="nil"/>
              <w:left w:val="nil"/>
              <w:bottom w:val="single" w:color="auto" w:sz="8" w:space="0"/>
              <w:right w:val="single" w:color="auto" w:sz="8" w:space="0"/>
            </w:tcBorders>
            <w:noWrap/>
            <w:vAlign w:val="center"/>
          </w:tcPr>
          <w:p>
            <w:pPr>
              <w:widowControl/>
              <w:spacing w:line="560" w:lineRule="exact"/>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810" w:hRule="atLeast"/>
        </w:trPr>
        <w:tc>
          <w:tcPr>
            <w:tcW w:w="2946" w:type="dxa"/>
            <w:gridSpan w:val="3"/>
            <w:tcBorders>
              <w:top w:val="single" w:color="auto" w:sz="8" w:space="0"/>
              <w:left w:val="single" w:color="auto" w:sz="8" w:space="0"/>
              <w:bottom w:val="single" w:color="auto" w:sz="8" w:space="0"/>
              <w:right w:val="single" w:color="000000" w:sz="8"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公司独立董事对日常关联交易实际发生情况与预计存在较大差异的说明（如有）</w:t>
            </w:r>
          </w:p>
        </w:tc>
        <w:tc>
          <w:tcPr>
            <w:tcW w:w="1137" w:type="dxa"/>
            <w:gridSpan w:val="2"/>
            <w:tcBorders>
              <w:top w:val="nil"/>
              <w:left w:val="nil"/>
              <w:bottom w:val="single" w:color="auto" w:sz="8" w:space="0"/>
              <w:right w:val="nil"/>
            </w:tcBorders>
          </w:tcPr>
          <w:p>
            <w:pPr>
              <w:widowControl/>
              <w:spacing w:line="560" w:lineRule="exact"/>
              <w:jc w:val="left"/>
              <w:rPr>
                <w:rFonts w:ascii="仿宋" w:hAnsi="仿宋" w:eastAsia="仿宋" w:cs="宋体"/>
                <w:color w:val="000000"/>
                <w:kern w:val="0"/>
                <w:sz w:val="24"/>
                <w:szCs w:val="24"/>
              </w:rPr>
            </w:pPr>
          </w:p>
        </w:tc>
        <w:tc>
          <w:tcPr>
            <w:tcW w:w="4439" w:type="dxa"/>
            <w:gridSpan w:val="4"/>
            <w:tcBorders>
              <w:top w:val="nil"/>
              <w:left w:val="nil"/>
              <w:bottom w:val="single" w:color="auto" w:sz="8" w:space="0"/>
              <w:right w:val="single" w:color="auto" w:sz="8" w:space="0"/>
            </w:tcBorders>
            <w:vAlign w:val="center"/>
          </w:tcPr>
          <w:p>
            <w:pPr>
              <w:widowControl/>
              <w:spacing w:line="560" w:lineRule="exact"/>
              <w:jc w:val="left"/>
              <w:rPr>
                <w:rFonts w:ascii="仿宋" w:hAnsi="仿宋" w:eastAsia="仿宋" w:cs="宋体"/>
                <w:color w:val="000000"/>
                <w:kern w:val="0"/>
                <w:sz w:val="24"/>
                <w:szCs w:val="24"/>
              </w:rPr>
            </w:pP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注：1. 若关联人数量众多，上市公司认为难以披露全部关联人信息的，在充分说明原因的情况下可简化披露，其中预计与单一关联人发生交易金额在300万以上且达到上市公司上一年度经审计净资产0.5%的，应单独列示上述信息，其他关联人可以同一实际控制人为口径进行合并列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上市公司与同一关联人实际发生关联交易总金额超出预计总金额，或与未预计关联人发生关联交易的，应按照本所《创业板上市规则》相关规定及时履行相应审批程序及披露义务。若实际发生总金额未超过预计总金额，但不足预计总金额80%的，或日常关联交易总额虽未超出预计金额，但实际发生关联交易的关联人与预计的关联人存在较大差异时，上市公司应当充分解释差异原因。</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二、关联人介绍和关联关系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对上述第一部分涉及的各关联人情况分别进行说明，内容至少应包括：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基本情况。法定代表人、注册资本、主营业务、住所、最近一期财务数据（总资产、净资产、主营业务收入、净利润）等。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与上市公司的关联关系。说明构成关联关系的具体情形。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履约能力分析。结合该关联人主要财务指标和经营情况，按照关联交易类型对关联方的履约能力进行针对性的分析，如向关联人出售商品的，应对关联人的支付能力进行合理判断等。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三、关联交易主要内容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关联交易主要内容。包括关联交易的交易价格、定价原则和依据、交易总量或者其确定方法付款安排和结算方式等。协议未确定具体交易价格而仅说明采用参考市场价格或成本加成等方式确定的，上市公司应当披露实际交易价格，并提供明确的对比价格信息：参考市场价格的，应披露市场价格及其确定方法；采用成本加成的，应披露主要成本构成、加成比例及其合理性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关联交易协议签署情况。如已签署了关联交易协议，说明协议签署日期、生效条件和日期、协议有效期及其他主要条款。</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四、关联交易目的和对上市公司的影响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上市公司董事会应切实从维护上市公司及投资者权益的角度出发，详细分析关联交易目的和对上市公司的影响：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分析关联交易的必要性，并说明选择与关联人（而非市场其他交易方）进行交易的原因。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从关联交易定价的公允性、付款（收款）条件的合理性等方面分析关联交易有无损害上市公司利益。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关联交易的持续性，对上市公司独立性的影响，公司主要业务是否因此类交易而对关联人形成依赖（或者被其控制）及依赖程度，相关解决措施等。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五、独立董事过半数同意意见及中介机构意见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全体独立董事过半数同意以及独立董事专门会议审议的情况。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2.中介机构对日常关联交易发表的结论性意见（如适用）。</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董事会决议（如适用）；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全体独立董事过半数同意的证明文件（如适用）；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保荐人意见（如适用）；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日常关联交易的协议书或意向书（如有）；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深交所要求的其他文件。</w:t>
      </w:r>
    </w:p>
    <w:p>
      <w:pPr>
        <w:autoSpaceDE w:val="0"/>
        <w:autoSpaceDN w:val="0"/>
        <w:adjustRightInd w:val="0"/>
        <w:spacing w:line="560" w:lineRule="exact"/>
        <w:ind w:firstLine="822" w:firstLineChars="257"/>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 xml:space="preserve"> </w:t>
      </w: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24" w:name="_Toc24764"/>
      <w:r>
        <w:rPr>
          <w:rFonts w:hint="eastAsia" w:ascii="方正小标宋简体" w:hAnsi="仿宋" w:eastAsia="方正小标宋简体"/>
          <w:kern w:val="44"/>
          <w:sz w:val="44"/>
          <w:szCs w:val="44"/>
        </w:rPr>
        <w:t>第25号 上市公司董事会关于重大资产重组实施情况报告书格式</w:t>
      </w:r>
      <w:bookmarkEnd w:id="24"/>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560" w:lineRule="exact"/>
        <w:jc w:val="center"/>
        <w:rPr>
          <w:rFonts w:ascii="仿宋" w:hAnsi="仿宋" w:eastAsia="仿宋"/>
          <w:bCs/>
          <w:color w:val="000000"/>
          <w:sz w:val="32"/>
          <w:szCs w:val="32"/>
        </w:rPr>
      </w:pPr>
      <w:r>
        <w:rPr>
          <w:rFonts w:hint="eastAsia" w:ascii="仿宋" w:hAnsi="仿宋" w:eastAsia="仿宋"/>
          <w:bCs/>
          <w:color w:val="000000"/>
          <w:sz w:val="32"/>
          <w:szCs w:val="32"/>
        </w:rPr>
        <w:t>XXXXXX股份有限公司董事会关于重大资产重组实施情况报告书</w:t>
      </w:r>
    </w:p>
    <w:p>
      <w:pPr>
        <w:autoSpaceDE w:val="0"/>
        <w:autoSpaceDN w:val="0"/>
        <w:adjustRightInd w:val="0"/>
        <w:spacing w:line="560" w:lineRule="exact"/>
        <w:ind w:firstLine="420" w:firstLineChars="200"/>
        <w:rPr>
          <w:rFonts w:ascii="仿宋" w:hAnsi="仿宋" w:eastAsia="仿宋"/>
          <w:color w:val="000000"/>
          <w:sz w:val="32"/>
          <w:szCs w:val="32"/>
        </w:rPr>
      </w:pPr>
      <w:r>
        <mc:AlternateContent>
          <mc:Choice Requires="wps">
            <w:drawing>
              <wp:anchor distT="0" distB="0" distL="114300" distR="114300" simplePos="0" relativeHeight="251695104" behindDoc="0" locked="0" layoutInCell="1" allowOverlap="1">
                <wp:simplePos x="0" y="0"/>
                <wp:positionH relativeFrom="column">
                  <wp:posOffset>-285750</wp:posOffset>
                </wp:positionH>
                <wp:positionV relativeFrom="paragraph">
                  <wp:posOffset>29210</wp:posOffset>
                </wp:positionV>
                <wp:extent cx="5715000" cy="1552575"/>
                <wp:effectExtent l="4445" t="5080" r="14605" b="4445"/>
                <wp:wrapNone/>
                <wp:docPr id="98" name="矩形 98"/>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pt;margin-top:2.3pt;height:122.25pt;width:450pt;z-index:251695104;mso-width-relative:page;mso-height-relative:page;" fillcolor="#FFFFFF" filled="t" stroked="t" coordsize="21600,21600" o:gfxdata="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&#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mo5y1wAAAAkBAAAPAAAAAAAAAAEAIAAAACIAAABk&#10;cnMvZG93bnJldi54bWxQSwECFAAUAAAACACHTuJAdPeX/EACAACLBAAADgAAAAAAAAABACAAAAAm&#10;AQAAZHJzL2Uyb0RvYy54bWxQSwUGAAAAAAYABgBZAQAA2A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firstLine="640" w:firstLineChars="200"/>
        <w:rPr>
          <w:rFonts w:ascii="仿宋" w:hAnsi="仿宋" w:eastAsia="仿宋"/>
          <w:color w:val="000000"/>
          <w:sz w:val="32"/>
          <w:szCs w:val="32"/>
        </w:rPr>
      </w:pPr>
    </w:p>
    <w:p>
      <w:pPr>
        <w:spacing w:line="560" w:lineRule="exact"/>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一、说明本次重组的实施过程，相关资产过户或交付、相关债权债务处理以及证券发行登记等事宜的办理状况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（一）本次重大资产重组方案简介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（二）说明本次重大资产重组的实施过程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（三）说明本次重大资产重组实施结果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说明相关资产过户或交付情况和相关后续安排。如果有相关资产过户或交付的手续未办理完毕，说明该等安排是否存在实质性法律障碍。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说明相关债权债务处理情况。分类别说明相关债权、有息债务、担保等或有债务、生产经营性债务等的处理情况。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说明证券发行登记等事宜的办理状况（如适用）。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说明公司完成增发股份的登记情况，包括增发股数，增发前后公司总股本等。并提示投资者关注公司发布的《新增股份发行暨上市公告书》。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说明关于期间损益的认定及其实施结果。</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二、说明相关实际情况与此前披露的信息是否存在差异</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1.说明相关资产的权属情况及历史财务数据是否如实披露。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2.说明相关盈利预测或者管理层预计达到的目标是否实现。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3.说明控股股东及其一致行动人、董事、监事、高级管理人员等特定主体自本次重组复牌之日或本次重组方案首次披露之日起至实施完毕期间的股份减持情况是否与计划一致。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4.说明其他情况与此前披露的信息是否存在差异。</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三、说明人员更换或调整情况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1.说明上市公司在重组期间董事、监事、高级管理人员的更换情况及其他相关人员的调整情况。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2.主要标的资产是公司股权的，说明在重组期间，该公司董事、监事、高级管理人员的更换情况及其他相关人员的调整情况（如适用）。</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四、说明是否存在资金占用和违规担保情形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1.说明重组实施过程中以及实施后，是否发生上市公司资金、资产被实际控制人或其他关联人占用的情形。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2.说明重组实施过程中以及实施后，上市公司为实际控制人及其关联人提供担保的情形。</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五、说明相关协议的履行情况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六、说明相关承诺及其履行情况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与该次重大资产重组相关的承诺及其履行情况，包括关于盈利预测的承诺（如适用）、关于规范和减少关联交易的承诺、关于维护上市公司独立性的承诺、关于锁定期的承诺（如适用）、关于资产注入的承诺（如适用）、其他承诺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七、说明相关后续事项的合规性及风险</w:t>
      </w:r>
      <w:r>
        <w:rPr>
          <w:rFonts w:hint="eastAsia" w:ascii="仿宋" w:hAnsi="仿宋" w:eastAsia="仿宋"/>
          <w:b/>
          <w:color w:val="000000"/>
          <w:sz w:val="32"/>
          <w:szCs w:val="32"/>
        </w:rPr>
        <w:tab/>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八、摘录独立财务顾问对资产重组实施情况的结论性意见</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九、摘录法律顾问对本次资产重组实施情况的结论性意见</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十、备查文件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1.经加盖董事会印章的重大资产重组实施情况报告书；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2.资产重组相关资产过户或交付证明、相关债权债务处理证明以及证券发行登记证明（涉及新增股份上市的）；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3.新增股份上市的书面申请（涉及新增股份上市的）；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4.独立财务顾问核查意见；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5.法律意见书；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6.独立财务顾问协议及保荐协议（如有）；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7.发行完成后经符合《证券法》规定的会计师事务所出具的验资报告（涉及新增股份上市的）；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8.证券登记结算机构对新增股份、可转债登记托管情况的书面证明（涉及新增股份、可转债上市的）；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9.控股股东、实际控制人、其他重组方和上市公司在重大资产重组中作出的承诺（上市公司及有关各方签字盖章）；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w:t>
      </w:r>
      <w:r>
        <w:rPr>
          <w:rFonts w:hint="eastAsia" w:ascii="仿宋" w:hAnsi="仿宋" w:eastAsia="仿宋"/>
          <w:color w:val="000000"/>
          <w:sz w:val="32"/>
          <w:szCs w:val="32"/>
        </w:rPr>
        <w:t xml:space="preserve"> 深交所</w:t>
      </w:r>
      <w:r>
        <w:rPr>
          <w:rFonts w:hint="eastAsia" w:ascii="仿宋" w:hAnsi="仿宋" w:eastAsia="仿宋"/>
          <w:sz w:val="32"/>
          <w:szCs w:val="32"/>
        </w:rPr>
        <w:t>要求的其他文件。</w:t>
      </w:r>
    </w:p>
    <w:p>
      <w:pPr>
        <w:spacing w:line="560" w:lineRule="exact"/>
        <w:ind w:firstLine="640" w:firstLineChars="200"/>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widowControl/>
        <w:jc w:val="right"/>
        <w:rPr>
          <w:rFonts w:ascii="仿宋" w:hAnsi="仿宋" w:eastAsia="仿宋"/>
          <w:sz w:val="32"/>
          <w:szCs w:val="32"/>
        </w:rPr>
      </w:pPr>
      <w:r>
        <w:rPr>
          <w:rFonts w:hint="eastAsia" w:ascii="仿宋" w:hAnsi="仿宋" w:eastAsia="仿宋"/>
          <w:sz w:val="32"/>
          <w:szCs w:val="32"/>
        </w:rPr>
        <w:t>XXXX年XX月XX日</w:t>
      </w:r>
    </w:p>
    <w:p>
      <w:pPr>
        <w:widowControl/>
        <w:jc w:val="right"/>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25" w:name="_Toc5733"/>
      <w:r>
        <w:rPr>
          <w:rFonts w:hint="eastAsia" w:ascii="方正小标宋简体" w:hAnsi="仿宋" w:eastAsia="方正小标宋简体"/>
          <w:kern w:val="44"/>
          <w:sz w:val="44"/>
          <w:szCs w:val="44"/>
        </w:rPr>
        <w:t>第26号 上市公司破产申请提示性公告格式</w:t>
      </w:r>
      <w:bookmarkEnd w:id="25"/>
    </w:p>
    <w:p>
      <w:pPr>
        <w:autoSpaceDE w:val="0"/>
        <w:autoSpaceDN w:val="0"/>
        <w:adjustRightInd w:val="0"/>
        <w:spacing w:line="560" w:lineRule="exact"/>
        <w:rPr>
          <w:rFonts w:ascii="仿宋" w:hAnsi="仿宋" w:eastAsia="仿宋"/>
          <w:b/>
          <w:color w:val="000000"/>
          <w:sz w:val="32"/>
          <w:szCs w:val="32"/>
        </w:rPr>
      </w:pPr>
    </w:p>
    <w:p>
      <w:pPr>
        <w:autoSpaceDE w:val="0"/>
        <w:autoSpaceDN w:val="0"/>
        <w:adjustRightInd w:val="0"/>
        <w:spacing w:line="560" w:lineRule="exact"/>
        <w:ind w:left="359" w:leftChars="171"/>
        <w:rPr>
          <w:rFonts w:ascii="仿宋" w:hAnsi="仿宋" w:eastAsia="仿宋"/>
          <w:color w:val="000000"/>
          <w:sz w:val="32"/>
          <w:szCs w:val="32"/>
        </w:rPr>
      </w:pPr>
      <w:r>
        <w:rPr>
          <w:rFonts w:hint="eastAsia" w:ascii="仿宋" w:hAnsi="仿宋" w:eastAsia="仿宋"/>
          <w:color w:val="000000"/>
          <w:sz w:val="32"/>
          <w:szCs w:val="32"/>
        </w:rPr>
        <w:t>证券代码：</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证券简称：</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公告编号：</w:t>
      </w:r>
    </w:p>
    <w:p>
      <w:pPr>
        <w:autoSpaceDE w:val="0"/>
        <w:autoSpaceDN w:val="0"/>
        <w:adjustRightInd w:val="0"/>
        <w:spacing w:line="560" w:lineRule="exact"/>
        <w:ind w:firstLine="1120" w:firstLineChars="350"/>
        <w:jc w:val="center"/>
        <w:rPr>
          <w:rFonts w:ascii="仿宋" w:hAnsi="仿宋" w:eastAsia="仿宋"/>
          <w:color w:val="000000"/>
          <w:sz w:val="32"/>
          <w:szCs w:val="32"/>
        </w:rPr>
      </w:pPr>
      <w:r>
        <w:rPr>
          <w:rFonts w:hint="eastAsia" w:ascii="仿宋" w:hAnsi="仿宋" w:eastAsia="仿宋"/>
          <w:color w:val="000000"/>
          <w:sz w:val="32"/>
          <w:szCs w:val="32"/>
        </w:rPr>
        <w:t>XXXXXX股份有限公司（被）申请重整、和解或破产清算的提示性公告</w:t>
      </w:r>
    </w:p>
    <w:p>
      <w:pPr>
        <w:autoSpaceDE w:val="0"/>
        <w:autoSpaceDN w:val="0"/>
        <w:adjustRightInd w:val="0"/>
        <w:spacing w:line="560" w:lineRule="exact"/>
        <w:ind w:left="360"/>
        <w:jc w:val="center"/>
        <w:rPr>
          <w:rFonts w:ascii="仿宋" w:hAnsi="仿宋" w:eastAsia="仿宋"/>
          <w:b/>
          <w:color w:val="000000"/>
          <w:sz w:val="32"/>
          <w:szCs w:val="32"/>
        </w:rPr>
      </w:pPr>
      <w:r>
        <mc:AlternateContent>
          <mc:Choice Requires="wps">
            <w:drawing>
              <wp:anchor distT="0" distB="0" distL="114300" distR="114300" simplePos="0" relativeHeight="251696128" behindDoc="0" locked="0" layoutInCell="1" allowOverlap="1">
                <wp:simplePos x="0" y="0"/>
                <wp:positionH relativeFrom="column">
                  <wp:posOffset>-209550</wp:posOffset>
                </wp:positionH>
                <wp:positionV relativeFrom="paragraph">
                  <wp:posOffset>175260</wp:posOffset>
                </wp:positionV>
                <wp:extent cx="5715000" cy="1552575"/>
                <wp:effectExtent l="4445" t="5080" r="14605" b="4445"/>
                <wp:wrapNone/>
                <wp:docPr id="97" name="矩形 97"/>
                <wp:cNvGraphicFramePr/>
                <a:graphic xmlns:a="http://schemas.openxmlformats.org/drawingml/2006/main">
                  <a:graphicData uri="http://schemas.microsoft.com/office/word/2010/wordprocessingShape">
                    <wps:wsp>
                      <wps:cNvSpPr>
                        <a:spLocks noChangeArrowheads="1"/>
                      </wps:cNvSpPr>
                      <wps:spPr bwMode="auto">
                        <a:xfrm>
                          <a:off x="0" y="0"/>
                          <a:ext cx="5715000" cy="15525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5pt;margin-top:13.8pt;height:122.25pt;width:450pt;z-index:251696128;mso-width-relative:page;mso-height-relative:page;" fillcolor="#FFFFFF" filled="t" stroked="t" coordsize="21600,21600" o:gfxdata="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ZFeQtgAAAAKAQAADwAAAAAAAAABACAAAAAiAAAA&#10;ZHJzL2Rvd25yZXYueG1sUEsBAhQAFAAAAAgAh07iQDPsqsZAAgAAiwQAAA4AAAAAAAAAAQAgAAAA&#10;Jw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tabs>
          <w:tab w:val="left" w:pos="5040"/>
        </w:tabs>
        <w:spacing w:line="560" w:lineRule="exact"/>
        <w:rPr>
          <w:rFonts w:ascii="仿宋" w:hAnsi="仿宋" w:eastAsia="仿宋"/>
          <w:b/>
          <w:color w:val="000000"/>
          <w:kern w:val="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风险提示：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后续公司是否进入重整程序尚存在重大不确定性，公司股票及其衍生品种可能被实施退市风险警示、终止上市的相关风险提示。</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一、事件概述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简要说明公司获悉被申请破产的时间及方式。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为债权人申请的，说明申请人的基本情况、申请目的、申请的事实和理由，以及申请人与公司及公司董事、监事、高级管理人员、控股股东、实际控制人是否存在关联关系、一致行动关系。如为公司申请的，说明公司作出申请决定的具体原因、申请目的、正式递交申请的时间，以及已履行和仍需履行的审议程序。</w:t>
      </w:r>
    </w:p>
    <w:p>
      <w:pPr>
        <w:tabs>
          <w:tab w:val="left" w:pos="5040"/>
        </w:tabs>
        <w:spacing w:line="560" w:lineRule="exact"/>
        <w:ind w:firstLine="643" w:firstLineChars="200"/>
        <w:rPr>
          <w:rFonts w:ascii="仿宋" w:hAnsi="仿宋" w:eastAsia="仿宋"/>
          <w:b/>
          <w:sz w:val="32"/>
          <w:szCs w:val="32"/>
        </w:rPr>
      </w:pPr>
      <w:r>
        <w:rPr>
          <w:rFonts w:hint="eastAsia" w:ascii="仿宋" w:hAnsi="仿宋" w:eastAsia="仿宋"/>
          <w:b/>
          <w:sz w:val="32"/>
          <w:szCs w:val="32"/>
        </w:rPr>
        <w:t>二、上市公司基本情况</w:t>
      </w:r>
    </w:p>
    <w:p>
      <w:pPr>
        <w:tabs>
          <w:tab w:val="left" w:pos="5040"/>
        </w:tabs>
        <w:spacing w:line="560" w:lineRule="exact"/>
        <w:ind w:firstLine="640" w:firstLineChars="200"/>
        <w:rPr>
          <w:rFonts w:ascii="仿宋" w:hAnsi="仿宋" w:eastAsia="仿宋"/>
          <w:b/>
          <w:sz w:val="32"/>
          <w:szCs w:val="32"/>
        </w:rPr>
      </w:pPr>
      <w:r>
        <w:rPr>
          <w:rFonts w:hint="eastAsia" w:ascii="仿宋" w:hAnsi="仿宋" w:eastAsia="仿宋"/>
          <w:sz w:val="32"/>
          <w:szCs w:val="32"/>
        </w:rPr>
        <w:t>简要说明公司基本情况，包括但不限于公司的生产经营情况以及最近一年及一期的主要财务数据。</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三、事件影响及董事会意见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简要说明上述事件可能对公司造成的影响以及公司董事会拟采取的相应措施。</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四、其他说明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对于破产事项被法院受理可能存在障碍的，说明存在障碍的具体情况及解决措施（如有）。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公司董事、监事、高级管理人员、控股股东、实际控制人未来六个月的减持计划。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本所或公司董事会认为需要说明的其他事项。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法院通知书(如适用)；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董事会审议破产申请的相关决议（如适用）；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深交所要求的其他文件。</w:t>
      </w:r>
    </w:p>
    <w:p>
      <w:pPr>
        <w:tabs>
          <w:tab w:val="left" w:pos="5040"/>
        </w:tabs>
        <w:spacing w:line="560" w:lineRule="exact"/>
        <w:ind w:firstLine="643" w:firstLineChars="200"/>
        <w:rPr>
          <w:rFonts w:ascii="仿宋" w:hAnsi="仿宋" w:eastAsia="仿宋"/>
          <w:b/>
          <w:color w:val="000000"/>
          <w:sz w:val="32"/>
          <w:szCs w:val="32"/>
        </w:rPr>
      </w:pPr>
    </w:p>
    <w:p>
      <w:pPr>
        <w:tabs>
          <w:tab w:val="left" w:pos="5040"/>
        </w:tabs>
        <w:spacing w:line="560" w:lineRule="exact"/>
        <w:ind w:firstLine="643" w:firstLineChars="200"/>
        <w:rPr>
          <w:rFonts w:ascii="仿宋" w:hAnsi="仿宋" w:eastAsia="仿宋"/>
          <w:b/>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b/>
          <w:kern w:val="0"/>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26" w:name="_Toc7213"/>
      <w:r>
        <w:rPr>
          <w:rFonts w:hint="eastAsia" w:ascii="方正小标宋简体" w:hAnsi="仿宋" w:eastAsia="方正小标宋简体"/>
          <w:kern w:val="44"/>
          <w:sz w:val="44"/>
          <w:szCs w:val="44"/>
        </w:rPr>
        <w:t>第27号 上市公司被法院受理破产申请公告格式</w:t>
      </w:r>
      <w:bookmarkEnd w:id="26"/>
    </w:p>
    <w:p>
      <w:pPr>
        <w:tabs>
          <w:tab w:val="left" w:pos="5040"/>
        </w:tabs>
        <w:autoSpaceDE w:val="0"/>
        <w:autoSpaceDN w:val="0"/>
        <w:adjustRightInd w:val="0"/>
        <w:spacing w:line="560" w:lineRule="exact"/>
        <w:ind w:firstLine="800" w:firstLineChars="250"/>
        <w:rPr>
          <w:rFonts w:ascii="仿宋" w:hAnsi="仿宋" w:eastAsia="仿宋"/>
          <w:color w:val="000000"/>
          <w:sz w:val="32"/>
          <w:szCs w:val="32"/>
        </w:rPr>
      </w:pPr>
    </w:p>
    <w:p>
      <w:pPr>
        <w:tabs>
          <w:tab w:val="left" w:pos="5040"/>
        </w:tabs>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w:t>
      </w:r>
      <w:r>
        <w:rPr>
          <w:rFonts w:hint="eastAsia" w:ascii="仿宋" w:hAnsi="仿宋" w:eastAsia="仿宋"/>
          <w:color w:val="000000"/>
          <w:sz w:val="32"/>
          <w:szCs w:val="32"/>
        </w:rPr>
        <w:tab/>
      </w:r>
      <w:r>
        <w:rPr>
          <w:rFonts w:hint="eastAsia" w:ascii="仿宋" w:hAnsi="仿宋" w:eastAsia="仿宋"/>
          <w:color w:val="000000"/>
          <w:sz w:val="32"/>
          <w:szCs w:val="32"/>
        </w:rPr>
        <w:t xml:space="preserve">   公告编号：</w:t>
      </w:r>
    </w:p>
    <w:p>
      <w:pPr>
        <w:tabs>
          <w:tab w:val="left" w:pos="5040"/>
        </w:tabs>
        <w:autoSpaceDE w:val="0"/>
        <w:autoSpaceDN w:val="0"/>
        <w:adjustRightInd w:val="0"/>
        <w:spacing w:line="560" w:lineRule="exact"/>
        <w:ind w:left="359" w:leftChars="171" w:firstLine="940" w:firstLineChars="294"/>
        <w:jc w:val="center"/>
        <w:rPr>
          <w:rFonts w:ascii="仿宋" w:hAnsi="仿宋" w:eastAsia="仿宋"/>
          <w:color w:val="000000"/>
          <w:sz w:val="32"/>
          <w:szCs w:val="32"/>
        </w:rPr>
      </w:pPr>
      <w:r>
        <w:rPr>
          <w:rFonts w:hint="eastAsia" w:ascii="仿宋" w:hAnsi="仿宋" w:eastAsia="仿宋"/>
          <w:color w:val="000000"/>
          <w:sz w:val="32"/>
          <w:szCs w:val="32"/>
        </w:rPr>
        <w:t>XXXXXX股份有限公司被法院受理重整、和解或破产清算申请的公告</w:t>
      </w:r>
    </w:p>
    <w:p>
      <w:pPr>
        <w:tabs>
          <w:tab w:val="left" w:pos="5040"/>
        </w:tabs>
        <w:autoSpaceDE w:val="0"/>
        <w:autoSpaceDN w:val="0"/>
        <w:adjustRightInd w:val="0"/>
        <w:spacing w:line="560" w:lineRule="exact"/>
        <w:ind w:left="360"/>
        <w:jc w:val="center"/>
        <w:rPr>
          <w:rFonts w:ascii="仿宋" w:hAnsi="仿宋" w:eastAsia="仿宋"/>
          <w:b/>
          <w:color w:val="000000"/>
          <w:sz w:val="32"/>
          <w:szCs w:val="32"/>
        </w:rPr>
      </w:pPr>
      <w: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127000</wp:posOffset>
                </wp:positionV>
                <wp:extent cx="5143500" cy="1571625"/>
                <wp:effectExtent l="5080" t="4445" r="13970" b="5080"/>
                <wp:wrapNone/>
                <wp:docPr id="96" name="矩形 96"/>
                <wp:cNvGraphicFramePr/>
                <a:graphic xmlns:a="http://schemas.openxmlformats.org/drawingml/2006/main">
                  <a:graphicData uri="http://schemas.microsoft.com/office/word/2010/wordprocessingShape">
                    <wps:wsp>
                      <wps:cNvSpPr>
                        <a:spLocks noChangeArrowheads="1"/>
                      </wps:cNvSpPr>
                      <wps:spPr bwMode="auto">
                        <a:xfrm>
                          <a:off x="0" y="0"/>
                          <a:ext cx="5143500" cy="157162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10pt;height:123.75pt;width:405pt;z-index:251668480;mso-width-relative:page;mso-height-relative:page;" fillcolor="#FFFFFF" filled="t" stroked="t" coordsize="21600,21600" o:gfxdata="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UV5O1gAAAAkBAAAPAAAAAAAAAAEAIAAAACIAAABkcnMvZG93&#10;bnJldi54bWxQSwECFAAUAAAACACHTuJAK+J6hzsCAACLBAAADgAAAAAAAAABACAAAAAlAQAAZHJz&#10;L2Uyb0RvYy54bWxQSwUGAAAAAAYABgBZAQAA0g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5040"/>
        </w:tabs>
        <w:spacing w:line="560" w:lineRule="exact"/>
        <w:ind w:firstLine="643" w:firstLineChars="200"/>
        <w:rPr>
          <w:rFonts w:ascii="仿宋" w:hAnsi="仿宋" w:eastAsia="仿宋"/>
          <w:b/>
          <w:color w:val="000000"/>
          <w:kern w:val="0"/>
          <w:sz w:val="32"/>
          <w:szCs w:val="32"/>
        </w:rPr>
      </w:pPr>
    </w:p>
    <w:p>
      <w:pPr>
        <w:tabs>
          <w:tab w:val="left" w:pos="5040"/>
        </w:tabs>
        <w:spacing w:line="560" w:lineRule="exact"/>
        <w:ind w:firstLine="643" w:firstLineChars="200"/>
        <w:rPr>
          <w:rFonts w:ascii="仿宋" w:hAnsi="仿宋" w:eastAsia="仿宋"/>
          <w:b/>
          <w:color w:val="000000"/>
          <w:kern w:val="0"/>
          <w:sz w:val="32"/>
          <w:szCs w:val="32"/>
        </w:rPr>
      </w:pPr>
    </w:p>
    <w:p>
      <w:pPr>
        <w:tabs>
          <w:tab w:val="left" w:pos="5040"/>
        </w:tabs>
        <w:spacing w:line="560" w:lineRule="exact"/>
        <w:ind w:firstLine="643" w:firstLineChars="200"/>
        <w:rPr>
          <w:rFonts w:ascii="仿宋" w:hAnsi="仿宋" w:eastAsia="仿宋"/>
          <w:b/>
          <w:color w:val="000000"/>
          <w:kern w:val="0"/>
          <w:sz w:val="32"/>
          <w:szCs w:val="32"/>
        </w:rPr>
      </w:pPr>
    </w:p>
    <w:p>
      <w:pPr>
        <w:tabs>
          <w:tab w:val="left" w:pos="5040"/>
        </w:tabs>
        <w:spacing w:line="560" w:lineRule="exact"/>
        <w:rPr>
          <w:rFonts w:ascii="仿宋" w:hAnsi="仿宋" w:eastAsia="仿宋" w:cs="宋体"/>
          <w:color w:val="000000"/>
          <w:kern w:val="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公司股票将于XXXX年XX月XX日被实施退市风险警示处理，股票简称变更为“*ST XX”，股票代码不变。</w:t>
      </w:r>
    </w:p>
    <w:p>
      <w:pPr>
        <w:spacing w:line="560" w:lineRule="exact"/>
        <w:ind w:firstLine="640" w:firstLineChars="200"/>
        <w:rPr>
          <w:rFonts w:ascii="仿宋" w:hAnsi="仿宋" w:eastAsia="仿宋"/>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一、事件概述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破产事项简述：说明公司破产事项受理基本情况，包括申请人名称、所在地、申请时间及破产申请事由等。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受理法院名称、裁定受理时间、裁定书案号。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裁定书主要内容：包括法院作出受理破产的裁定依据及裁定意见等。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申请人向上一级法院提起上诉的情况（如适用）。</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二、法院指定管理人情况（如适用）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管理人：简述管理人的基本情况，</w:t>
      </w:r>
      <w:r>
        <w:rPr>
          <w:rFonts w:hint="eastAsia" w:ascii="仿宋" w:hAnsi="仿宋" w:eastAsia="仿宋"/>
          <w:sz w:val="32"/>
          <w:szCs w:val="32"/>
        </w:rPr>
        <w:t>说明《指定管理人决定书》文号及主要内容，</w:t>
      </w:r>
      <w:r>
        <w:rPr>
          <w:rFonts w:hint="eastAsia" w:ascii="仿宋" w:hAnsi="仿宋" w:eastAsia="仿宋"/>
          <w:color w:val="000000"/>
          <w:sz w:val="32"/>
          <w:szCs w:val="32"/>
        </w:rPr>
        <w:t>包括管理人名称、负责人、主要成员、职责及联系方式等；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管理模式：说明法院裁定的具体管理运作模式（管理人管理模式或管理人监督模式）。</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三、事件影响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股票交易：说明公司股票将于XXXX年XX月XX日被实施退市风险警示处理，股票简称将变更为“*ST XX”。</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2. 信息披露义务人：说明后续信息披露事务责任主体名称、成员、联系方式等。。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管理人关于继续或停止上市公司营业的决定，以及法院许可情况。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其他影响：说明破产事项受理对公司生产经营等其他方面的影响。</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四、风险提示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对公司因破产事项被受理存在的终止上市风险作出充分提示。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重整、和解或破产清算对公司的影响，提示风险。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本所或公司董事会认为需要说明的其他事项。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法院裁定书；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深交所要求的其他文件。</w:t>
      </w:r>
    </w:p>
    <w:p>
      <w:pPr>
        <w:spacing w:line="560" w:lineRule="exact"/>
        <w:ind w:firstLine="640" w:firstLineChars="200"/>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27" w:name="_Toc22584"/>
      <w:r>
        <w:rPr>
          <w:rFonts w:hint="eastAsia" w:ascii="方正小标宋简体" w:hAnsi="仿宋" w:eastAsia="方正小标宋简体"/>
          <w:kern w:val="44"/>
          <w:sz w:val="44"/>
          <w:szCs w:val="44"/>
        </w:rPr>
        <w:t>第28号 上市公司破产重整计划（和解协议）获准公告格式</w:t>
      </w:r>
      <w:bookmarkEnd w:id="27"/>
    </w:p>
    <w:p>
      <w:pPr>
        <w:autoSpaceDE w:val="0"/>
        <w:autoSpaceDN w:val="0"/>
        <w:adjustRightInd w:val="0"/>
        <w:spacing w:line="560" w:lineRule="exact"/>
        <w:ind w:firstLine="803" w:firstLineChars="250"/>
        <w:rPr>
          <w:rFonts w:ascii="仿宋" w:hAnsi="仿宋" w:eastAsia="仿宋"/>
          <w:b/>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证券简称：</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公告编号：</w:t>
      </w:r>
    </w:p>
    <w:p>
      <w:pPr>
        <w:autoSpaceDE w:val="0"/>
        <w:autoSpaceDN w:val="0"/>
        <w:adjustRightInd w:val="0"/>
        <w:spacing w:line="560" w:lineRule="exact"/>
        <w:ind w:left="360"/>
        <w:jc w:val="center"/>
        <w:rPr>
          <w:rFonts w:ascii="仿宋" w:hAnsi="仿宋" w:eastAsia="仿宋"/>
          <w:color w:val="000000"/>
          <w:sz w:val="32"/>
          <w:szCs w:val="32"/>
        </w:rPr>
      </w:pPr>
      <w:r>
        <w:rPr>
          <w:rFonts w:hint="eastAsia" w:ascii="仿宋" w:hAnsi="仿宋" w:eastAsia="仿宋"/>
          <w:color w:val="000000"/>
          <w:sz w:val="32"/>
          <w:szCs w:val="32"/>
        </w:rPr>
        <w:t>XXXXXX股份有限公司破产重整计划（和解协议）获准公告</w:t>
      </w:r>
    </w:p>
    <w:p>
      <w:pPr>
        <w:autoSpaceDE w:val="0"/>
        <w:autoSpaceDN w:val="0"/>
        <w:adjustRightInd w:val="0"/>
        <w:spacing w:line="560" w:lineRule="exact"/>
        <w:ind w:left="360"/>
        <w:jc w:val="center"/>
        <w:rPr>
          <w:rFonts w:ascii="仿宋" w:hAnsi="仿宋" w:eastAsia="仿宋"/>
          <w:b/>
          <w:color w:val="000000"/>
          <w:sz w:val="32"/>
          <w:szCs w:val="32"/>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83820</wp:posOffset>
                </wp:positionV>
                <wp:extent cx="5372100" cy="1543050"/>
                <wp:effectExtent l="4445" t="4445" r="14605" b="14605"/>
                <wp:wrapNone/>
                <wp:docPr id="95" name="矩形 95"/>
                <wp:cNvGraphicFramePr/>
                <a:graphic xmlns:a="http://schemas.openxmlformats.org/drawingml/2006/main">
                  <a:graphicData uri="http://schemas.microsoft.com/office/word/2010/wordprocessingShape">
                    <wps:wsp>
                      <wps:cNvSpPr>
                        <a:spLocks noChangeArrowheads="1"/>
                      </wps:cNvSpPr>
                      <wps:spPr bwMode="auto">
                        <a:xfrm>
                          <a:off x="0" y="0"/>
                          <a:ext cx="5372100" cy="154305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6.6pt;height:121.5pt;width:423pt;z-index:251669504;mso-width-relative:page;mso-height-relative:page;" fillcolor="#FFFFFF" filled="t" stroked="t" coordsize="21600,21600" o:gfxdata="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ruq2h1wAAAAkBAAAPAAAAAAAAAAEAIAAAACIAAABk&#10;cnMvZG93bnJldi54bWxQSwECFAAUAAAACACHTuJA0mvjXkACAACLBAAADgAAAAAAAAABACAAAAAm&#10;AQAAZHJzL2Uyb0RvYy54bWxQSwUGAAAAAAYABgBZAQAA2A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一、事件概述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简述公司破产重整计划（和解协议）获批情况，说明法院名称、批准重整计划（和解协议）时间、裁定书案号、裁定依据、主要裁定意见等。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二、重整计划、和解协议主要内容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说明重整计划的主要内容，包括债务人的经营方案，债权分类情况及调整方案、债权受偿方案、重整计划的执行期、重整计划的监督期限、有利于重整计划执行的其他措施等情况。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说明和解协议的主要内容，包括各债权人金额、债务偿付比例、偿付总金额等情况。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三、执行重整计划、和解协议对公司的影响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1. </w:t>
      </w:r>
      <w:r>
        <w:rPr>
          <w:rFonts w:hint="eastAsia" w:ascii="仿宋" w:hAnsi="仿宋" w:eastAsia="仿宋"/>
          <w:sz w:val="32"/>
          <w:szCs w:val="32"/>
        </w:rPr>
        <w:t>就重整计划中约定的经营方案详细说明执行步骤和时间安排，</w:t>
      </w:r>
      <w:r>
        <w:rPr>
          <w:rFonts w:hint="eastAsia" w:ascii="仿宋" w:hAnsi="仿宋" w:eastAsia="仿宋"/>
          <w:color w:val="000000"/>
          <w:sz w:val="32"/>
          <w:szCs w:val="32"/>
        </w:rPr>
        <w:t>并说明对公司的持续经营能力、经营成果和财务状况等方面的影响，</w:t>
      </w:r>
      <w:r>
        <w:rPr>
          <w:rFonts w:hint="eastAsia" w:ascii="仿宋" w:hAnsi="仿宋" w:eastAsia="仿宋"/>
          <w:sz w:val="32"/>
          <w:szCs w:val="32"/>
        </w:rPr>
        <w:t>并充分论证方案的可行性</w:t>
      </w:r>
      <w:r>
        <w:rPr>
          <w:rFonts w:hint="eastAsia" w:ascii="仿宋" w:hAnsi="仿宋" w:eastAsia="仿宋"/>
          <w:color w:val="000000"/>
          <w:sz w:val="32"/>
          <w:szCs w:val="32"/>
        </w:rPr>
        <w:t>。</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本所或公司董事会认为需要说明的其他事项。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法院裁定书；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重整计划或和解协议书；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深交所要求的其他文件。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p>
    <w:p>
      <w:pPr>
        <w:spacing w:line="560" w:lineRule="exact"/>
        <w:ind w:firstLine="640" w:firstLineChars="200"/>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b/>
          <w:kern w:val="0"/>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28" w:name="_Toc14049"/>
      <w:r>
        <w:rPr>
          <w:rFonts w:hint="eastAsia" w:ascii="方正小标宋简体" w:hAnsi="仿宋" w:eastAsia="方正小标宋简体"/>
          <w:kern w:val="44"/>
          <w:sz w:val="44"/>
          <w:szCs w:val="44"/>
        </w:rPr>
        <w:t>第29号 上市公司被法院宣告破产暨终止上市风险提示性公告格式</w:t>
      </w:r>
      <w:bookmarkEnd w:id="28"/>
    </w:p>
    <w:p>
      <w:pPr>
        <w:spacing w:line="560" w:lineRule="exact"/>
        <w:jc w:val="center"/>
        <w:rPr>
          <w:rFonts w:ascii="仿宋" w:hAnsi="仿宋" w:eastAsia="仿宋"/>
          <w:sz w:val="32"/>
          <w:szCs w:val="32"/>
        </w:rPr>
      </w:pPr>
      <w:r>
        <w:rPr>
          <w:rFonts w:hint="eastAsia" w:ascii="仿宋" w:hAnsi="仿宋" w:eastAsia="仿宋"/>
          <w:color w:val="000000"/>
          <w:sz w:val="32"/>
          <w:szCs w:val="32"/>
        </w:rPr>
        <w:t xml:space="preserve"> </w:t>
      </w:r>
    </w:p>
    <w:p>
      <w:pPr>
        <w:autoSpaceDE w:val="0"/>
        <w:autoSpaceDN w:val="0"/>
        <w:adjustRightInd w:val="0"/>
        <w:spacing w:line="560" w:lineRule="exact"/>
        <w:ind w:firstLine="320" w:firstLineChars="100"/>
        <w:rPr>
          <w:rFonts w:ascii="仿宋" w:hAnsi="仿宋" w:eastAsia="仿宋"/>
          <w:color w:val="000000"/>
          <w:sz w:val="32"/>
          <w:szCs w:val="32"/>
        </w:rPr>
      </w:pPr>
      <w:r>
        <w:rPr>
          <w:rFonts w:hint="eastAsia" w:ascii="仿宋" w:hAnsi="仿宋" w:eastAsia="仿宋"/>
          <w:color w:val="000000"/>
          <w:sz w:val="32"/>
          <w:szCs w:val="32"/>
        </w:rPr>
        <w:t>证券代码：</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证券简称：</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公告编号：</w:t>
      </w:r>
    </w:p>
    <w:p>
      <w:pPr>
        <w:autoSpaceDE w:val="0"/>
        <w:autoSpaceDN w:val="0"/>
        <w:adjustRightInd w:val="0"/>
        <w:spacing w:line="560" w:lineRule="exact"/>
        <w:ind w:left="360"/>
        <w:jc w:val="center"/>
        <w:rPr>
          <w:rFonts w:ascii="仿宋" w:hAnsi="仿宋" w:eastAsia="仿宋"/>
          <w:color w:val="000000"/>
          <w:sz w:val="32"/>
          <w:szCs w:val="32"/>
        </w:rPr>
      </w:pPr>
      <w:r>
        <w:rPr>
          <w:rFonts w:hint="eastAsia" w:ascii="仿宋" w:hAnsi="仿宋" w:eastAsia="仿宋"/>
          <w:color w:val="000000"/>
          <w:sz w:val="32"/>
          <w:szCs w:val="32"/>
        </w:rPr>
        <w:t>XXXXXX股份有限公司被法院宣告破产暨终止上市风险提示性公告</w:t>
      </w: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r>
        <mc:AlternateContent>
          <mc:Choice Requires="wps">
            <w:drawing>
              <wp:anchor distT="0" distB="0" distL="114300" distR="114300" simplePos="0" relativeHeight="251670528" behindDoc="0" locked="0" layoutInCell="1" allowOverlap="1">
                <wp:simplePos x="0" y="0"/>
                <wp:positionH relativeFrom="column">
                  <wp:posOffset>-226695</wp:posOffset>
                </wp:positionH>
                <wp:positionV relativeFrom="paragraph">
                  <wp:posOffset>78105</wp:posOffset>
                </wp:positionV>
                <wp:extent cx="5600700" cy="1543685"/>
                <wp:effectExtent l="4445" t="4445" r="14605" b="13970"/>
                <wp:wrapNone/>
                <wp:docPr id="94" name="矩形 94"/>
                <wp:cNvGraphicFramePr/>
                <a:graphic xmlns:a="http://schemas.openxmlformats.org/drawingml/2006/main">
                  <a:graphicData uri="http://schemas.microsoft.com/office/word/2010/wordprocessingShape">
                    <wps:wsp>
                      <wps:cNvSpPr>
                        <a:spLocks noChangeArrowheads="1"/>
                      </wps:cNvSpPr>
                      <wps:spPr bwMode="auto">
                        <a:xfrm>
                          <a:off x="0" y="0"/>
                          <a:ext cx="5600700" cy="154368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85pt;margin-top:6.15pt;height:121.55pt;width:441pt;z-index:251670528;mso-width-relative:page;mso-height-relative:page;" fillcolor="#FFFFFF" filled="t" stroked="t" coordsize="21600,21600" o:gfxdata="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XSIjNkAAAAKAQAADwAAAAAAAAABACAAAAAiAAAA&#10;ZHJzL2Rvd25yZXYueG1sUEsBAhQAFAAAAAgAh07iQPWVSZs/AgAAiwQAAA4AAAAAAAAAAQAgAAAA&#10;KA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firstLine="643" w:firstLineChars="200"/>
        <w:rPr>
          <w:rFonts w:ascii="仿宋" w:hAnsi="仿宋" w:eastAsia="仿宋"/>
          <w:sz w:val="32"/>
          <w:szCs w:val="32"/>
        </w:rPr>
      </w:pPr>
      <w:r>
        <w:rPr>
          <w:rFonts w:hint="eastAsia" w:ascii="仿宋" w:hAnsi="仿宋" w:eastAsia="仿宋"/>
          <w:b/>
          <w:color w:val="000000"/>
          <w:sz w:val="32"/>
          <w:szCs w:val="32"/>
        </w:rPr>
        <w:t>特别提示：</w:t>
      </w:r>
      <w:r>
        <w:rPr>
          <w:rFonts w:hint="eastAsia" w:ascii="仿宋" w:hAnsi="仿宋" w:eastAsia="仿宋"/>
          <w:sz w:val="32"/>
          <w:szCs w:val="32"/>
        </w:rPr>
        <w:t>公司股票将于XXXX年XX月XX日开市起停牌，深交所将于停牌之日起5个交易日内向公司发出拟终止股票上市的事先告知书。</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一、事件概述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简要说明公司被法院宣告破产情况，包括法院名称、裁定时间、裁定书案号、裁定依据、主要裁定意见等。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二、风险提示及相关安排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1. 说明破产事项对公司生产经营等方面的影响和公司董事会（或管理人）拟采取的措施及安排（如适用）。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终止上市安排：说明根据《创业板股票上市规则》的规定，公司股票存在的终止上市风险，说明公司股票在本所作出终止上市决定前的停牌安排等相关事宜。</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三、其他说明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本所或公司董事会（或管理人）认为需要说明的其他事宜。</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法院裁定书；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深交所要求的其他文件。</w:t>
      </w:r>
    </w:p>
    <w:p>
      <w:pPr>
        <w:spacing w:line="560" w:lineRule="exact"/>
        <w:rPr>
          <w:rFonts w:ascii="仿宋" w:hAnsi="仿宋" w:eastAsia="仿宋"/>
          <w:b/>
          <w:color w:val="000000"/>
          <w:sz w:val="32"/>
          <w:szCs w:val="32"/>
        </w:rPr>
      </w:pPr>
    </w:p>
    <w:p>
      <w:pPr>
        <w:spacing w:line="560" w:lineRule="exact"/>
        <w:rPr>
          <w:rFonts w:ascii="仿宋" w:hAnsi="仿宋" w:eastAsia="仿宋"/>
          <w:b/>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29" w:name="_Toc12729"/>
      <w:r>
        <w:rPr>
          <w:rFonts w:hint="eastAsia" w:ascii="方正小标宋简体" w:hAnsi="仿宋" w:eastAsia="方正小标宋简体"/>
          <w:kern w:val="44"/>
          <w:sz w:val="44"/>
          <w:szCs w:val="44"/>
        </w:rPr>
        <w:t>第30号 上市公司股东减持股份实施情况公告格式</w:t>
      </w:r>
      <w:bookmarkEnd w:id="29"/>
    </w:p>
    <w:p>
      <w:pPr>
        <w:widowControl/>
        <w:adjustRightInd w:val="0"/>
        <w:spacing w:line="560" w:lineRule="exact"/>
        <w:ind w:right="360" w:firstLine="540"/>
        <w:jc w:val="center"/>
        <w:rPr>
          <w:rFonts w:ascii="仿宋" w:hAnsi="仿宋" w:eastAsia="仿宋"/>
          <w:b/>
          <w:bCs/>
          <w:color w:val="000000"/>
          <w:sz w:val="32"/>
          <w:szCs w:val="32"/>
        </w:rPr>
      </w:pPr>
    </w:p>
    <w:p>
      <w:pPr>
        <w:widowControl/>
        <w:adjustRightInd w:val="0"/>
        <w:spacing w:line="560" w:lineRule="exact"/>
        <w:ind w:right="360" w:firstLine="54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证券代码：  </w:t>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证券简称：</w:t>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公告编号：</w:t>
      </w:r>
    </w:p>
    <w:p>
      <w:pPr>
        <w:widowControl/>
        <w:spacing w:line="560" w:lineRule="exact"/>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XXXXXX股份有限公司股东减持股份实施情况公告</w:t>
      </w:r>
    </w:p>
    <w:p>
      <w:pPr>
        <w:widowControl/>
        <w:spacing w:line="560" w:lineRule="exact"/>
        <w:jc w:val="center"/>
        <w:rPr>
          <w:rFonts w:ascii="仿宋" w:hAnsi="仿宋" w:eastAsia="仿宋" w:cs="宋体"/>
          <w:b/>
          <w:bCs/>
          <w:color w:val="000000"/>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218440</wp:posOffset>
                </wp:positionV>
                <wp:extent cx="5791200" cy="1272540"/>
                <wp:effectExtent l="4445" t="4445" r="14605" b="18415"/>
                <wp:wrapNone/>
                <wp:docPr id="93" name="矩形 93"/>
                <wp:cNvGraphicFramePr/>
                <a:graphic xmlns:a="http://schemas.openxmlformats.org/drawingml/2006/main">
                  <a:graphicData uri="http://schemas.microsoft.com/office/word/2010/wordprocessingShape">
                    <wps:wsp>
                      <wps:cNvSpPr>
                        <a:spLocks noChangeArrowheads="1"/>
                      </wps:cNvSpPr>
                      <wps:spPr bwMode="auto">
                        <a:xfrm>
                          <a:off x="0" y="0"/>
                          <a:ext cx="5791200" cy="127254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pt;margin-top:17.2pt;height:100.2pt;width:456pt;z-index:251659264;mso-width-relative:page;mso-height-relative:page;" fillcolor="#FFFFFF" filled="t" stroked="t" coordsize="21600,21600" o:gfxdata="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&#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DH8+tgAAAAJAQAADwAAAAAAAAABACAAAAAiAAAA&#10;ZHJzL2Rvd25yZXYueG1sUEsBAhQAFAAAAAgAh07iQDgBif5AAgAAiwQAAA4AAAAAAAAAAQAgAAAA&#10;Jw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widowControl/>
        <w:spacing w:line="560" w:lineRule="exact"/>
        <w:ind w:firstLine="822" w:firstLineChars="257"/>
        <w:rPr>
          <w:rFonts w:ascii="仿宋" w:hAnsi="仿宋" w:eastAsia="仿宋" w:cs="宋体"/>
          <w:color w:val="000000"/>
          <w:kern w:val="0"/>
          <w:sz w:val="32"/>
          <w:szCs w:val="32"/>
        </w:rPr>
      </w:pPr>
    </w:p>
    <w:p>
      <w:pPr>
        <w:widowControl/>
        <w:spacing w:line="560" w:lineRule="exact"/>
        <w:ind w:firstLine="822" w:firstLineChars="257"/>
        <w:rPr>
          <w:rFonts w:ascii="仿宋" w:hAnsi="仿宋" w:eastAsia="仿宋" w:cs="宋体"/>
          <w:color w:val="000000"/>
          <w:kern w:val="0"/>
          <w:sz w:val="32"/>
          <w:szCs w:val="32"/>
        </w:rPr>
      </w:pPr>
    </w:p>
    <w:p>
      <w:pPr>
        <w:widowControl/>
        <w:spacing w:line="560" w:lineRule="exact"/>
        <w:ind w:firstLine="822" w:firstLineChars="257"/>
        <w:rPr>
          <w:rFonts w:ascii="仿宋" w:hAnsi="仿宋" w:eastAsia="仿宋" w:cs="宋体"/>
          <w:color w:val="000000"/>
          <w:kern w:val="0"/>
          <w:sz w:val="32"/>
          <w:szCs w:val="32"/>
        </w:rPr>
      </w:pPr>
    </w:p>
    <w:p>
      <w:pPr>
        <w:spacing w:line="560" w:lineRule="exact"/>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一、股东减持情况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股东减持股份情况</w:t>
      </w:r>
    </w:p>
    <w:tbl>
      <w:tblPr>
        <w:tblStyle w:val="2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68"/>
        <w:gridCol w:w="1087"/>
        <w:gridCol w:w="1087"/>
        <w:gridCol w:w="1959"/>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kern w:val="0"/>
                <w:sz w:val="24"/>
                <w:szCs w:val="24"/>
              </w:rPr>
              <w:t>股东名称</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kern w:val="0"/>
                <w:sz w:val="24"/>
                <w:szCs w:val="24"/>
              </w:rPr>
              <w:t>减持方式</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kern w:val="0"/>
                <w:sz w:val="24"/>
                <w:szCs w:val="24"/>
              </w:rPr>
              <w:t>减持期间</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减持均价</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减持股数（万股）</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减持比例</w:t>
            </w:r>
          </w:p>
          <w:p>
            <w:pPr>
              <w:jc w:val="center"/>
              <w:rPr>
                <w:rFonts w:ascii="仿宋" w:hAnsi="仿宋" w:eastAsia="仿宋"/>
                <w:color w:val="000000"/>
                <w:sz w:val="24"/>
                <w:szCs w:val="24"/>
              </w:rPr>
            </w:pP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集中竞价交易</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大宗交易</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其他方式（需明确）</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合  计</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股东通过集中竞价、大宗交易方式减持的，还应当披露减持股份来源、减持价格区间（如有）等情况。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股东本次减持前后持股情况</w:t>
      </w:r>
    </w:p>
    <w:tbl>
      <w:tblPr>
        <w:tblStyle w:val="2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817"/>
        <w:gridCol w:w="1257"/>
        <w:gridCol w:w="1657"/>
        <w:gridCol w:w="12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股东名称</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股份性质</w:t>
            </w:r>
          </w:p>
        </w:tc>
        <w:tc>
          <w:tcPr>
            <w:tcW w:w="29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本次减持前持有股份</w:t>
            </w:r>
          </w:p>
        </w:tc>
        <w:tc>
          <w:tcPr>
            <w:tcW w:w="29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本次减持后持有股份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25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24"/>
                <w:szCs w:val="24"/>
              </w:rPr>
            </w:pPr>
            <w:r>
              <w:rPr>
                <w:rFonts w:hint="eastAsia" w:ascii="仿宋" w:hAnsi="仿宋" w:eastAsia="仿宋"/>
                <w:color w:val="000000"/>
                <w:kern w:val="0"/>
                <w:sz w:val="24"/>
                <w:szCs w:val="24"/>
              </w:rPr>
              <w:t>股数</w:t>
            </w:r>
            <w:r>
              <w:rPr>
                <w:rFonts w:hint="eastAsia" w:ascii="仿宋" w:hAnsi="仿宋" w:eastAsia="仿宋" w:cs="宋体"/>
                <w:color w:val="000000"/>
                <w:kern w:val="0"/>
                <w:sz w:val="24"/>
                <w:szCs w:val="24"/>
              </w:rPr>
              <w:t>（</w:t>
            </w:r>
            <w:r>
              <w:rPr>
                <w:rFonts w:hint="eastAsia" w:ascii="仿宋" w:hAnsi="仿宋" w:eastAsia="仿宋"/>
                <w:color w:val="000000"/>
                <w:kern w:val="0"/>
                <w:sz w:val="24"/>
                <w:szCs w:val="24"/>
              </w:rPr>
              <w:t>万股</w:t>
            </w:r>
            <w:r>
              <w:rPr>
                <w:rFonts w:hint="eastAsia" w:ascii="仿宋" w:hAnsi="仿宋" w:eastAsia="仿宋" w:cs="宋体"/>
                <w:color w:val="000000"/>
                <w:kern w:val="0"/>
                <w:sz w:val="24"/>
                <w:szCs w:val="24"/>
              </w:rPr>
              <w:t>）</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占总股本比例</w:t>
            </w:r>
            <w:r>
              <w:rPr>
                <w:rFonts w:hint="eastAsia" w:ascii="仿宋" w:hAnsi="仿宋" w:eastAsia="仿宋" w:cs="宋体"/>
                <w:color w:val="000000"/>
                <w:kern w:val="0"/>
                <w:sz w:val="24"/>
                <w:szCs w:val="24"/>
              </w:rPr>
              <w:t>（%）</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kern w:val="0"/>
                <w:sz w:val="24"/>
                <w:szCs w:val="24"/>
              </w:rPr>
              <w:t>股数</w:t>
            </w:r>
            <w:r>
              <w:rPr>
                <w:rFonts w:hint="eastAsia" w:ascii="仿宋" w:hAnsi="仿宋" w:eastAsia="仿宋" w:cs="宋体"/>
                <w:color w:val="000000"/>
                <w:kern w:val="0"/>
                <w:sz w:val="24"/>
                <w:szCs w:val="24"/>
              </w:rPr>
              <w:t>（</w:t>
            </w:r>
            <w:r>
              <w:rPr>
                <w:rFonts w:hint="eastAsia" w:ascii="仿宋" w:hAnsi="仿宋" w:eastAsia="仿宋"/>
                <w:color w:val="000000"/>
                <w:kern w:val="0"/>
                <w:sz w:val="24"/>
                <w:szCs w:val="24"/>
              </w:rPr>
              <w:t>万股</w:t>
            </w:r>
            <w:r>
              <w:rPr>
                <w:rFonts w:hint="eastAsia" w:ascii="仿宋" w:hAnsi="仿宋" w:eastAsia="仿宋" w:cs="宋体"/>
                <w:color w:val="000000"/>
                <w:kern w:val="0"/>
                <w:sz w:val="24"/>
                <w:szCs w:val="24"/>
              </w:rPr>
              <w:t>）</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占总股本比例</w:t>
            </w:r>
            <w:r>
              <w:rPr>
                <w:rFonts w:hint="eastAsia" w:ascii="仿宋" w:hAnsi="仿宋" w:eastAsia="仿宋"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818"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sz w:val="24"/>
                <w:szCs w:val="24"/>
              </w:rPr>
            </w:pPr>
            <w:r>
              <w:rPr>
                <w:rFonts w:hint="eastAsia" w:ascii="仿宋" w:hAnsi="仿宋" w:eastAsia="仿宋"/>
                <w:color w:val="000000"/>
                <w:sz w:val="24"/>
                <w:szCs w:val="24"/>
              </w:rPr>
              <w:t>合计持有股份</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8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r>
              <w:rPr>
                <w:rFonts w:hint="eastAsia" w:ascii="仿宋" w:hAnsi="仿宋" w:eastAsia="仿宋"/>
                <w:color w:val="000000"/>
                <w:sz w:val="24"/>
                <w:szCs w:val="24"/>
              </w:rPr>
              <w:t>其中：无限售条件股份</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8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r>
              <w:rPr>
                <w:rFonts w:hint="eastAsia" w:ascii="仿宋" w:hAnsi="仿宋" w:eastAsia="仿宋"/>
                <w:color w:val="000000"/>
                <w:sz w:val="24"/>
                <w:szCs w:val="24"/>
              </w:rPr>
              <w:t xml:space="preserve">     有限售条件股份</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bl>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二、其他相关说明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 xml:space="preserve"> 明确说明本次减持是否遵守相关法律法规、本所业务规则的规定。若存在违规行为，应当说明违规的具体情况、整改计划和处理措施。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明确说明本次减持是否与股东此前已披露的意向、减持计划一致，以及存在差异的原因（如适用）；若存在违规行为，应当说明违规的具体情况、整改计划和处理措施。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股东在《招股说明书》《收购报告书》等文件或公告中作出最低减持价格、最高减持数量等承诺的，应当说明相关承诺的具体情况，并明确说明本次减持是否存在违反承诺的情形。</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相关股东减持情况说明；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深交所要求的其他文件。</w:t>
      </w:r>
    </w:p>
    <w:p>
      <w:pPr>
        <w:tabs>
          <w:tab w:val="left" w:pos="1800"/>
          <w:tab w:val="left" w:pos="1980"/>
        </w:tabs>
        <w:spacing w:line="560" w:lineRule="exact"/>
        <w:ind w:firstLine="640" w:firstLineChars="200"/>
        <w:jc w:val="right"/>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b/>
          <w:kern w:val="0"/>
          <w:sz w:val="32"/>
          <w:szCs w:val="32"/>
        </w:rPr>
        <w:sectPr>
          <w:pgSz w:w="11906" w:h="16838"/>
          <w:pgMar w:top="1440" w:right="1800" w:bottom="1440" w:left="1800" w:header="851" w:footer="992" w:gutter="0"/>
          <w:cols w:space="720" w:num="1"/>
          <w:docGrid w:type="lines" w:linePitch="312" w:charSpace="0"/>
        </w:sectPr>
      </w:pPr>
    </w:p>
    <w:p>
      <w:pPr>
        <w:keepNext/>
        <w:keepLines/>
        <w:spacing w:line="560" w:lineRule="exact"/>
        <w:jc w:val="center"/>
        <w:outlineLvl w:val="2"/>
        <w:rPr>
          <w:rFonts w:ascii="方正小标宋简体" w:hAnsi="仿宋" w:eastAsia="方正小标宋简体"/>
          <w:kern w:val="44"/>
          <w:sz w:val="44"/>
          <w:szCs w:val="44"/>
        </w:rPr>
      </w:pPr>
      <w:bookmarkStart w:id="30" w:name="_Toc20266"/>
      <w:r>
        <w:rPr>
          <w:rFonts w:hint="eastAsia" w:ascii="方正小标宋简体" w:hAnsi="仿宋" w:eastAsia="方正小标宋简体"/>
          <w:kern w:val="44"/>
          <w:sz w:val="44"/>
          <w:szCs w:val="44"/>
        </w:rPr>
        <w:t>第31号 上市公司股东追加承诺公告格式</w:t>
      </w:r>
      <w:bookmarkEnd w:id="30"/>
    </w:p>
    <w:p>
      <w:pPr>
        <w:spacing w:line="560" w:lineRule="exact"/>
        <w:jc w:val="center"/>
        <w:rPr>
          <w:rFonts w:ascii="仿宋" w:hAnsi="仿宋" w:eastAsia="仿宋"/>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上市公司股东追加承诺时，适用本格式。上市公司应在发布公告同时，及时将股东追加的承诺录入系统“承诺事项管理”模块中。</w:t>
      </w:r>
    </w:p>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 xml:space="preserve">证券代码：  </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证券简称：</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公告编号：</w:t>
      </w:r>
    </w:p>
    <w:p>
      <w:pPr>
        <w:spacing w:line="560" w:lineRule="exact"/>
        <w:jc w:val="center"/>
        <w:rPr>
          <w:rFonts w:ascii="仿宋" w:hAnsi="仿宋" w:eastAsia="仿宋"/>
          <w:bCs/>
          <w:color w:val="000000"/>
          <w:sz w:val="32"/>
          <w:szCs w:val="32"/>
        </w:rPr>
      </w:pPr>
      <w:r>
        <w:rPr>
          <w:rFonts w:hint="eastAsia" w:ascii="仿宋" w:hAnsi="仿宋" w:eastAsia="仿宋"/>
          <w:bCs/>
          <w:color w:val="000000"/>
          <w:sz w:val="32"/>
          <w:szCs w:val="32"/>
        </w:rPr>
        <w:t>XXXXXX股份有限公司股东追加承诺公告</w:t>
      </w:r>
    </w:p>
    <w:p>
      <w:pPr>
        <w:adjustRightInd w:val="0"/>
        <w:spacing w:line="560" w:lineRule="exact"/>
        <w:ind w:firstLine="420" w:firstLineChars="200"/>
        <w:rPr>
          <w:rFonts w:ascii="仿宋" w:hAnsi="仿宋" w:eastAsia="仿宋"/>
          <w:color w:val="000000"/>
          <w:sz w:val="32"/>
          <w:szCs w:val="32"/>
        </w:rPr>
      </w:pPr>
      <w: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47625</wp:posOffset>
                </wp:positionV>
                <wp:extent cx="5486400" cy="1029970"/>
                <wp:effectExtent l="5080" t="5080" r="13970" b="12700"/>
                <wp:wrapNone/>
                <wp:docPr id="92" name="矩形 92"/>
                <wp:cNvGraphicFramePr/>
                <a:graphic xmlns:a="http://schemas.openxmlformats.org/drawingml/2006/main">
                  <a:graphicData uri="http://schemas.microsoft.com/office/word/2010/wordprocessingShape">
                    <wps:wsp>
                      <wps:cNvSpPr>
                        <a:spLocks noChangeArrowheads="1"/>
                      </wps:cNvSpPr>
                      <wps:spPr bwMode="auto">
                        <a:xfrm>
                          <a:off x="0" y="0"/>
                          <a:ext cx="5486400" cy="1352550"/>
                        </a:xfrm>
                        <a:prstGeom prst="rect">
                          <a:avLst/>
                        </a:prstGeom>
                        <a:solidFill>
                          <a:srgbClr val="FFFFFF"/>
                        </a:solidFill>
                        <a:ln w="9525">
                          <a:solidFill>
                            <a:srgbClr val="000000"/>
                          </a:solidFill>
                          <a:miter lim="800000"/>
                        </a:ln>
                        <a:effectLst/>
                      </wps:spPr>
                      <wps:txbx>
                        <w:txbxContent>
                          <w:p>
                            <w:pPr>
                              <w:adjustRightInd w:val="0"/>
                              <w:snapToGrid w:val="0"/>
                              <w:spacing w:line="36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adjustRightInd w:val="0"/>
                              <w:snapToGrid w:val="0"/>
                              <w:spacing w:line="36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3.75pt;height:81.1pt;width:432pt;z-index:251671552;mso-width-relative:page;mso-height-relative:page;" fillcolor="#FFFFFF" filled="t" stroked="t" coordsize="21600,21600" o:gfxdata="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BvNpHXAAAACQEAAA8AAAAAAAAAAQAgAAAAIgAAAGRy&#10;cy9kb3ducmV2LnhtbFBLAQIUABQAAAAIAIdO4kDEsLUHPwIAAIsEAAAOAAAAAAAAAAEAIAAAACYB&#10;AABkcnMvZTJvRG9jLnhtbFBLBQYAAAAABgAGAFkBAADXBQAAAAA=&#10;">
                <v:fill on="t" focussize="0,0"/>
                <v:stroke color="#000000" miterlimit="8" joinstyle="miter"/>
                <v:imagedata o:title=""/>
                <o:lock v:ext="edit" aspectratio="f"/>
                <v:textbox>
                  <w:txbxContent>
                    <w:p>
                      <w:pPr>
                        <w:adjustRightInd w:val="0"/>
                        <w:snapToGrid w:val="0"/>
                        <w:spacing w:line="36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adjustRightInd w:val="0"/>
                        <w:snapToGrid w:val="0"/>
                        <w:spacing w:line="36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adjustRightInd w:val="0"/>
        <w:spacing w:line="560" w:lineRule="exact"/>
        <w:ind w:firstLine="640" w:firstLineChars="200"/>
        <w:rPr>
          <w:rFonts w:ascii="仿宋" w:hAnsi="仿宋" w:eastAsia="仿宋"/>
          <w:color w:val="000000"/>
          <w:sz w:val="32"/>
          <w:szCs w:val="32"/>
        </w:rPr>
      </w:pPr>
    </w:p>
    <w:p>
      <w:pPr>
        <w:adjustRightInd w:val="0"/>
        <w:spacing w:line="560" w:lineRule="exact"/>
        <w:ind w:firstLine="640" w:firstLineChars="200"/>
        <w:rPr>
          <w:rFonts w:ascii="仿宋" w:hAnsi="仿宋" w:eastAsia="仿宋"/>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一、追加承诺股东基本情况介绍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追加承诺股东为法人的，说明股东的名称、注册地址、注册资本、法定代表人、经营范围等相关信息；追加承诺股东为自然人的，说明追加承诺股东的姓名，是否在上市公司担任董事、监事或者高级管理人员。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追加承诺股东持有上市公司股份的情况：</w:t>
      </w: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040"/>
        <w:gridCol w:w="1007"/>
        <w:gridCol w:w="2169"/>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股东名称</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股份类别</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股数</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(万股)</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占总股本比例(%)</w:t>
            </w: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s="宋体"/>
                <w:color w:val="000000"/>
                <w:kern w:val="0"/>
                <w:sz w:val="24"/>
                <w:szCs w:val="24"/>
              </w:rPr>
              <w:t>限售情况的说明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无限售条件股份</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解限时间说明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有限售条件股份</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限售期限说明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合计：</w:t>
            </w: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1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追加承诺股东最近十二个月累计减持情况</w:t>
      </w: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174"/>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tcPr>
          <w:p>
            <w:pPr>
              <w:adjustRightInd w:val="0"/>
              <w:snapToGrid w:val="0"/>
              <w:spacing w:line="200" w:lineRule="exact"/>
              <w:rPr>
                <w:rFonts w:ascii="仿宋" w:hAnsi="仿宋" w:eastAsia="仿宋"/>
                <w:b/>
                <w:color w:val="000000"/>
                <w:sz w:val="24"/>
                <w:szCs w:val="24"/>
              </w:rPr>
            </w:pPr>
            <w:r>
              <w:rPr>
                <w:rFonts w:hint="eastAsia" w:ascii="仿宋" w:hAnsi="仿宋" w:eastAsia="仿宋" w:cs="宋体"/>
                <w:color w:val="000000"/>
                <w:kern w:val="0"/>
                <w:sz w:val="24"/>
                <w:szCs w:val="24"/>
              </w:rPr>
              <w:t>股东名称</w:t>
            </w:r>
          </w:p>
        </w:tc>
        <w:tc>
          <w:tcPr>
            <w:tcW w:w="3175" w:type="dxa"/>
            <w:tcBorders>
              <w:top w:val="single" w:color="auto" w:sz="4" w:space="0"/>
              <w:left w:val="single" w:color="auto" w:sz="4" w:space="0"/>
              <w:bottom w:val="single" w:color="auto" w:sz="4" w:space="0"/>
              <w:right w:val="single" w:color="auto" w:sz="4" w:space="0"/>
            </w:tcBorders>
          </w:tcPr>
          <w:p>
            <w:pPr>
              <w:adjustRightInd w:val="0"/>
              <w:snapToGrid w:val="0"/>
              <w:spacing w:line="200" w:lineRule="exact"/>
              <w:rPr>
                <w:rFonts w:ascii="仿宋" w:hAnsi="仿宋" w:eastAsia="仿宋"/>
                <w:b/>
                <w:color w:val="000000"/>
                <w:sz w:val="24"/>
                <w:szCs w:val="24"/>
              </w:rPr>
            </w:pPr>
            <w:r>
              <w:rPr>
                <w:rFonts w:hint="eastAsia" w:ascii="仿宋" w:hAnsi="仿宋" w:eastAsia="仿宋" w:cs="宋体"/>
                <w:color w:val="000000"/>
                <w:kern w:val="0"/>
                <w:sz w:val="24"/>
                <w:szCs w:val="24"/>
              </w:rPr>
              <w:t>减持股数(万股)</w:t>
            </w:r>
          </w:p>
        </w:tc>
        <w:tc>
          <w:tcPr>
            <w:tcW w:w="3376" w:type="dxa"/>
            <w:tcBorders>
              <w:top w:val="single" w:color="auto" w:sz="4" w:space="0"/>
              <w:left w:val="single" w:color="auto" w:sz="4" w:space="0"/>
              <w:bottom w:val="single" w:color="auto" w:sz="4" w:space="0"/>
              <w:right w:val="single" w:color="auto" w:sz="4" w:space="0"/>
            </w:tcBorders>
          </w:tcPr>
          <w:p>
            <w:pPr>
              <w:adjustRightInd w:val="0"/>
              <w:snapToGrid w:val="0"/>
              <w:spacing w:line="200" w:lineRule="exact"/>
              <w:rPr>
                <w:rFonts w:ascii="仿宋" w:hAnsi="仿宋" w:eastAsia="仿宋"/>
                <w:b/>
                <w:color w:val="000000"/>
                <w:sz w:val="24"/>
                <w:szCs w:val="24"/>
              </w:rPr>
            </w:pPr>
            <w:r>
              <w:rPr>
                <w:rFonts w:hint="eastAsia" w:ascii="仿宋" w:hAnsi="仿宋" w:eastAsia="仿宋" w:cs="宋体"/>
                <w:color w:val="000000"/>
                <w:kern w:val="0"/>
                <w:sz w:val="24"/>
                <w:szCs w:val="24"/>
              </w:rPr>
              <w:t>占总股本比例(%)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tcPr>
          <w:p>
            <w:pPr>
              <w:adjustRightInd w:val="0"/>
              <w:snapToGrid w:val="0"/>
              <w:spacing w:line="200" w:lineRule="exact"/>
              <w:rPr>
                <w:rFonts w:ascii="仿宋" w:hAnsi="仿宋" w:eastAsia="仿宋"/>
                <w:b/>
                <w:color w:val="000000"/>
                <w:sz w:val="24"/>
                <w:szCs w:val="24"/>
              </w:rPr>
            </w:pPr>
          </w:p>
        </w:tc>
        <w:tc>
          <w:tcPr>
            <w:tcW w:w="3175" w:type="dxa"/>
            <w:tcBorders>
              <w:top w:val="single" w:color="auto" w:sz="4" w:space="0"/>
              <w:left w:val="single" w:color="auto" w:sz="4" w:space="0"/>
              <w:bottom w:val="single" w:color="auto" w:sz="4" w:space="0"/>
              <w:right w:val="single" w:color="auto" w:sz="4" w:space="0"/>
            </w:tcBorders>
          </w:tcPr>
          <w:p>
            <w:pPr>
              <w:adjustRightInd w:val="0"/>
              <w:snapToGrid w:val="0"/>
              <w:spacing w:line="200" w:lineRule="exact"/>
              <w:rPr>
                <w:rFonts w:ascii="仿宋" w:hAnsi="仿宋" w:eastAsia="仿宋"/>
                <w:b/>
                <w:color w:val="000000"/>
                <w:sz w:val="24"/>
                <w:szCs w:val="24"/>
              </w:rPr>
            </w:pPr>
          </w:p>
        </w:tc>
        <w:tc>
          <w:tcPr>
            <w:tcW w:w="3376" w:type="dxa"/>
            <w:tcBorders>
              <w:top w:val="single" w:color="auto" w:sz="4" w:space="0"/>
              <w:left w:val="single" w:color="auto" w:sz="4" w:space="0"/>
              <w:bottom w:val="single" w:color="auto" w:sz="4" w:space="0"/>
              <w:right w:val="single" w:color="auto" w:sz="4" w:space="0"/>
            </w:tcBorders>
          </w:tcPr>
          <w:p>
            <w:pPr>
              <w:adjustRightInd w:val="0"/>
              <w:snapToGrid w:val="0"/>
              <w:spacing w:line="200" w:lineRule="exact"/>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tcPr>
          <w:p>
            <w:pPr>
              <w:adjustRightInd w:val="0"/>
              <w:snapToGrid w:val="0"/>
              <w:spacing w:line="200" w:lineRule="exact"/>
              <w:rPr>
                <w:rFonts w:ascii="仿宋" w:hAnsi="仿宋" w:eastAsia="仿宋"/>
                <w:b/>
                <w:color w:val="000000"/>
                <w:sz w:val="24"/>
                <w:szCs w:val="24"/>
              </w:rPr>
            </w:pPr>
          </w:p>
        </w:tc>
        <w:tc>
          <w:tcPr>
            <w:tcW w:w="3175" w:type="dxa"/>
            <w:tcBorders>
              <w:top w:val="single" w:color="auto" w:sz="4" w:space="0"/>
              <w:left w:val="single" w:color="auto" w:sz="4" w:space="0"/>
              <w:bottom w:val="single" w:color="auto" w:sz="4" w:space="0"/>
              <w:right w:val="single" w:color="auto" w:sz="4" w:space="0"/>
            </w:tcBorders>
          </w:tcPr>
          <w:p>
            <w:pPr>
              <w:adjustRightInd w:val="0"/>
              <w:snapToGrid w:val="0"/>
              <w:spacing w:line="200" w:lineRule="exact"/>
              <w:rPr>
                <w:rFonts w:ascii="仿宋" w:hAnsi="仿宋" w:eastAsia="仿宋"/>
                <w:b/>
                <w:color w:val="000000"/>
                <w:sz w:val="24"/>
                <w:szCs w:val="24"/>
              </w:rPr>
            </w:pPr>
          </w:p>
        </w:tc>
        <w:tc>
          <w:tcPr>
            <w:tcW w:w="3376" w:type="dxa"/>
            <w:tcBorders>
              <w:top w:val="single" w:color="auto" w:sz="4" w:space="0"/>
              <w:left w:val="single" w:color="auto" w:sz="4" w:space="0"/>
              <w:bottom w:val="single" w:color="auto" w:sz="4" w:space="0"/>
              <w:right w:val="single" w:color="auto" w:sz="4" w:space="0"/>
            </w:tcBorders>
          </w:tcPr>
          <w:p>
            <w:pPr>
              <w:adjustRightInd w:val="0"/>
              <w:snapToGrid w:val="0"/>
              <w:spacing w:line="200" w:lineRule="exact"/>
              <w:rPr>
                <w:rFonts w:ascii="仿宋" w:hAnsi="仿宋" w:eastAsia="仿宋"/>
                <w:b/>
                <w:color w:val="000000"/>
                <w:sz w:val="24"/>
                <w:szCs w:val="24"/>
              </w:rPr>
            </w:pPr>
          </w:p>
        </w:tc>
      </w:tr>
    </w:tbl>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二、此次追加承诺的主要内容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股东延长限售期承诺的主要内容：</w:t>
      </w: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21"/>
        <w:gridCol w:w="1023"/>
        <w:gridCol w:w="1023"/>
        <w:gridCol w:w="1023"/>
        <w:gridCol w:w="1023"/>
        <w:gridCol w:w="119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股东名称</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追加承诺股份性质</w:t>
            </w:r>
          </w:p>
        </w:tc>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追加承诺涉及股份</w:t>
            </w:r>
          </w:p>
        </w:tc>
        <w:tc>
          <w:tcPr>
            <w:tcW w:w="102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原限售截止日</w:t>
            </w:r>
          </w:p>
        </w:tc>
        <w:tc>
          <w:tcPr>
            <w:tcW w:w="102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延长限售期限（年）</w:t>
            </w:r>
          </w:p>
        </w:tc>
        <w:tc>
          <w:tcPr>
            <w:tcW w:w="11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延长限售期后的截止日</w:t>
            </w:r>
          </w:p>
        </w:tc>
        <w:tc>
          <w:tcPr>
            <w:tcW w:w="119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设定的最低减持价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 w:hAnsi="仿宋" w:eastAsia="仿宋" w:cs="宋体"/>
                <w:color w:val="000000"/>
                <w:kern w:val="0"/>
                <w:sz w:val="24"/>
                <w:szCs w:val="24"/>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 w:hAnsi="仿宋" w:eastAsia="仿宋" w:cs="宋体"/>
                <w:color w:val="000000"/>
                <w:kern w:val="0"/>
                <w:sz w:val="24"/>
                <w:szCs w:val="24"/>
              </w:rPr>
            </w:pPr>
          </w:p>
        </w:tc>
        <w:tc>
          <w:tcPr>
            <w:tcW w:w="10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股数</w:t>
            </w:r>
          </w:p>
          <w:p>
            <w:pPr>
              <w:widowControl/>
              <w:adjustRightInd w:val="0"/>
              <w:snapToGrid w:val="0"/>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(万股)</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占总股本比例(%)</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 w:hAnsi="仿宋" w:eastAsia="仿宋" w:cs="宋体"/>
                <w:color w:val="000000"/>
                <w:kern w:val="0"/>
                <w:sz w:val="24"/>
                <w:szCs w:val="24"/>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 w:hAnsi="仿宋" w:eastAsia="仿宋" w:cs="宋体"/>
                <w:color w:val="000000"/>
                <w:kern w:val="0"/>
                <w:sz w:val="24"/>
                <w:szCs w:val="24"/>
              </w:rPr>
            </w:pPr>
          </w:p>
        </w:tc>
        <w:tc>
          <w:tcPr>
            <w:tcW w:w="11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 w:hAnsi="仿宋" w:eastAsia="仿宋" w:cs="宋体"/>
                <w:color w:val="000000"/>
                <w:kern w:val="0"/>
                <w:sz w:val="24"/>
                <w:szCs w:val="24"/>
              </w:rPr>
            </w:pPr>
          </w:p>
        </w:tc>
        <w:tc>
          <w:tcPr>
            <w:tcW w:w="11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olor w:val="000000"/>
                <w:sz w:val="24"/>
                <w:szCs w:val="24"/>
              </w:rPr>
            </w:pPr>
          </w:p>
        </w:tc>
        <w:tc>
          <w:tcPr>
            <w:tcW w:w="1022"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rPr>
                <w:rFonts w:ascii="仿宋" w:hAnsi="仿宋" w:eastAsia="仿宋"/>
                <w:color w:val="000000"/>
                <w:sz w:val="24"/>
                <w:szCs w:val="24"/>
              </w:rPr>
            </w:pP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olor w:val="000000"/>
                <w:sz w:val="24"/>
                <w:szCs w:val="24"/>
              </w:rPr>
            </w:pP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olor w:val="000000"/>
                <w:sz w:val="24"/>
                <w:szCs w:val="24"/>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olor w:val="000000"/>
                <w:sz w:val="24"/>
                <w:szCs w:val="24"/>
              </w:rPr>
            </w:pP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涉及最低减持价格的追加承诺的，追加承诺股东应当合理确定最低减持价格；最低减持价格与当前市场价格差别较大的，追加承诺股东应当作出特别说明。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违反承诺的处罚条款。违约处罚条款应当可操作性强，易于执行，便于上市公司董事会的监督，如规定违反承诺减持股份的所得全部或者一定比例上缴上市公司，并承担一定比例的违约金等。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追加承诺的其他内容。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三、上市公司董事会的责任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董事会应明确披露并及时督促追加承诺股东严格遵守承诺.对于违反承诺减持股份的，上市公司董事会应当主动、及时要求违反承诺的相关股东履行违约责任。对于承诺延长持有期的，上市公司将于两个工作日内在中国结算深圳公司办理变更股份性质的相关手续。</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股东追加承诺的正式文件；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上市公司股东追加承诺申请表；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其他文件。</w:t>
      </w:r>
    </w:p>
    <w:p>
      <w:pPr>
        <w:adjustRightInd w:val="0"/>
        <w:spacing w:line="560" w:lineRule="exact"/>
        <w:ind w:firstLine="640" w:firstLineChars="200"/>
        <w:rPr>
          <w:rFonts w:ascii="仿宋" w:hAnsi="仿宋" w:eastAsia="仿宋"/>
          <w:color w:val="000000"/>
          <w:sz w:val="32"/>
          <w:szCs w:val="32"/>
        </w:rPr>
      </w:pPr>
    </w:p>
    <w:p>
      <w:pPr>
        <w:adjustRightInd w:val="0"/>
        <w:spacing w:line="560" w:lineRule="exact"/>
        <w:ind w:firstLine="640" w:firstLineChars="200"/>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b/>
          <w:kern w:val="0"/>
          <w:sz w:val="32"/>
          <w:szCs w:val="32"/>
        </w:rPr>
        <w:sectPr>
          <w:pgSz w:w="11906" w:h="16838"/>
          <w:pgMar w:top="1440" w:right="1800" w:bottom="1440" w:left="1800" w:header="851" w:footer="992" w:gutter="0"/>
          <w:cols w:space="720" w:num="1"/>
          <w:docGrid w:type="lines" w:linePitch="312" w:charSpace="0"/>
        </w:sectPr>
      </w:pPr>
    </w:p>
    <w:p>
      <w:pPr>
        <w:keepNext/>
        <w:keepLines/>
        <w:spacing w:line="560" w:lineRule="exact"/>
        <w:jc w:val="center"/>
        <w:outlineLvl w:val="2"/>
        <w:rPr>
          <w:rFonts w:ascii="方正小标宋简体" w:hAnsi="仿宋" w:eastAsia="方正小标宋简体"/>
          <w:kern w:val="44"/>
          <w:sz w:val="44"/>
          <w:szCs w:val="44"/>
        </w:rPr>
      </w:pPr>
      <w:bookmarkStart w:id="31" w:name="_Toc5528"/>
      <w:r>
        <w:rPr>
          <w:rFonts w:hint="eastAsia" w:ascii="方正小标宋简体" w:hAnsi="仿宋" w:eastAsia="方正小标宋简体"/>
          <w:kern w:val="44"/>
          <w:sz w:val="44"/>
          <w:szCs w:val="44"/>
        </w:rPr>
        <w:t>第32号 上市公司可转债赎回实施公告格式</w:t>
      </w:r>
      <w:bookmarkEnd w:id="31"/>
    </w:p>
    <w:p>
      <w:pPr>
        <w:spacing w:line="560" w:lineRule="exact"/>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560" w:lineRule="exact"/>
        <w:ind w:firstLine="2080" w:firstLineChars="650"/>
        <w:rPr>
          <w:rFonts w:ascii="仿宋" w:hAnsi="仿宋" w:eastAsia="仿宋"/>
          <w:color w:val="000000"/>
          <w:sz w:val="32"/>
          <w:szCs w:val="32"/>
        </w:rPr>
      </w:pPr>
      <w:r>
        <w:rPr>
          <w:rFonts w:hint="eastAsia" w:ascii="仿宋" w:hAnsi="仿宋" w:eastAsia="仿宋"/>
          <w:color w:val="000000"/>
          <w:sz w:val="32"/>
          <w:szCs w:val="32"/>
        </w:rPr>
        <w:t xml:space="preserve">转债代码：        转债简称：        </w:t>
      </w:r>
    </w:p>
    <w:p>
      <w:pPr>
        <w:autoSpaceDE w:val="0"/>
        <w:autoSpaceDN w:val="0"/>
        <w:adjustRightInd w:val="0"/>
        <w:spacing w:line="560" w:lineRule="exact"/>
        <w:ind w:right="360"/>
        <w:jc w:val="center"/>
        <w:rPr>
          <w:rFonts w:ascii="仿宋" w:hAnsi="仿宋" w:eastAsia="仿宋"/>
          <w:color w:val="000000"/>
          <w:sz w:val="32"/>
          <w:szCs w:val="32"/>
        </w:rPr>
      </w:pPr>
      <w:r>
        <w:rPr>
          <w:rFonts w:hint="eastAsia" w:ascii="仿宋" w:hAnsi="仿宋" w:eastAsia="仿宋"/>
          <w:color w:val="000000"/>
          <w:sz w:val="32"/>
          <w:szCs w:val="32"/>
        </w:rPr>
        <w:t>XXXXXX股份有限公司可转债赎回实施公告</w:t>
      </w:r>
    </w:p>
    <w:p>
      <w:pPr>
        <w:autoSpaceDE w:val="0"/>
        <w:autoSpaceDN w:val="0"/>
        <w:adjustRightInd w:val="0"/>
        <w:spacing w:line="560" w:lineRule="exact"/>
        <w:ind w:right="360"/>
        <w:jc w:val="center"/>
        <w:rPr>
          <w:rFonts w:ascii="仿宋" w:hAnsi="仿宋" w:eastAsia="仿宋"/>
          <w:b/>
          <w:color w:val="000000"/>
          <w:sz w:val="32"/>
          <w:szCs w:val="32"/>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85725</wp:posOffset>
                </wp:positionV>
                <wp:extent cx="5638800" cy="1609725"/>
                <wp:effectExtent l="4445" t="4445" r="14605" b="5080"/>
                <wp:wrapNone/>
                <wp:docPr id="91" name="矩形 91"/>
                <wp:cNvGraphicFramePr/>
                <a:graphic xmlns:a="http://schemas.openxmlformats.org/drawingml/2006/main">
                  <a:graphicData uri="http://schemas.microsoft.com/office/word/2010/wordprocessingShape">
                    <wps:wsp>
                      <wps:cNvSpPr>
                        <a:spLocks noChangeArrowheads="1"/>
                      </wps:cNvSpPr>
                      <wps:spPr bwMode="auto">
                        <a:xfrm>
                          <a:off x="0" y="0"/>
                          <a:ext cx="5638800" cy="160972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6.75pt;height:126.75pt;width:444pt;z-index:251673600;mso-width-relative:page;mso-height-relative:page;" fillcolor="#FFFFFF" filled="t" stroked="t" coordsize="21600,21600" o:gfxdata="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BymJ9gAAAAKAQAADwAAAAAAAAABACAAAAAiAAAAZHJz&#10;L2Rvd25yZXYueG1sUEsBAhQAFAAAAAgAh07iQPSkJes9AgAAiwQAAA4AAAAAAAAAAQAgAAAAJwEA&#10;AGRycy9lMm9Eb2MueG1sUEsFBgAAAAAGAAYAWQEAANY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right="360"/>
        <w:jc w:val="center"/>
        <w:rPr>
          <w:rFonts w:ascii="仿宋" w:hAnsi="仿宋" w:eastAsia="仿宋"/>
          <w:b/>
          <w:color w:val="000000"/>
          <w:sz w:val="32"/>
          <w:szCs w:val="32"/>
        </w:rPr>
      </w:pPr>
    </w:p>
    <w:p>
      <w:pPr>
        <w:spacing w:line="560" w:lineRule="exact"/>
        <w:rPr>
          <w:rFonts w:ascii="仿宋" w:hAnsi="仿宋" w:eastAsia="仿宋"/>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widowControl/>
        <w:spacing w:line="560" w:lineRule="exact"/>
        <w:ind w:left="1078"/>
        <w:jc w:val="left"/>
        <w:rPr>
          <w:rFonts w:ascii="仿宋" w:hAnsi="仿宋" w:eastAsia="仿宋" w:cs="Tahoma"/>
          <w:color w:val="000000"/>
          <w:kern w:val="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 可转债赎回日：XXXX年XX月XX日；</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 可转债赎回价格：XXX元/张（是否含息税）。</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 可转债赎回资金到账日：XXXX年XX月XX日。</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 可转债停止交易日：XXXX年XX月XX日。</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 可转债停止转股日：XXXX年XX月XX日。</w:t>
      </w:r>
    </w:p>
    <w:p>
      <w:pPr>
        <w:widowControl/>
        <w:spacing w:line="560" w:lineRule="exact"/>
        <w:ind w:firstLine="640" w:firstLineChars="200"/>
        <w:rPr>
          <w:rFonts w:ascii="仿宋" w:hAnsi="仿宋" w:eastAsia="仿宋"/>
          <w:b/>
          <w:color w:val="000000"/>
          <w:sz w:val="32"/>
          <w:szCs w:val="32"/>
        </w:rPr>
      </w:pPr>
      <w:r>
        <w:rPr>
          <w:rFonts w:hint="eastAsia" w:ascii="仿宋" w:hAnsi="仿宋" w:eastAsia="仿宋"/>
          <w:kern w:val="0"/>
          <w:sz w:val="32"/>
          <w:szCs w:val="32"/>
        </w:rPr>
        <w:t>6. 根据安排，截至XXXX年XX月XX日收市后仍未转股的XX转债,将被强制赎回，特提醒XX转债持券人注意在限期内转股。</w:t>
      </w:r>
      <w:r>
        <w:rPr>
          <w:rFonts w:hint="eastAsia" w:ascii="仿宋" w:hAnsi="仿宋" w:eastAsia="仿宋"/>
          <w:b/>
          <w:color w:val="000000"/>
          <w:sz w:val="32"/>
          <w:szCs w:val="32"/>
        </w:rPr>
        <w:t xml:space="preserve"> </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投资者不符合创业板股票适当性管理要求的，不能将所持XX转债转换为股票，特提请投资者关注不能转股的风险。</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一、赎回情况概述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触发赎回情形: 简要说明导致可转债赎回条件满足的情况；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赎回条款：说明《可转债募集说明书》相关赎回条款所约定的赎回条件。</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二、赎回实施安排.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赎回价格（是否含息税）及赎回价格的确定依据。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赎回对象。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赎回程序及时间安排。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说明赎回日及停止交易和转股的安排事宜。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说明赎回资金到帐日，包括本次赎回资金划款时间、划账方式等安排事宜。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4．其他事宜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说明本次赎回的公告安排、联系人、联系方式等事宜。 </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三、其他需说明的事项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b/>
          <w:kern w:val="44"/>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32" w:name="_Toc19452"/>
      <w:r>
        <w:rPr>
          <w:rFonts w:hint="eastAsia" w:ascii="方正小标宋简体" w:hAnsi="仿宋" w:eastAsia="方正小标宋简体"/>
          <w:kern w:val="44"/>
          <w:sz w:val="44"/>
          <w:szCs w:val="44"/>
        </w:rPr>
        <w:t>第33号 上市公司可转债赎回结果公告格式</w:t>
      </w:r>
      <w:bookmarkEnd w:id="32"/>
    </w:p>
    <w:p>
      <w:pPr>
        <w:spacing w:line="560" w:lineRule="exact"/>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560" w:lineRule="exact"/>
        <w:ind w:right="360"/>
        <w:jc w:val="center"/>
        <w:rPr>
          <w:rFonts w:ascii="仿宋" w:hAnsi="仿宋" w:eastAsia="仿宋"/>
          <w:color w:val="000000"/>
          <w:sz w:val="32"/>
          <w:szCs w:val="32"/>
        </w:rPr>
      </w:pPr>
      <w:r>
        <w:rPr>
          <w:rFonts w:hint="eastAsia" w:ascii="仿宋" w:hAnsi="仿宋" w:eastAsia="仿宋"/>
          <w:color w:val="000000"/>
          <w:sz w:val="32"/>
          <w:szCs w:val="32"/>
        </w:rPr>
        <w:t xml:space="preserve">XXXXXX股份有限公司可转债赎回结果公告 </w:t>
      </w:r>
    </w:p>
    <w:p>
      <w:pPr>
        <w:autoSpaceDE w:val="0"/>
        <w:autoSpaceDN w:val="0"/>
        <w:adjustRightInd w:val="0"/>
        <w:spacing w:line="560" w:lineRule="exact"/>
        <w:ind w:right="360"/>
        <w:jc w:val="center"/>
        <w:rPr>
          <w:rFonts w:ascii="仿宋" w:hAnsi="仿宋" w:eastAsia="仿宋"/>
          <w:b/>
          <w:color w:val="000000"/>
          <w:sz w:val="32"/>
          <w:szCs w:val="32"/>
        </w:rPr>
      </w:pPr>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243840</wp:posOffset>
                </wp:positionV>
                <wp:extent cx="5715000" cy="1543050"/>
                <wp:effectExtent l="4445" t="5080" r="14605" b="13970"/>
                <wp:wrapNone/>
                <wp:docPr id="90" name="矩形 90"/>
                <wp:cNvGraphicFramePr/>
                <a:graphic xmlns:a="http://schemas.openxmlformats.org/drawingml/2006/main">
                  <a:graphicData uri="http://schemas.microsoft.com/office/word/2010/wordprocessingShape">
                    <wps:wsp>
                      <wps:cNvSpPr>
                        <a:spLocks noChangeArrowheads="1"/>
                      </wps:cNvSpPr>
                      <wps:spPr bwMode="auto">
                        <a:xfrm>
                          <a:off x="0" y="0"/>
                          <a:ext cx="5715000" cy="154305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19.2pt;height:121.5pt;width:450pt;z-index:251672576;mso-width-relative:page;mso-height-relative:page;" fillcolor="#FFFFFF" filled="t" stroked="t" coordsize="21600,21600" o:gfxdata="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2fxI12AAAAAoBAAAPAAAAAAAAAAEAIAAAACIA&#10;AABkcnMvZG93bnJldi54bWxQSwECFAAUAAAACACHTuJA8hGfbUICAACLBAAADgAAAAAAAAABACAA&#10;AAAnAQAAZHJzL2Uyb0RvYy54bWxQSwUGAAAAAAYABgBZAQAA2w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right="360"/>
        <w:jc w:val="center"/>
        <w:rPr>
          <w:rFonts w:ascii="仿宋" w:hAnsi="仿宋" w:eastAsia="仿宋"/>
          <w:b/>
          <w:color w:val="000000"/>
          <w:sz w:val="32"/>
          <w:szCs w:val="32"/>
        </w:rPr>
      </w:pP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widowControl/>
        <w:spacing w:line="560" w:lineRule="exact"/>
        <w:ind w:left="658"/>
        <w:jc w:val="left"/>
        <w:rPr>
          <w:rFonts w:ascii="仿宋" w:hAnsi="仿宋" w:eastAsia="仿宋" w:cs="Tahoma"/>
          <w:color w:val="000000"/>
          <w:kern w:val="0"/>
          <w:sz w:val="32"/>
          <w:szCs w:val="32"/>
        </w:rPr>
      </w:pPr>
    </w:p>
    <w:p>
      <w:pPr>
        <w:widowControl/>
        <w:spacing w:line="560" w:lineRule="exact"/>
        <w:ind w:left="535"/>
        <w:jc w:val="left"/>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一、事件概述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简述公司可转债发行、上市、本次赎回起因、赎回时间、赎回过程等情况。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二、赎回结果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说明本次赎回结果，包括赎回价格、已赎回债券数量、剩余债券数量(部分赎回适用)、支付赎回款金额等情况。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三、赎回影响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说明本次赎回对公司财务状况和经营成果的影响。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说明本次赎回行为对公司本次债券募集资金投入使用的影响。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说明本次赎回行为是否将导致债券摘牌。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说明其他影响。</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四、摘牌安排（如适用）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说明摘牌日期安排等事宜。</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五、最新股本结构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按照《公开发行证券的公司信息披露内容与格式准则——第5号 公司股份</w:t>
      </w:r>
    </w:p>
    <w:p>
      <w:pPr>
        <w:spacing w:line="560" w:lineRule="exact"/>
        <w:rPr>
          <w:rFonts w:ascii="仿宋" w:hAnsi="仿宋" w:eastAsia="仿宋"/>
          <w:color w:val="000000"/>
          <w:sz w:val="32"/>
          <w:szCs w:val="32"/>
        </w:rPr>
      </w:pPr>
      <w:r>
        <w:rPr>
          <w:rFonts w:hint="eastAsia" w:ascii="仿宋" w:hAnsi="仿宋" w:eastAsia="仿宋"/>
          <w:color w:val="000000"/>
          <w:sz w:val="32"/>
          <w:szCs w:val="32"/>
        </w:rPr>
        <w:t>变动报告的内容与格式（2007年修订）》中的附表2“股份变动情况表”，披露公司截至日前最新的股本结构情况。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六、其他事项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其他需说明的事项。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七、备查文件</w:t>
      </w: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方正小标宋简体" w:hAnsi="仿宋" w:eastAsia="方正小标宋简体"/>
          <w:kern w:val="44"/>
          <w:sz w:val="44"/>
          <w:szCs w:val="44"/>
        </w:rPr>
      </w:pPr>
      <w:bookmarkStart w:id="33" w:name="_Toc6648"/>
      <w:r>
        <w:rPr>
          <w:rFonts w:hint="eastAsia" w:ascii="方正小标宋简体" w:hAnsi="仿宋" w:eastAsia="方正小标宋简体"/>
          <w:kern w:val="44"/>
          <w:sz w:val="44"/>
          <w:szCs w:val="44"/>
        </w:rPr>
        <w:t>第34号 上市公司股权激励计划股票期权行权情况公告格式</w:t>
      </w:r>
      <w:bookmarkEnd w:id="33"/>
    </w:p>
    <w:p>
      <w:pPr>
        <w:autoSpaceDE w:val="0"/>
        <w:autoSpaceDN w:val="0"/>
        <w:adjustRightInd w:val="0"/>
        <w:spacing w:line="560" w:lineRule="exact"/>
        <w:jc w:val="center"/>
        <w:rPr>
          <w:rFonts w:ascii="仿宋" w:hAnsi="仿宋" w:eastAsia="仿宋"/>
          <w:b/>
          <w:bCs/>
          <w:color w:val="000000"/>
          <w:sz w:val="32"/>
          <w:szCs w:val="32"/>
        </w:rPr>
      </w:pPr>
    </w:p>
    <w:p>
      <w:pPr>
        <w:snapToGri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w:t>
      </w:r>
    </w:p>
    <w:p>
      <w:pPr>
        <w:adjustRightInd w:val="0"/>
        <w:snapToGrid w:val="0"/>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创业板上市公司（以下简称上市公司）授予激励对象股票期权，采用集中行权模式完成行权的，需履行信息披露义务，适用本公告格式。</w:t>
      </w:r>
    </w:p>
    <w:p>
      <w:pPr>
        <w:autoSpaceDE w:val="0"/>
        <w:autoSpaceDN w:val="0"/>
        <w:adjustRightInd w:val="0"/>
        <w:spacing w:line="560" w:lineRule="exact"/>
        <w:jc w:val="center"/>
        <w:rPr>
          <w:rFonts w:ascii="仿宋" w:hAnsi="仿宋" w:eastAsia="仿宋"/>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560" w:lineRule="exact"/>
        <w:jc w:val="center"/>
        <w:rPr>
          <w:rFonts w:ascii="仿宋" w:hAnsi="仿宋" w:eastAsia="仿宋"/>
          <w:bCs/>
          <w:color w:val="000000"/>
          <w:sz w:val="32"/>
          <w:szCs w:val="32"/>
        </w:rPr>
      </w:pPr>
      <w:r>
        <w:rPr>
          <w:rFonts w:hint="eastAsia" w:ascii="仿宋" w:hAnsi="仿宋" w:eastAsia="仿宋"/>
          <w:color w:val="000000"/>
          <w:sz w:val="32"/>
          <w:szCs w:val="32"/>
        </w:rPr>
        <w:t xml:space="preserve"> </w:t>
      </w:r>
      <w:r>
        <w:rPr>
          <w:rFonts w:hint="eastAsia" w:ascii="仿宋" w:hAnsi="仿宋" w:eastAsia="仿宋"/>
          <w:bCs/>
          <w:color w:val="000000"/>
          <w:sz w:val="32"/>
          <w:szCs w:val="32"/>
        </w:rPr>
        <w:t>XXXXXX股份有限公司股权激励计划股票期权行权情况公告</w:t>
      </w:r>
    </w:p>
    <w:p>
      <w:pPr>
        <w:autoSpaceDE w:val="0"/>
        <w:autoSpaceDN w:val="0"/>
        <w:adjustRightInd w:val="0"/>
        <w:spacing w:line="560" w:lineRule="exact"/>
        <w:ind w:right="360"/>
        <w:jc w:val="center"/>
        <w:rPr>
          <w:rFonts w:ascii="仿宋" w:hAnsi="仿宋" w:eastAsia="仿宋"/>
          <w:color w:val="000000"/>
          <w:sz w:val="32"/>
          <w:szCs w:val="32"/>
        </w:rPr>
      </w:pPr>
      <w:r>
        <mc:AlternateContent>
          <mc:Choice Requires="wps">
            <w:drawing>
              <wp:anchor distT="0" distB="0" distL="114300" distR="114300" simplePos="0" relativeHeight="251698176" behindDoc="0" locked="0" layoutInCell="1" allowOverlap="1">
                <wp:simplePos x="0" y="0"/>
                <wp:positionH relativeFrom="column">
                  <wp:posOffset>-104775</wp:posOffset>
                </wp:positionH>
                <wp:positionV relativeFrom="paragraph">
                  <wp:posOffset>15240</wp:posOffset>
                </wp:positionV>
                <wp:extent cx="5715000" cy="1543050"/>
                <wp:effectExtent l="4445" t="5080" r="14605" b="13970"/>
                <wp:wrapNone/>
                <wp:docPr id="87" name="矩形 87"/>
                <wp:cNvGraphicFramePr/>
                <a:graphic xmlns:a="http://schemas.openxmlformats.org/drawingml/2006/main">
                  <a:graphicData uri="http://schemas.microsoft.com/office/word/2010/wordprocessingShape">
                    <wps:wsp>
                      <wps:cNvSpPr>
                        <a:spLocks noChangeArrowheads="1"/>
                      </wps:cNvSpPr>
                      <wps:spPr bwMode="auto">
                        <a:xfrm>
                          <a:off x="0" y="0"/>
                          <a:ext cx="5715000" cy="154305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25pt;margin-top:1.2pt;height:121.5pt;width:450pt;z-index:251698176;mso-width-relative:page;mso-height-relative:page;" fillcolor="#FFFFFF" filled="t" stroked="t" coordsize="21600,21600" o:gfxdata="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D/jhb1wAAAAkBAAAPAAAAAAAAAAEAIAAAACIA&#10;AABkcnMvZG93bnJldi54bWxQSwECFAAUAAAACACHTuJAkMLVDUMCAACLBAAADgAAAAAAAAABACAA&#10;AAAmAQAAZHJzL2Uyb0RvYy54bWxQSwUGAAAAAAYABgBZAQAA2w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djustRightInd w:val="0"/>
        <w:spacing w:line="560" w:lineRule="exact"/>
        <w:ind w:firstLine="826" w:firstLineChars="257"/>
        <w:rPr>
          <w:rFonts w:ascii="仿宋" w:hAnsi="仿宋" w:eastAsia="仿宋"/>
          <w:b/>
          <w:color w:val="000000"/>
          <w:sz w:val="32"/>
          <w:szCs w:val="32"/>
        </w:rPr>
      </w:pPr>
    </w:p>
    <w:p>
      <w:pPr>
        <w:adjustRightInd w:val="0"/>
        <w:spacing w:line="560" w:lineRule="exact"/>
        <w:ind w:firstLine="826" w:firstLineChars="257"/>
        <w:rPr>
          <w:rFonts w:ascii="仿宋" w:hAnsi="仿宋" w:eastAsia="仿宋"/>
          <w:b/>
          <w:color w:val="000000"/>
          <w:sz w:val="32"/>
          <w:szCs w:val="32"/>
        </w:rPr>
      </w:pPr>
    </w:p>
    <w:p>
      <w:pPr>
        <w:adjustRightInd w:val="0"/>
        <w:spacing w:line="560" w:lineRule="exact"/>
        <w:ind w:firstLine="826" w:firstLineChars="257"/>
        <w:rPr>
          <w:rFonts w:ascii="仿宋" w:hAnsi="仿宋" w:eastAsia="仿宋"/>
          <w:b/>
          <w:color w:val="000000"/>
          <w:sz w:val="32"/>
          <w:szCs w:val="32"/>
        </w:rPr>
      </w:pPr>
    </w:p>
    <w:p>
      <w:pPr>
        <w:adjustRightInd w:val="0"/>
        <w:spacing w:line="560" w:lineRule="exact"/>
        <w:ind w:firstLine="826" w:firstLineChars="257"/>
        <w:rPr>
          <w:rFonts w:ascii="仿宋" w:hAnsi="仿宋" w:eastAsia="仿宋"/>
          <w:b/>
          <w:color w:val="000000"/>
          <w:sz w:val="32"/>
          <w:szCs w:val="32"/>
        </w:rPr>
      </w:pP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一、股权激励计划实施情况概要</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1. 股权激励计划简介。说明股权激励计划经董事会、股东大会审批通过的时间，股权激励方案的主要内容，包括股份来源、股票期权数量、分期行权时间、行权价格等。</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2. 股票期权授予情况。说明股票期权历次授予履行的审批程序、授予时间、授予对象及授予数量。</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3. 期权数量及行权价格的历次变动情况（如有）。说明历次因激励对象工作或职务变动、标的股票除权除息、行权等原因激励对象、期权数量、行权价格发生变动的情况。已授予股票期权和预留股票期权的变动情况应分开说明，其中已授予股票期权的变动情况还应按下列格式列表说明。</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4. 本次实施的激励计划与已披露激励计划是否存在差异，董事会关于差异情况以及重新履行的审批程序的情况说明。</w:t>
      </w: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二、激励对象符合行权条件的情况说明</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1. 以列表方式逐一说明本次激励对象行权是否符合激励计划规定的各项行权条件。</w:t>
      </w:r>
    </w:p>
    <w:tbl>
      <w:tblPr>
        <w:tblStyle w:val="28"/>
        <w:tblW w:w="8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72"/>
        <w:gridCol w:w="3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9" w:type="dxa"/>
            <w:tcBorders>
              <w:top w:val="single" w:color="auto" w:sz="12" w:space="0"/>
              <w:left w:val="single" w:color="auto" w:sz="12" w:space="0"/>
              <w:bottom w:val="single" w:color="auto" w:sz="4" w:space="0"/>
              <w:right w:val="single" w:color="auto" w:sz="4" w:space="0"/>
            </w:tcBorders>
            <w:shd w:val="clear" w:color="auto" w:fill="E0E0E0"/>
            <w:vAlign w:val="center"/>
          </w:tcPr>
          <w:p>
            <w:pPr>
              <w:pStyle w:val="11"/>
              <w:spacing w:line="56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序号</w:t>
            </w:r>
          </w:p>
        </w:tc>
        <w:tc>
          <w:tcPr>
            <w:tcW w:w="3673" w:type="dxa"/>
            <w:tcBorders>
              <w:top w:val="single" w:color="auto" w:sz="12" w:space="0"/>
              <w:left w:val="single" w:color="auto" w:sz="4" w:space="0"/>
              <w:bottom w:val="single" w:color="auto" w:sz="4" w:space="0"/>
              <w:right w:val="single" w:color="auto" w:sz="4" w:space="0"/>
            </w:tcBorders>
            <w:shd w:val="clear" w:color="auto" w:fill="E0E0E0"/>
            <w:vAlign w:val="center"/>
          </w:tcPr>
          <w:p>
            <w:pPr>
              <w:pStyle w:val="11"/>
              <w:ind w:left="420"/>
              <w:jc w:val="center"/>
              <w:rPr>
                <w:rFonts w:ascii="仿宋" w:hAnsi="仿宋" w:eastAsia="仿宋" w:cs="宋体"/>
                <w:color w:val="000000"/>
                <w:sz w:val="24"/>
                <w:szCs w:val="24"/>
              </w:rPr>
            </w:pPr>
            <w:r>
              <w:rPr>
                <w:rFonts w:hint="eastAsia" w:ascii="仿宋" w:hAnsi="仿宋" w:eastAsia="仿宋" w:cs="宋体"/>
                <w:color w:val="000000"/>
                <w:sz w:val="24"/>
                <w:szCs w:val="24"/>
              </w:rPr>
              <w:t>公司股票期权激励计划</w:t>
            </w:r>
          </w:p>
          <w:p>
            <w:pPr>
              <w:pStyle w:val="11"/>
              <w:ind w:left="420"/>
              <w:jc w:val="center"/>
              <w:rPr>
                <w:rFonts w:ascii="仿宋" w:hAnsi="仿宋" w:eastAsia="仿宋" w:cs="宋体"/>
                <w:color w:val="000000"/>
                <w:sz w:val="24"/>
                <w:szCs w:val="24"/>
              </w:rPr>
            </w:pPr>
            <w:r>
              <w:rPr>
                <w:rFonts w:hint="eastAsia" w:ascii="仿宋" w:hAnsi="仿宋" w:eastAsia="仿宋" w:cs="宋体"/>
                <w:color w:val="000000"/>
                <w:sz w:val="24"/>
                <w:szCs w:val="24"/>
              </w:rPr>
              <w:t>规定的行权条件</w:t>
            </w:r>
          </w:p>
        </w:tc>
        <w:tc>
          <w:tcPr>
            <w:tcW w:w="3756" w:type="dxa"/>
            <w:tcBorders>
              <w:top w:val="single" w:color="auto" w:sz="12" w:space="0"/>
              <w:left w:val="single" w:color="auto" w:sz="4" w:space="0"/>
              <w:bottom w:val="single" w:color="auto" w:sz="4" w:space="0"/>
              <w:right w:val="single" w:color="auto" w:sz="12" w:space="0"/>
            </w:tcBorders>
            <w:shd w:val="clear" w:color="auto" w:fill="E0E0E0"/>
            <w:vAlign w:val="center"/>
          </w:tcPr>
          <w:p>
            <w:pPr>
              <w:pStyle w:val="11"/>
              <w:ind w:left="420"/>
              <w:jc w:val="center"/>
              <w:rPr>
                <w:rFonts w:ascii="仿宋" w:hAnsi="仿宋" w:eastAsia="仿宋" w:cs="宋体"/>
                <w:color w:val="000000"/>
                <w:sz w:val="24"/>
                <w:szCs w:val="24"/>
              </w:rPr>
            </w:pPr>
            <w:r>
              <w:rPr>
                <w:rFonts w:hint="eastAsia" w:ascii="仿宋" w:hAnsi="仿宋" w:eastAsia="仿宋" w:cs="宋体"/>
                <w:color w:val="000000"/>
                <w:sz w:val="24"/>
                <w:szCs w:val="24"/>
              </w:rPr>
              <w:t>激励对象符合行权条件</w:t>
            </w:r>
          </w:p>
          <w:p>
            <w:pPr>
              <w:pStyle w:val="11"/>
              <w:ind w:left="420"/>
              <w:jc w:val="center"/>
              <w:rPr>
                <w:rFonts w:ascii="仿宋" w:hAnsi="仿宋" w:eastAsia="仿宋" w:cs="宋体"/>
                <w:color w:val="000000"/>
                <w:sz w:val="24"/>
                <w:szCs w:val="24"/>
              </w:rPr>
            </w:pPr>
            <w:r>
              <w:rPr>
                <w:rFonts w:hint="eastAsia" w:ascii="仿宋" w:hAnsi="仿宋" w:eastAsia="仿宋" w:cs="宋体"/>
                <w:color w:val="000000"/>
                <w:sz w:val="24"/>
                <w:szCs w:val="24"/>
              </w:rPr>
              <w:t>的情况说明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59" w:type="dxa"/>
            <w:tcBorders>
              <w:top w:val="single" w:color="auto" w:sz="4" w:space="0"/>
              <w:left w:val="single" w:color="auto" w:sz="12" w:space="0"/>
              <w:bottom w:val="single" w:color="auto" w:sz="4" w:space="0"/>
              <w:right w:val="single" w:color="auto" w:sz="4" w:space="0"/>
            </w:tcBorders>
            <w:vAlign w:val="center"/>
          </w:tcPr>
          <w:p>
            <w:pPr>
              <w:pStyle w:val="11"/>
              <w:spacing w:line="560" w:lineRule="exact"/>
              <w:ind w:left="420"/>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3673" w:type="dxa"/>
            <w:tcBorders>
              <w:top w:val="single" w:color="auto" w:sz="4" w:space="0"/>
              <w:left w:val="single" w:color="auto" w:sz="4" w:space="0"/>
              <w:bottom w:val="single" w:color="auto" w:sz="4" w:space="0"/>
              <w:right w:val="single" w:color="auto" w:sz="4" w:space="0"/>
            </w:tcBorders>
            <w:vAlign w:val="center"/>
          </w:tcPr>
          <w:p>
            <w:pPr>
              <w:pStyle w:val="11"/>
              <w:spacing w:line="560" w:lineRule="exact"/>
              <w:ind w:left="420" w:firstLine="240" w:firstLineChars="100"/>
              <w:jc w:val="center"/>
              <w:rPr>
                <w:rFonts w:ascii="仿宋" w:hAnsi="仿宋" w:eastAsia="仿宋" w:cs="宋体"/>
                <w:color w:val="000000"/>
                <w:sz w:val="24"/>
                <w:szCs w:val="24"/>
              </w:rPr>
            </w:pPr>
          </w:p>
        </w:tc>
        <w:tc>
          <w:tcPr>
            <w:tcW w:w="3756" w:type="dxa"/>
            <w:tcBorders>
              <w:top w:val="single" w:color="auto" w:sz="4" w:space="0"/>
              <w:left w:val="single" w:color="auto" w:sz="4" w:space="0"/>
              <w:bottom w:val="single" w:color="auto" w:sz="4" w:space="0"/>
              <w:right w:val="single" w:color="auto" w:sz="12" w:space="0"/>
            </w:tcBorders>
          </w:tcPr>
          <w:p>
            <w:pPr>
              <w:pStyle w:val="11"/>
              <w:spacing w:line="560" w:lineRule="exact"/>
              <w:ind w:left="420" w:firstLine="240" w:firstLineChars="100"/>
              <w:rPr>
                <w:rFonts w:ascii="仿宋" w:hAnsi="仿宋" w:eastAsia="仿宋"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tcBorders>
              <w:top w:val="single" w:color="auto" w:sz="4" w:space="0"/>
              <w:left w:val="single" w:color="auto" w:sz="12" w:space="0"/>
              <w:bottom w:val="single" w:color="auto" w:sz="4" w:space="0"/>
              <w:right w:val="single" w:color="auto" w:sz="4" w:space="0"/>
            </w:tcBorders>
            <w:vAlign w:val="center"/>
          </w:tcPr>
          <w:p>
            <w:pPr>
              <w:pStyle w:val="11"/>
              <w:spacing w:line="560" w:lineRule="exact"/>
              <w:ind w:left="420"/>
              <w:jc w:val="center"/>
              <w:rPr>
                <w:rFonts w:ascii="仿宋" w:hAnsi="仿宋" w:eastAsia="仿宋" w:cs="宋体"/>
                <w:color w:val="000000"/>
                <w:sz w:val="24"/>
                <w:szCs w:val="24"/>
              </w:rPr>
            </w:pPr>
            <w:r>
              <w:rPr>
                <w:rFonts w:hint="eastAsia" w:ascii="仿宋" w:hAnsi="仿宋" w:eastAsia="仿宋" w:cs="宋体"/>
                <w:color w:val="000000"/>
                <w:sz w:val="24"/>
                <w:szCs w:val="24"/>
              </w:rPr>
              <w:t>2</w:t>
            </w:r>
          </w:p>
        </w:tc>
        <w:tc>
          <w:tcPr>
            <w:tcW w:w="3673" w:type="dxa"/>
            <w:tcBorders>
              <w:top w:val="single" w:color="auto" w:sz="4" w:space="0"/>
              <w:left w:val="single" w:color="auto" w:sz="4" w:space="0"/>
              <w:bottom w:val="single" w:color="auto" w:sz="4" w:space="0"/>
              <w:right w:val="single" w:color="auto" w:sz="4" w:space="0"/>
            </w:tcBorders>
            <w:vAlign w:val="center"/>
          </w:tcPr>
          <w:p>
            <w:pPr>
              <w:pStyle w:val="11"/>
              <w:spacing w:line="560" w:lineRule="exact"/>
              <w:ind w:left="420" w:firstLine="240" w:firstLineChars="100"/>
              <w:rPr>
                <w:rFonts w:ascii="仿宋" w:hAnsi="仿宋" w:eastAsia="仿宋" w:cs="宋体"/>
                <w:color w:val="000000"/>
                <w:sz w:val="24"/>
                <w:szCs w:val="24"/>
              </w:rPr>
            </w:pPr>
          </w:p>
        </w:tc>
        <w:tc>
          <w:tcPr>
            <w:tcW w:w="3756" w:type="dxa"/>
            <w:tcBorders>
              <w:top w:val="single" w:color="auto" w:sz="4" w:space="0"/>
              <w:left w:val="single" w:color="auto" w:sz="4" w:space="0"/>
              <w:bottom w:val="single" w:color="auto" w:sz="4" w:space="0"/>
              <w:right w:val="single" w:color="auto" w:sz="12" w:space="0"/>
            </w:tcBorders>
            <w:vAlign w:val="center"/>
          </w:tcPr>
          <w:p>
            <w:pPr>
              <w:pStyle w:val="11"/>
              <w:spacing w:line="560" w:lineRule="exact"/>
              <w:ind w:left="420" w:firstLine="240" w:firstLineChars="100"/>
              <w:rPr>
                <w:rFonts w:ascii="仿宋" w:hAnsi="仿宋" w:eastAsia="仿宋"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59" w:type="dxa"/>
            <w:tcBorders>
              <w:top w:val="single" w:color="auto" w:sz="4" w:space="0"/>
              <w:left w:val="single" w:color="auto" w:sz="12" w:space="0"/>
              <w:bottom w:val="single" w:color="auto" w:sz="12" w:space="0"/>
              <w:right w:val="single" w:color="auto" w:sz="4" w:space="0"/>
            </w:tcBorders>
            <w:vAlign w:val="center"/>
          </w:tcPr>
          <w:p>
            <w:pPr>
              <w:pStyle w:val="11"/>
              <w:spacing w:line="560" w:lineRule="exact"/>
              <w:ind w:left="420"/>
              <w:jc w:val="center"/>
              <w:rPr>
                <w:rFonts w:ascii="仿宋" w:hAnsi="仿宋" w:eastAsia="仿宋" w:cs="宋体"/>
                <w:color w:val="000000"/>
                <w:sz w:val="24"/>
                <w:szCs w:val="24"/>
              </w:rPr>
            </w:pPr>
            <w:r>
              <w:rPr>
                <w:rFonts w:hint="eastAsia" w:ascii="仿宋" w:hAnsi="仿宋" w:eastAsia="仿宋" w:cs="宋体"/>
                <w:color w:val="000000"/>
                <w:sz w:val="24"/>
                <w:szCs w:val="24"/>
              </w:rPr>
              <w:t>…</w:t>
            </w:r>
          </w:p>
        </w:tc>
        <w:tc>
          <w:tcPr>
            <w:tcW w:w="3673" w:type="dxa"/>
            <w:tcBorders>
              <w:top w:val="single" w:color="auto" w:sz="4" w:space="0"/>
              <w:left w:val="single" w:color="auto" w:sz="4" w:space="0"/>
              <w:bottom w:val="single" w:color="auto" w:sz="12" w:space="0"/>
              <w:right w:val="single" w:color="auto" w:sz="4" w:space="0"/>
            </w:tcBorders>
            <w:vAlign w:val="center"/>
          </w:tcPr>
          <w:p>
            <w:pPr>
              <w:pStyle w:val="11"/>
              <w:spacing w:line="560" w:lineRule="exact"/>
              <w:ind w:left="420" w:firstLine="240" w:firstLineChars="100"/>
              <w:rPr>
                <w:rFonts w:ascii="仿宋" w:hAnsi="仿宋" w:eastAsia="仿宋" w:cs="宋体"/>
                <w:color w:val="000000"/>
                <w:sz w:val="24"/>
                <w:szCs w:val="24"/>
              </w:rPr>
            </w:pPr>
          </w:p>
        </w:tc>
        <w:tc>
          <w:tcPr>
            <w:tcW w:w="3756" w:type="dxa"/>
            <w:tcBorders>
              <w:top w:val="single" w:color="auto" w:sz="4" w:space="0"/>
              <w:left w:val="single" w:color="auto" w:sz="4" w:space="0"/>
              <w:bottom w:val="single" w:color="auto" w:sz="12" w:space="0"/>
              <w:right w:val="single" w:color="auto" w:sz="12" w:space="0"/>
            </w:tcBorders>
            <w:vAlign w:val="center"/>
          </w:tcPr>
          <w:p>
            <w:pPr>
              <w:pStyle w:val="11"/>
              <w:spacing w:line="560" w:lineRule="exact"/>
              <w:ind w:left="420" w:firstLine="240" w:firstLineChars="100"/>
              <w:rPr>
                <w:rFonts w:ascii="仿宋" w:hAnsi="仿宋" w:eastAsia="仿宋" w:cs="宋体"/>
                <w:color w:val="000000"/>
                <w:sz w:val="24"/>
                <w:szCs w:val="24"/>
              </w:rPr>
            </w:pPr>
          </w:p>
        </w:tc>
      </w:tr>
    </w:tbl>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2. 本次部分或全部激励对象未达到行权条件的，应说明对应股票期权的处理方式。</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3. 说明监事会对激励对象是否符合行权条件出具的核查意见。</w:t>
      </w: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三、本次行权的股份数量、缴款情况</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1. 应以列表方式说明激励对象获授的股票期权数量、本次行权数量等情况，包括但不限于：激励对象姓名、职务、已获授予的股票期权数量、本次行权数量、本次行权数量占已获授予的股票期权数量的比例等，董事、高级管理人员，以及单独或合计持股5%以上股东或实际控制人及其配偶、父母、子女以及外籍员工需逐一披露，其他激励对象可汇总披露。</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2. 本次股票期权行权股份的来源。</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3. 在资金缴纳、股份登记过程中，激励对象因离职、资金筹集不足等原因放弃权益的，明确说明激励对象发生变化的情况、放弃权益的处理方式。</w:t>
      </w:r>
    </w:p>
    <w:p>
      <w:pPr>
        <w:adjustRightInd w:val="0"/>
        <w:spacing w:line="560" w:lineRule="exact"/>
        <w:ind w:firstLine="822" w:firstLineChars="257"/>
        <w:rPr>
          <w:rFonts w:ascii="仿宋" w:hAnsi="仿宋" w:eastAsia="仿宋"/>
          <w:color w:val="000000"/>
          <w:sz w:val="32"/>
          <w:szCs w:val="32"/>
        </w:rPr>
      </w:pPr>
    </w:p>
    <w:tbl>
      <w:tblPr>
        <w:tblStyle w:val="28"/>
        <w:tblW w:w="820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81"/>
        <w:gridCol w:w="1080"/>
        <w:gridCol w:w="180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cs="黑体"/>
                <w:b/>
                <w:color w:val="000000"/>
                <w:kern w:val="0"/>
                <w:sz w:val="24"/>
                <w:szCs w:val="24"/>
              </w:rPr>
            </w:pPr>
            <w:r>
              <w:rPr>
                <w:rFonts w:hint="eastAsia" w:ascii="仿宋" w:hAnsi="仿宋" w:eastAsia="仿宋" w:cs="黑体"/>
                <w:b/>
                <w:color w:val="000000"/>
                <w:kern w:val="0"/>
                <w:sz w:val="24"/>
                <w:szCs w:val="24"/>
              </w:rPr>
              <w:t>序号</w:t>
            </w:r>
          </w:p>
        </w:tc>
        <w:tc>
          <w:tcPr>
            <w:tcW w:w="1080"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jc w:val="center"/>
              <w:rPr>
                <w:rFonts w:ascii="仿宋" w:hAnsi="仿宋" w:eastAsia="仿宋" w:cs="黑体"/>
                <w:b/>
                <w:color w:val="000000"/>
                <w:kern w:val="0"/>
                <w:sz w:val="24"/>
                <w:szCs w:val="24"/>
              </w:rPr>
            </w:pPr>
            <w:r>
              <w:rPr>
                <w:rFonts w:hint="eastAsia" w:ascii="仿宋" w:hAnsi="仿宋" w:eastAsia="仿宋" w:cs="黑体"/>
                <w:b/>
                <w:color w:val="000000"/>
                <w:kern w:val="0"/>
                <w:sz w:val="24"/>
                <w:szCs w:val="24"/>
              </w:rPr>
              <w:t>姓名</w:t>
            </w:r>
          </w:p>
        </w:tc>
        <w:tc>
          <w:tcPr>
            <w:tcW w:w="108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color w:val="000000"/>
                <w:sz w:val="24"/>
                <w:szCs w:val="24"/>
              </w:rPr>
            </w:pPr>
            <w:r>
              <w:rPr>
                <w:rFonts w:hint="eastAsia" w:ascii="仿宋" w:hAnsi="仿宋" w:eastAsia="仿宋" w:cs="黑体"/>
                <w:b/>
                <w:color w:val="000000"/>
                <w:kern w:val="0"/>
                <w:sz w:val="24"/>
                <w:szCs w:val="24"/>
              </w:rPr>
              <w:t>职务</w:t>
            </w:r>
            <w:r>
              <w:rPr>
                <w:rFonts w:hint="eastAsia" w:ascii="仿宋" w:hAnsi="仿宋" w:eastAsia="仿宋" w:cs="宋体"/>
                <w:b/>
                <w:color w:val="000000"/>
                <w:kern w:val="0"/>
                <w:sz w:val="24"/>
                <w:szCs w:val="24"/>
                <w:vertAlign w:val="superscript"/>
              </w:rPr>
              <w:t>2</w:t>
            </w:r>
          </w:p>
        </w:tc>
        <w:tc>
          <w:tcPr>
            <w:tcW w:w="1800"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color w:val="000000"/>
                <w:sz w:val="24"/>
                <w:szCs w:val="24"/>
              </w:rPr>
            </w:pPr>
            <w:r>
              <w:rPr>
                <w:rFonts w:hint="eastAsia" w:ascii="仿宋" w:hAnsi="仿宋" w:eastAsia="仿宋" w:cs="黑体"/>
                <w:b/>
                <w:color w:val="000000"/>
                <w:kern w:val="0"/>
                <w:sz w:val="24"/>
                <w:szCs w:val="24"/>
              </w:rPr>
              <w:t>本次行权前持有的股票期权数量（万股）</w:t>
            </w:r>
          </w:p>
        </w:tc>
        <w:tc>
          <w:tcPr>
            <w:tcW w:w="1440"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jc w:val="center"/>
              <w:rPr>
                <w:rFonts w:ascii="仿宋" w:hAnsi="仿宋" w:eastAsia="仿宋"/>
                <w:b/>
                <w:color w:val="000000"/>
                <w:sz w:val="24"/>
                <w:szCs w:val="24"/>
              </w:rPr>
            </w:pPr>
            <w:r>
              <w:rPr>
                <w:rFonts w:hint="eastAsia" w:ascii="仿宋" w:hAnsi="仿宋" w:eastAsia="仿宋"/>
                <w:b/>
                <w:color w:val="000000"/>
                <w:sz w:val="24"/>
                <w:szCs w:val="24"/>
              </w:rPr>
              <w:t>本次行权数量（万股）</w:t>
            </w:r>
          </w:p>
        </w:tc>
        <w:tc>
          <w:tcPr>
            <w:tcW w:w="1980"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color w:val="000000"/>
                <w:sz w:val="24"/>
                <w:szCs w:val="24"/>
              </w:rPr>
            </w:pPr>
            <w:r>
              <w:rPr>
                <w:rFonts w:hint="eastAsia" w:ascii="仿宋" w:hAnsi="仿宋" w:eastAsia="仿宋"/>
                <w:b/>
                <w:color w:val="000000"/>
                <w:sz w:val="24"/>
                <w:szCs w:val="24"/>
              </w:rPr>
              <w:t>本次行权占股票期权激励计划已授予权益总量的百分比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3"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s="宋体"/>
                <w:color w:val="000000"/>
                <w:kern w:val="0"/>
                <w:sz w:val="24"/>
                <w:szCs w:val="24"/>
              </w:rPr>
              <w:t>一、董事、高级管理人员、持股5%以上股东等</w:t>
            </w:r>
            <w:r>
              <w:rPr>
                <w:rFonts w:hint="eastAsia" w:ascii="仿宋" w:hAnsi="仿宋" w:eastAsia="仿宋" w:cs="宋体"/>
                <w:color w:val="000000"/>
                <w:kern w:val="0"/>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7" w:rightChars="-51"/>
              <w:rPr>
                <w:rFonts w:ascii="仿宋" w:hAnsi="仿宋" w:eastAsia="仿宋"/>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7" w:rightChars="-51"/>
              <w:rPr>
                <w:rFonts w:ascii="仿宋" w:hAnsi="仿宋" w:eastAsia="仿宋"/>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3"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s="宋体"/>
                <w:color w:val="000000"/>
                <w:kern w:val="0"/>
                <w:sz w:val="24"/>
                <w:szCs w:val="24"/>
              </w:rPr>
              <w:t>二、其他激励对象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宋体,Bold"/>
                <w:bCs/>
                <w:color w:val="000000"/>
                <w:kern w:val="0"/>
                <w:sz w:val="24"/>
                <w:szCs w:val="24"/>
              </w:rPr>
            </w:pPr>
            <w:r>
              <w:rPr>
                <w:rFonts w:hint="eastAsia" w:ascii="仿宋" w:hAnsi="仿宋" w:eastAsia="仿宋" w:cs="宋体,Bold"/>
                <w:bCs/>
                <w:color w:val="000000"/>
                <w:kern w:val="0"/>
                <w:sz w:val="24"/>
                <w:szCs w:val="24"/>
              </w:rPr>
              <w:t>小计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宋体,Bold"/>
                <w:bCs/>
                <w:color w:val="000000"/>
                <w:kern w:val="0"/>
                <w:sz w:val="24"/>
                <w:szCs w:val="24"/>
              </w:rPr>
            </w:pPr>
            <w:r>
              <w:rPr>
                <w:rFonts w:hint="eastAsia" w:ascii="仿宋" w:hAnsi="仿宋" w:eastAsia="仿宋" w:cs="宋体"/>
                <w:color w:val="000000"/>
                <w:kern w:val="0"/>
                <w:sz w:val="24"/>
                <w:szCs w:val="24"/>
              </w:rPr>
              <w:t>合    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bl>
    <w:p>
      <w:pPr>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注：1.具体包括持股5%以上股东或实际控制人及其配偶、父母、子女、外籍员工等；2.激励对象如为该类人员的，除在表格中说明其职务外，还应附注说明其特定身份。</w:t>
      </w: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四、本次行权股份的上市流通安排</w:t>
      </w:r>
    </w:p>
    <w:p>
      <w:pPr>
        <w:adjustRightInd w:val="0"/>
        <w:spacing w:line="560" w:lineRule="exact"/>
        <w:ind w:firstLine="822" w:firstLineChars="257"/>
        <w:rPr>
          <w:rFonts w:ascii="仿宋" w:hAnsi="仿宋" w:eastAsia="仿宋"/>
          <w:sz w:val="32"/>
          <w:szCs w:val="32"/>
        </w:rPr>
      </w:pPr>
      <w:r>
        <w:rPr>
          <w:rFonts w:hint="eastAsia" w:ascii="仿宋" w:hAnsi="仿宋" w:eastAsia="仿宋"/>
          <w:color w:val="000000"/>
          <w:sz w:val="32"/>
          <w:szCs w:val="32"/>
        </w:rPr>
        <w:t>说明本次行权股份的上市流通安</w:t>
      </w:r>
      <w:r>
        <w:rPr>
          <w:rFonts w:hint="eastAsia" w:ascii="仿宋" w:hAnsi="仿宋" w:eastAsia="仿宋"/>
          <w:sz w:val="32"/>
          <w:szCs w:val="32"/>
        </w:rPr>
        <w:t>排、董事和高级管理人员本次行权股份的限售和转让限制等。</w:t>
      </w: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五、验资及股份登记情况</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说明本次行权资金的缴款时间和缴款金额,会计师事务所对本次行权事项验资的情况,以及相关股票在中国证券登记结算有限责任公司深圳分公司办理登记手续情况。</w:t>
      </w: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六、本次行权募集资金的使用计划</w:t>
      </w:r>
    </w:p>
    <w:p>
      <w:pPr>
        <w:widowControl/>
        <w:adjustRightInd w:val="0"/>
        <w:snapToGrid w:val="0"/>
        <w:spacing w:line="560" w:lineRule="exact"/>
        <w:ind w:firstLine="800" w:firstLineChars="250"/>
        <w:jc w:val="left"/>
        <w:rPr>
          <w:rFonts w:ascii="仿宋" w:hAnsi="仿宋" w:eastAsia="仿宋"/>
          <w:color w:val="000000"/>
          <w:sz w:val="32"/>
          <w:szCs w:val="32"/>
        </w:rPr>
      </w:pPr>
      <w:r>
        <w:rPr>
          <w:rFonts w:hint="eastAsia" w:ascii="仿宋" w:hAnsi="仿宋" w:eastAsia="仿宋"/>
          <w:color w:val="000000"/>
          <w:sz w:val="32"/>
          <w:szCs w:val="32"/>
        </w:rPr>
        <w:t>说明本次行权募集资金的使用计划。</w:t>
      </w: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七、本次行权后新增股份对上市公司的影响</w:t>
      </w:r>
    </w:p>
    <w:p>
      <w:pPr>
        <w:widowControl/>
        <w:adjustRightInd w:val="0"/>
        <w:snapToGrid w:val="0"/>
        <w:spacing w:line="560" w:lineRule="exact"/>
        <w:ind w:firstLine="800" w:firstLineChars="250"/>
        <w:jc w:val="left"/>
        <w:rPr>
          <w:rFonts w:ascii="仿宋" w:hAnsi="仿宋" w:eastAsia="仿宋"/>
          <w:color w:val="000000"/>
          <w:sz w:val="32"/>
          <w:szCs w:val="32"/>
        </w:rPr>
      </w:pPr>
      <w:r>
        <w:rPr>
          <w:rFonts w:hint="eastAsia" w:ascii="仿宋" w:hAnsi="仿宋" w:eastAsia="仿宋"/>
          <w:color w:val="000000"/>
          <w:sz w:val="32"/>
          <w:szCs w:val="32"/>
        </w:rPr>
        <w:t>1. 列表说明本次行权对上市公司股权结构的影响。</w:t>
      </w:r>
    </w:p>
    <w:p>
      <w:pPr>
        <w:widowControl/>
        <w:adjustRightInd w:val="0"/>
        <w:snapToGrid w:val="0"/>
        <w:spacing w:line="560" w:lineRule="exact"/>
        <w:ind w:firstLine="640" w:firstLineChars="200"/>
        <w:jc w:val="right"/>
        <w:rPr>
          <w:rFonts w:ascii="仿宋" w:hAnsi="仿宋" w:eastAsia="仿宋" w:cs="Arial"/>
          <w:color w:val="000000"/>
          <w:kern w:val="0"/>
          <w:sz w:val="32"/>
          <w:szCs w:val="32"/>
        </w:rPr>
      </w:pPr>
      <w:r>
        <w:rPr>
          <w:rFonts w:hint="eastAsia" w:ascii="仿宋" w:hAnsi="仿宋" w:eastAsia="仿宋" w:cs="Arial"/>
          <w:color w:val="000000"/>
          <w:kern w:val="0"/>
          <w:sz w:val="32"/>
          <w:szCs w:val="32"/>
        </w:rPr>
        <w:t>单位：股</w:t>
      </w:r>
    </w:p>
    <w:tbl>
      <w:tblPr>
        <w:tblStyle w:val="2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84"/>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p>
        </w:tc>
        <w:tc>
          <w:tcPr>
            <w:tcW w:w="188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变动前</w:t>
            </w:r>
          </w:p>
        </w:tc>
        <w:tc>
          <w:tcPr>
            <w:tcW w:w="2131"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本次变动</w:t>
            </w:r>
          </w:p>
        </w:tc>
        <w:tc>
          <w:tcPr>
            <w:tcW w:w="2131"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3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股份数量</w:t>
            </w:r>
          </w:p>
        </w:tc>
        <w:tc>
          <w:tcPr>
            <w:tcW w:w="188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p>
        </w:tc>
        <w:tc>
          <w:tcPr>
            <w:tcW w:w="2131"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p>
        </w:tc>
        <w:tc>
          <w:tcPr>
            <w:tcW w:w="2131"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p>
        </w:tc>
      </w:tr>
    </w:tbl>
    <w:p>
      <w:pPr>
        <w:widowControl/>
        <w:adjustRightInd w:val="0"/>
        <w:snapToGrid w:val="0"/>
        <w:spacing w:line="560" w:lineRule="exact"/>
        <w:ind w:firstLine="800" w:firstLineChars="250"/>
        <w:jc w:val="left"/>
        <w:rPr>
          <w:rFonts w:ascii="仿宋" w:hAnsi="仿宋" w:eastAsia="仿宋"/>
          <w:color w:val="000000"/>
          <w:sz w:val="32"/>
          <w:szCs w:val="32"/>
        </w:rPr>
      </w:pPr>
      <w:r>
        <w:rPr>
          <w:rFonts w:hint="eastAsia" w:ascii="仿宋" w:hAnsi="仿宋" w:eastAsia="仿宋"/>
          <w:color w:val="000000"/>
          <w:sz w:val="32"/>
          <w:szCs w:val="32"/>
        </w:rPr>
        <w:t xml:space="preserve">2. 说明本次股份变动后上市公司股本结构变动情况，按新股本计算的每股收益调整情况；是否导致上市公司股权分布不符合上市条件、是否导致公司控制权发生变化；若公司具有表决权差异安排，说明本次股本变动前后拥有特别表决权股份的股东在上市公司中拥有的表决权比例的变化情况。   </w:t>
      </w:r>
    </w:p>
    <w:p>
      <w:pPr>
        <w:widowControl/>
        <w:adjustRightInd w:val="0"/>
        <w:snapToGrid w:val="0"/>
        <w:spacing w:line="560" w:lineRule="exact"/>
        <w:ind w:firstLine="800" w:firstLineChars="250"/>
        <w:jc w:val="left"/>
        <w:rPr>
          <w:rFonts w:ascii="仿宋" w:hAnsi="仿宋" w:eastAsia="仿宋"/>
          <w:color w:val="000000"/>
          <w:sz w:val="32"/>
          <w:szCs w:val="32"/>
        </w:rPr>
      </w:pPr>
      <w:r>
        <w:rPr>
          <w:rFonts w:hint="eastAsia" w:ascii="仿宋" w:hAnsi="仿宋" w:eastAsia="仿宋"/>
          <w:color w:val="000000"/>
          <w:sz w:val="32"/>
          <w:szCs w:val="32"/>
        </w:rPr>
        <w:t>3. 说明本次行权后对公司财务指标（每股收益等）的影响。</w:t>
      </w: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八、律师关于本次行权的法律意见</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说明律师对本次行权合法有效性出具的法律意见书的结论性意见。</w:t>
      </w: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九、其他需要说明的情况</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其他未尽事宜的处理措施。</w:t>
      </w:r>
    </w:p>
    <w:p>
      <w:pPr>
        <w:adjustRightInd w:val="0"/>
        <w:spacing w:line="560" w:lineRule="exact"/>
        <w:ind w:firstLine="826" w:firstLineChars="257"/>
        <w:rPr>
          <w:rFonts w:ascii="仿宋" w:hAnsi="仿宋" w:eastAsia="仿宋"/>
          <w:b/>
          <w:color w:val="000000"/>
          <w:sz w:val="32"/>
          <w:szCs w:val="32"/>
        </w:rPr>
      </w:pPr>
      <w:r>
        <w:rPr>
          <w:rFonts w:hint="eastAsia" w:ascii="仿宋" w:hAnsi="仿宋" w:eastAsia="仿宋"/>
          <w:b/>
          <w:color w:val="000000"/>
          <w:sz w:val="32"/>
          <w:szCs w:val="32"/>
        </w:rPr>
        <w:t>十、备查文件</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1. 董事会关于股票期权行权条件成就的决议;</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2. 监事会对股票期权行权条件是否成就的意见；</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3. 监事会对激励对象名单的核查意见;</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4. 法律意见书;</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5. 会计师事务所出具的验资报告;</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6. 董事会盖章确认的激励对象名单、行权数量及证券账户；</w:t>
      </w:r>
    </w:p>
    <w:p>
      <w:pPr>
        <w:adjustRightInd w:val="0"/>
        <w:spacing w:line="560" w:lineRule="exact"/>
        <w:ind w:firstLine="822" w:firstLineChars="257"/>
        <w:rPr>
          <w:rFonts w:ascii="仿宋" w:hAnsi="仿宋" w:eastAsia="仿宋"/>
          <w:color w:val="000000"/>
          <w:sz w:val="32"/>
          <w:szCs w:val="32"/>
        </w:rPr>
      </w:pPr>
      <w:r>
        <w:rPr>
          <w:rFonts w:hint="eastAsia" w:ascii="仿宋" w:hAnsi="仿宋" w:eastAsia="仿宋"/>
          <w:color w:val="000000"/>
          <w:sz w:val="32"/>
          <w:szCs w:val="32"/>
        </w:rPr>
        <w:t>7. 深交所要求的其他文件。</w:t>
      </w:r>
    </w:p>
    <w:p>
      <w:pPr>
        <w:adjustRightInd w:val="0"/>
        <w:spacing w:line="560" w:lineRule="exact"/>
        <w:ind w:firstLine="822" w:firstLineChars="257"/>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b/>
          <w:kern w:val="44"/>
          <w:sz w:val="32"/>
          <w:szCs w:val="32"/>
        </w:rPr>
      </w:pPr>
      <w:r>
        <w:rPr>
          <w:rFonts w:hint="eastAsia" w:ascii="仿宋" w:hAnsi="仿宋" w:eastAsia="仿宋"/>
          <w:sz w:val="32"/>
          <w:szCs w:val="32"/>
        </w:rPr>
        <w:t>XXXX年XX月XX日</w:t>
      </w:r>
      <w:r>
        <w:rPr>
          <w:rFonts w:hint="eastAsia" w:ascii="仿宋" w:hAnsi="仿宋" w:eastAsia="仿宋"/>
          <w:color w:val="000000"/>
          <w:sz w:val="32"/>
          <w:szCs w:val="32"/>
        </w:rPr>
        <w:t xml:space="preserve"> </w:t>
      </w:r>
    </w:p>
    <w:p>
      <w:pPr>
        <w:widowControl/>
        <w:spacing w:beforeAutospacing="1" w:afterAutospacing="1"/>
        <w:jc w:val="left"/>
        <w:rPr>
          <w:rFonts w:ascii="仿宋" w:hAnsi="仿宋" w:eastAsia="仿宋"/>
          <w:b/>
          <w:kern w:val="44"/>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34" w:name="_Toc29184"/>
      <w:r>
        <w:rPr>
          <w:rFonts w:hint="eastAsia" w:ascii="方正小标宋简体" w:hAnsi="仿宋" w:eastAsia="方正小标宋简体"/>
          <w:kern w:val="44"/>
          <w:sz w:val="44"/>
          <w:szCs w:val="44"/>
        </w:rPr>
        <w:t>第35号 上市公司股权激励计划限制性股票符合归属条件公告格式</w:t>
      </w:r>
      <w:bookmarkEnd w:id="34"/>
    </w:p>
    <w:p>
      <w:pPr>
        <w:snapToGrid w:val="0"/>
        <w:spacing w:line="560" w:lineRule="exact"/>
        <w:ind w:firstLine="643" w:firstLineChars="200"/>
        <w:jc w:val="center"/>
        <w:rPr>
          <w:rFonts w:ascii="仿宋" w:hAnsi="仿宋" w:eastAsia="仿宋"/>
          <w:b/>
          <w:sz w:val="32"/>
          <w:szCs w:val="32"/>
        </w:rPr>
      </w:pPr>
    </w:p>
    <w:p>
      <w:pPr>
        <w:snapToGri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w:t>
      </w:r>
    </w:p>
    <w:p>
      <w:pPr>
        <w:adjustRightInd w:val="0"/>
        <w:snapToGrid w:val="0"/>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创业板上市公司（以下简称上市公司）授予激励对象《创业板上市规则》规定的第二类限制性股票（以下简称限制性股票），符合归属条件后拟进行归属的，需履行信息披露义务，适用本公告格式。</w:t>
      </w:r>
    </w:p>
    <w:p>
      <w:pPr>
        <w:adjustRightInd w:val="0"/>
        <w:snapToGrid w:val="0"/>
        <w:spacing w:line="560" w:lineRule="exact"/>
        <w:ind w:firstLine="640" w:firstLineChars="200"/>
        <w:jc w:val="left"/>
        <w:rPr>
          <w:rFonts w:ascii="仿宋" w:hAnsi="仿宋" w:eastAsia="仿宋"/>
          <w:sz w:val="32"/>
          <w:szCs w:val="32"/>
        </w:rPr>
      </w:pPr>
    </w:p>
    <w:p>
      <w:pPr>
        <w:adjustRightInd w:val="0"/>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560" w:lineRule="exact"/>
        <w:jc w:val="center"/>
        <w:rPr>
          <w:rFonts w:ascii="仿宋" w:hAnsi="仿宋" w:eastAsia="仿宋"/>
          <w:bCs/>
          <w:color w:val="000000"/>
          <w:sz w:val="32"/>
          <w:szCs w:val="32"/>
        </w:rPr>
      </w:pPr>
      <w: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701040</wp:posOffset>
                </wp:positionV>
                <wp:extent cx="5715000" cy="1543050"/>
                <wp:effectExtent l="4445" t="5080" r="14605" b="13970"/>
                <wp:wrapNone/>
                <wp:docPr id="84" name="矩形 84"/>
                <wp:cNvGraphicFramePr/>
                <a:graphic xmlns:a="http://schemas.openxmlformats.org/drawingml/2006/main">
                  <a:graphicData uri="http://schemas.microsoft.com/office/word/2010/wordprocessingShape">
                    <wps:wsp>
                      <wps:cNvSpPr>
                        <a:spLocks noChangeArrowheads="1"/>
                      </wps:cNvSpPr>
                      <wps:spPr bwMode="auto">
                        <a:xfrm>
                          <a:off x="0" y="0"/>
                          <a:ext cx="5715000" cy="154305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55.2pt;height:121.5pt;width:450pt;z-index:251699200;mso-width-relative:page;mso-height-relative:page;" fillcolor="#FFFFFF" filled="t" stroked="t" coordsize="21600,21600" o:gfxdata="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BE4bdkAAAALAQAADwAAAAAAAAABACAAAAAi&#10;AAAAZHJzL2Rvd25yZXYueG1sUEsBAhQAFAAAAAgAh07iQFHGRttCAgAAiwQAAA4AAAAAAAAAAQAg&#10;AAAAKAEAAGRycy9lMm9Eb2MueG1sUEsFBgAAAAAGAAYAWQEAANw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r>
        <w:rPr>
          <w:rFonts w:hint="eastAsia" w:ascii="仿宋" w:hAnsi="仿宋" w:eastAsia="仿宋"/>
          <w:bCs/>
          <w:color w:val="000000"/>
          <w:sz w:val="32"/>
          <w:szCs w:val="32"/>
        </w:rPr>
        <w:t>XXX股份有限公司股权激励计划限制性股票符合归属</w:t>
      </w:r>
    </w:p>
    <w:p>
      <w:pPr>
        <w:spacing w:line="560" w:lineRule="exact"/>
        <w:jc w:val="center"/>
        <w:rPr>
          <w:rFonts w:ascii="仿宋" w:hAnsi="仿宋" w:eastAsia="仿宋"/>
          <w:b/>
          <w:bCs/>
          <w:color w:val="000000"/>
          <w:sz w:val="32"/>
          <w:szCs w:val="32"/>
        </w:rPr>
      </w:pPr>
      <w:r>
        <w:rPr>
          <w:rFonts w:hint="eastAsia" w:ascii="仿宋" w:hAnsi="仿宋" w:eastAsia="仿宋"/>
          <w:bCs/>
          <w:color w:val="000000"/>
          <w:sz w:val="32"/>
          <w:szCs w:val="32"/>
        </w:rPr>
        <w:t>条件公告</w:t>
      </w:r>
    </w:p>
    <w:p>
      <w:pPr>
        <w:snapToGrid w:val="0"/>
        <w:spacing w:line="560" w:lineRule="exact"/>
        <w:ind w:firstLine="643" w:firstLineChars="200"/>
        <w:rPr>
          <w:rFonts w:ascii="仿宋" w:hAnsi="仿宋" w:eastAsia="仿宋"/>
          <w:b/>
          <w:color w:val="000000"/>
          <w:sz w:val="32"/>
          <w:szCs w:val="32"/>
        </w:rPr>
      </w:pPr>
    </w:p>
    <w:p>
      <w:pPr>
        <w:snapToGrid w:val="0"/>
        <w:spacing w:line="560" w:lineRule="exact"/>
        <w:ind w:firstLine="643" w:firstLineChars="200"/>
        <w:rPr>
          <w:rFonts w:ascii="仿宋" w:hAnsi="仿宋" w:eastAsia="仿宋"/>
          <w:b/>
          <w:color w:val="000000"/>
          <w:sz w:val="32"/>
          <w:szCs w:val="32"/>
        </w:rPr>
      </w:pPr>
    </w:p>
    <w:p>
      <w:pPr>
        <w:snapToGrid w:val="0"/>
        <w:spacing w:line="560" w:lineRule="exact"/>
        <w:ind w:firstLine="643" w:firstLineChars="200"/>
        <w:rPr>
          <w:rFonts w:ascii="仿宋" w:hAnsi="仿宋" w:eastAsia="仿宋"/>
          <w:b/>
          <w:color w:val="000000"/>
          <w:sz w:val="32"/>
          <w:szCs w:val="32"/>
        </w:rPr>
      </w:pPr>
    </w:p>
    <w:p>
      <w:pPr>
        <w:snapToGrid w:val="0"/>
        <w:spacing w:line="560" w:lineRule="exact"/>
        <w:ind w:firstLine="643" w:firstLineChars="200"/>
        <w:rPr>
          <w:rFonts w:ascii="仿宋" w:hAnsi="仿宋" w:eastAsia="仿宋"/>
          <w:b/>
          <w:color w:val="000000"/>
          <w:sz w:val="32"/>
          <w:szCs w:val="32"/>
        </w:rPr>
      </w:pPr>
    </w:p>
    <w:p>
      <w:pPr>
        <w:snapToGrid w:val="0"/>
        <w:spacing w:line="560" w:lineRule="exact"/>
        <w:ind w:firstLine="643" w:firstLineChars="200"/>
        <w:rPr>
          <w:rFonts w:ascii="仿宋" w:hAnsi="仿宋" w:eastAsia="仿宋"/>
          <w:b/>
          <w:color w:val="000000"/>
          <w:sz w:val="32"/>
          <w:szCs w:val="32"/>
        </w:rPr>
      </w:pPr>
    </w:p>
    <w:p>
      <w:pPr>
        <w:snapToGri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重要内容提示：</w:t>
      </w:r>
    </w:p>
    <w:p>
      <w:pPr>
        <w:pStyle w:val="55"/>
        <w:numPr>
          <w:ilvl w:val="0"/>
          <w:numId w:val="2"/>
        </w:numPr>
        <w:snapToGrid w:val="0"/>
        <w:spacing w:line="560" w:lineRule="exact"/>
        <w:ind w:firstLineChars="0"/>
        <w:rPr>
          <w:rFonts w:ascii="仿宋" w:hAnsi="仿宋" w:eastAsia="仿宋"/>
          <w:b/>
          <w:color w:val="000000"/>
          <w:sz w:val="32"/>
          <w:szCs w:val="32"/>
        </w:rPr>
      </w:pPr>
      <w:r>
        <w:rPr>
          <w:rFonts w:hint="eastAsia" w:ascii="仿宋" w:hAnsi="仿宋" w:eastAsia="仿宋"/>
          <w:color w:val="000000"/>
          <w:sz w:val="32"/>
          <w:szCs w:val="32"/>
        </w:rPr>
        <w:t xml:space="preserve"> 限制性股票拟归属数量</w:t>
      </w:r>
    </w:p>
    <w:p>
      <w:pPr>
        <w:numPr>
          <w:ilvl w:val="0"/>
          <w:numId w:val="2"/>
        </w:numPr>
        <w:snapToGrid w:val="0"/>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归属股票来源</w:t>
      </w:r>
    </w:p>
    <w:p>
      <w:pPr>
        <w:adjustRightInd w:val="0"/>
        <w:spacing w:line="560" w:lineRule="exact"/>
        <w:rPr>
          <w:rFonts w:ascii="仿宋" w:hAnsi="仿宋" w:eastAsia="仿宋"/>
          <w:sz w:val="32"/>
          <w:szCs w:val="32"/>
        </w:rPr>
      </w:pP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一、股权激励计划实施情况概要</w:t>
      </w:r>
    </w:p>
    <w:p>
      <w:pPr>
        <w:adjustRightInd w:val="0"/>
        <w:spacing w:line="56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1. 股权激励计划简介。说明股权激励计划经董事会、股东大会审议通过的时间，股权激励方案的主要内容，包括股份来源、限制性股票数量、归属时间、价格等。</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限制性股票授予情况。说明限制性股票授予履行的审批程序、授予日期、授予对象、授予数量等。</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限制性股票数量及授予价格的历次变动情况（如有），说明历次因激励对象工作或职务变动、标的股票除权除息、归属等原因激励对象、限制性股票数量、授予价格发生变动的情况，已授予限制性股票和预留限制性股票的变动情况应分开说明。</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说明本次实施的股权激励计划内容与已披露的激励计划存在的差异，董事会关于差异情况的说明以及重新履行的审批程序情况。</w:t>
      </w:r>
    </w:p>
    <w:p>
      <w:pPr>
        <w:adjustRightInd w:val="0"/>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二、激励对象符合归属条件的说明</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董事会就股权激励计划设定的限制性股票归属条件是否成就的审议情况；董事反对或弃权的，应当披露反对或弃权理由。</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列表说明激励对象本次归属是否符合股权激励计划规定的各项归属条件。</w:t>
      </w:r>
    </w:p>
    <w:tbl>
      <w:tblPr>
        <w:tblStyle w:val="28"/>
        <w:tblW w:w="8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779"/>
        <w:gridCol w:w="3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8" w:type="dxa"/>
            <w:tcBorders>
              <w:top w:val="single" w:color="auto" w:sz="12" w:space="0"/>
              <w:left w:val="single" w:color="auto" w:sz="12" w:space="0"/>
              <w:bottom w:val="single" w:color="auto" w:sz="4" w:space="0"/>
              <w:right w:val="single" w:color="auto" w:sz="4" w:space="0"/>
            </w:tcBorders>
            <w:shd w:val="clear" w:color="auto" w:fill="E0E0E0"/>
            <w:vAlign w:val="center"/>
          </w:tcPr>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序号</w:t>
            </w:r>
          </w:p>
        </w:tc>
        <w:tc>
          <w:tcPr>
            <w:tcW w:w="3780" w:type="dxa"/>
            <w:tcBorders>
              <w:top w:val="single" w:color="auto" w:sz="12" w:space="0"/>
              <w:left w:val="single" w:color="auto" w:sz="4" w:space="0"/>
              <w:bottom w:val="single" w:color="auto" w:sz="4" w:space="0"/>
              <w:right w:val="single" w:color="auto" w:sz="4" w:space="0"/>
            </w:tcBorders>
            <w:shd w:val="clear" w:color="auto" w:fill="E0E0E0"/>
            <w:vAlign w:val="center"/>
          </w:tcPr>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公司限制性股票激励计划</w:t>
            </w:r>
          </w:p>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规定的归属条件</w:t>
            </w:r>
          </w:p>
        </w:tc>
        <w:tc>
          <w:tcPr>
            <w:tcW w:w="3780" w:type="dxa"/>
            <w:tcBorders>
              <w:top w:val="single" w:color="auto" w:sz="12" w:space="0"/>
              <w:left w:val="single" w:color="auto" w:sz="4" w:space="0"/>
              <w:bottom w:val="single" w:color="auto" w:sz="4" w:space="0"/>
              <w:right w:val="single" w:color="auto" w:sz="12" w:space="0"/>
            </w:tcBorders>
            <w:shd w:val="clear" w:color="auto" w:fill="E0E0E0"/>
            <w:vAlign w:val="center"/>
          </w:tcPr>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激励对象符合归属条件</w:t>
            </w:r>
          </w:p>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的情况说明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8" w:type="dxa"/>
            <w:tcBorders>
              <w:top w:val="single" w:color="auto" w:sz="4" w:space="0"/>
              <w:left w:val="single" w:color="auto" w:sz="12" w:space="0"/>
              <w:bottom w:val="single" w:color="auto" w:sz="4" w:space="0"/>
              <w:right w:val="single" w:color="auto" w:sz="4" w:space="0"/>
            </w:tcBorders>
            <w:vAlign w:val="center"/>
          </w:tcPr>
          <w:p>
            <w:pPr>
              <w:pStyle w:val="11"/>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3780" w:type="dxa"/>
            <w:tcBorders>
              <w:top w:val="single" w:color="auto" w:sz="4" w:space="0"/>
              <w:left w:val="single" w:color="auto" w:sz="4" w:space="0"/>
              <w:bottom w:val="single" w:color="auto" w:sz="4" w:space="0"/>
              <w:right w:val="single" w:color="auto" w:sz="4" w:space="0"/>
            </w:tcBorders>
            <w:vAlign w:val="center"/>
          </w:tcPr>
          <w:p>
            <w:pPr>
              <w:pStyle w:val="11"/>
              <w:ind w:firstLine="240" w:firstLineChars="100"/>
              <w:jc w:val="center"/>
              <w:rPr>
                <w:rFonts w:ascii="仿宋" w:hAnsi="仿宋" w:eastAsia="仿宋" w:cs="宋体"/>
                <w:color w:val="000000"/>
                <w:sz w:val="24"/>
                <w:szCs w:val="24"/>
              </w:rPr>
            </w:pPr>
          </w:p>
        </w:tc>
        <w:tc>
          <w:tcPr>
            <w:tcW w:w="3780" w:type="dxa"/>
            <w:tcBorders>
              <w:top w:val="single" w:color="auto" w:sz="4" w:space="0"/>
              <w:left w:val="single" w:color="auto" w:sz="4" w:space="0"/>
              <w:bottom w:val="single" w:color="auto" w:sz="4" w:space="0"/>
              <w:right w:val="single" w:color="auto" w:sz="12" w:space="0"/>
            </w:tcBorders>
          </w:tcPr>
          <w:p>
            <w:pPr>
              <w:pStyle w:val="11"/>
              <w:ind w:firstLine="240" w:firstLineChars="100"/>
              <w:rPr>
                <w:rFonts w:ascii="仿宋" w:hAnsi="仿宋" w:eastAsia="仿宋"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28" w:type="dxa"/>
            <w:tcBorders>
              <w:top w:val="single" w:color="auto" w:sz="4" w:space="0"/>
              <w:left w:val="single" w:color="auto" w:sz="12" w:space="0"/>
              <w:bottom w:val="single" w:color="auto" w:sz="4" w:space="0"/>
              <w:right w:val="single" w:color="auto" w:sz="4" w:space="0"/>
            </w:tcBorders>
            <w:vAlign w:val="center"/>
          </w:tcPr>
          <w:p>
            <w:pPr>
              <w:pStyle w:val="11"/>
              <w:jc w:val="center"/>
              <w:rPr>
                <w:rFonts w:ascii="仿宋" w:hAnsi="仿宋" w:eastAsia="仿宋" w:cs="宋体"/>
                <w:color w:val="000000"/>
                <w:sz w:val="24"/>
                <w:szCs w:val="24"/>
              </w:rPr>
            </w:pPr>
            <w:r>
              <w:rPr>
                <w:rFonts w:hint="eastAsia" w:ascii="仿宋" w:hAnsi="仿宋" w:eastAsia="仿宋" w:cs="宋体"/>
                <w:color w:val="000000"/>
                <w:sz w:val="24"/>
                <w:szCs w:val="24"/>
              </w:rPr>
              <w:t>2</w:t>
            </w:r>
          </w:p>
        </w:tc>
        <w:tc>
          <w:tcPr>
            <w:tcW w:w="3780" w:type="dxa"/>
            <w:tcBorders>
              <w:top w:val="single" w:color="auto" w:sz="4" w:space="0"/>
              <w:left w:val="single" w:color="auto" w:sz="4" w:space="0"/>
              <w:bottom w:val="single" w:color="auto" w:sz="4" w:space="0"/>
              <w:right w:val="single" w:color="auto" w:sz="4" w:space="0"/>
            </w:tcBorders>
            <w:vAlign w:val="center"/>
          </w:tcPr>
          <w:p>
            <w:pPr>
              <w:pStyle w:val="11"/>
              <w:ind w:firstLine="240" w:firstLineChars="100"/>
              <w:rPr>
                <w:rFonts w:ascii="仿宋" w:hAnsi="仿宋" w:eastAsia="仿宋" w:cs="宋体"/>
                <w:color w:val="000000"/>
                <w:sz w:val="24"/>
                <w:szCs w:val="24"/>
              </w:rPr>
            </w:pPr>
          </w:p>
        </w:tc>
        <w:tc>
          <w:tcPr>
            <w:tcW w:w="3780" w:type="dxa"/>
            <w:tcBorders>
              <w:top w:val="single" w:color="auto" w:sz="4" w:space="0"/>
              <w:left w:val="single" w:color="auto" w:sz="4" w:space="0"/>
              <w:bottom w:val="single" w:color="auto" w:sz="4" w:space="0"/>
              <w:right w:val="single" w:color="auto" w:sz="12" w:space="0"/>
            </w:tcBorders>
            <w:vAlign w:val="center"/>
          </w:tcPr>
          <w:p>
            <w:pPr>
              <w:pStyle w:val="11"/>
              <w:ind w:firstLine="240" w:firstLineChars="100"/>
              <w:rPr>
                <w:rFonts w:ascii="仿宋" w:hAnsi="仿宋" w:eastAsia="仿宋"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28" w:type="dxa"/>
            <w:tcBorders>
              <w:top w:val="single" w:color="auto" w:sz="4" w:space="0"/>
              <w:left w:val="single" w:color="auto" w:sz="12" w:space="0"/>
              <w:bottom w:val="single" w:color="auto" w:sz="12" w:space="0"/>
              <w:right w:val="single" w:color="auto" w:sz="4" w:space="0"/>
            </w:tcBorders>
            <w:vAlign w:val="center"/>
          </w:tcPr>
          <w:p>
            <w:pPr>
              <w:pStyle w:val="11"/>
              <w:jc w:val="center"/>
              <w:rPr>
                <w:rFonts w:ascii="仿宋" w:hAnsi="仿宋" w:eastAsia="仿宋" w:cs="宋体"/>
                <w:color w:val="000000"/>
                <w:sz w:val="24"/>
                <w:szCs w:val="24"/>
              </w:rPr>
            </w:pPr>
            <w:r>
              <w:rPr>
                <w:rFonts w:hint="eastAsia" w:ascii="仿宋" w:hAnsi="仿宋" w:eastAsia="仿宋" w:cs="宋体"/>
                <w:color w:val="000000"/>
                <w:sz w:val="24"/>
                <w:szCs w:val="24"/>
              </w:rPr>
              <w:t>…</w:t>
            </w:r>
          </w:p>
        </w:tc>
        <w:tc>
          <w:tcPr>
            <w:tcW w:w="3780" w:type="dxa"/>
            <w:tcBorders>
              <w:top w:val="single" w:color="auto" w:sz="4" w:space="0"/>
              <w:left w:val="single" w:color="auto" w:sz="4" w:space="0"/>
              <w:bottom w:val="single" w:color="auto" w:sz="12" w:space="0"/>
              <w:right w:val="single" w:color="auto" w:sz="4" w:space="0"/>
            </w:tcBorders>
            <w:vAlign w:val="center"/>
          </w:tcPr>
          <w:p>
            <w:pPr>
              <w:pStyle w:val="11"/>
              <w:ind w:firstLine="240" w:firstLineChars="100"/>
              <w:rPr>
                <w:rFonts w:ascii="仿宋" w:hAnsi="仿宋" w:eastAsia="仿宋" w:cs="宋体"/>
                <w:color w:val="000000"/>
                <w:sz w:val="24"/>
                <w:szCs w:val="24"/>
              </w:rPr>
            </w:pPr>
          </w:p>
        </w:tc>
        <w:tc>
          <w:tcPr>
            <w:tcW w:w="3780" w:type="dxa"/>
            <w:tcBorders>
              <w:top w:val="single" w:color="auto" w:sz="4" w:space="0"/>
              <w:left w:val="single" w:color="auto" w:sz="4" w:space="0"/>
              <w:bottom w:val="single" w:color="auto" w:sz="12" w:space="0"/>
              <w:right w:val="single" w:color="auto" w:sz="12" w:space="0"/>
            </w:tcBorders>
            <w:vAlign w:val="center"/>
          </w:tcPr>
          <w:p>
            <w:pPr>
              <w:pStyle w:val="11"/>
              <w:ind w:firstLine="240" w:firstLineChars="100"/>
              <w:rPr>
                <w:rFonts w:ascii="仿宋" w:hAnsi="仿宋" w:eastAsia="仿宋" w:cs="宋体"/>
                <w:color w:val="000000"/>
                <w:sz w:val="24"/>
                <w:szCs w:val="24"/>
              </w:rPr>
            </w:pPr>
          </w:p>
        </w:tc>
      </w:tr>
    </w:tbl>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对部分或全部未达到归属条件的，说明相应限制性股票的处理方法。</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三、本次限制性股票可归属的具体情况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授予日：说明董事会确定的本次归属的限制性股票权益授予日。</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归属数量：说明本次归属数量。</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归属人数：说明本次归属人数。</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授予价格：说明本次限制性股票的授予价格。</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股票来源：说明本次归属的股票来源情况，如向授予对象发行股票或回购本公司股票等。</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激励对象名单及归属情况：列表说明本次限制性股票归属具体情况，包括但不限于：激励对象姓名、职务、已获授予的限制性股票数量、本次可归属数量、可归属数量占已获授予的限制性股票总量的百分比。董事、高级管理人员，以及单独或合计持股5%以上股东或实际控制人及其配偶、父母、子女及外籍员工需逐一披露，其他激励对象可汇总披露。</w:t>
      </w:r>
    </w:p>
    <w:p>
      <w:pPr>
        <w:adjustRightInd w:val="0"/>
        <w:spacing w:line="560" w:lineRule="exact"/>
        <w:ind w:firstLine="822" w:firstLineChars="257"/>
        <w:rPr>
          <w:rFonts w:ascii="仿宋" w:hAnsi="仿宋" w:eastAsia="仿宋"/>
          <w:color w:val="000000"/>
          <w:sz w:val="32"/>
          <w:szCs w:val="32"/>
        </w:rPr>
      </w:pP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21"/>
        <w:gridCol w:w="1121"/>
        <w:gridCol w:w="1870"/>
        <w:gridCol w:w="149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cs="黑体"/>
                <w:b/>
                <w:kern w:val="0"/>
                <w:sz w:val="24"/>
                <w:szCs w:val="24"/>
              </w:rPr>
            </w:pPr>
            <w:r>
              <w:rPr>
                <w:rFonts w:hint="eastAsia" w:ascii="仿宋" w:hAnsi="仿宋" w:eastAsia="仿宋" w:cs="黑体"/>
                <w:b/>
                <w:kern w:val="0"/>
                <w:sz w:val="24"/>
                <w:szCs w:val="24"/>
              </w:rPr>
              <w:t>序号</w:t>
            </w:r>
          </w:p>
        </w:tc>
        <w:tc>
          <w:tcPr>
            <w:tcW w:w="1121"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jc w:val="center"/>
              <w:rPr>
                <w:rFonts w:ascii="仿宋" w:hAnsi="仿宋" w:eastAsia="仿宋" w:cs="黑体"/>
                <w:b/>
                <w:kern w:val="0"/>
                <w:sz w:val="24"/>
                <w:szCs w:val="24"/>
              </w:rPr>
            </w:pPr>
            <w:r>
              <w:rPr>
                <w:rFonts w:hint="eastAsia" w:ascii="仿宋" w:hAnsi="仿宋" w:eastAsia="仿宋" w:cs="黑体"/>
                <w:b/>
                <w:kern w:val="0"/>
                <w:sz w:val="24"/>
                <w:szCs w:val="24"/>
              </w:rPr>
              <w:t>姓名</w:t>
            </w:r>
          </w:p>
        </w:tc>
        <w:tc>
          <w:tcPr>
            <w:tcW w:w="1121"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sz w:val="24"/>
                <w:szCs w:val="24"/>
              </w:rPr>
            </w:pPr>
            <w:r>
              <w:rPr>
                <w:rFonts w:hint="eastAsia" w:ascii="仿宋" w:hAnsi="仿宋" w:eastAsia="仿宋" w:cs="黑体"/>
                <w:b/>
                <w:kern w:val="0"/>
                <w:sz w:val="24"/>
                <w:szCs w:val="24"/>
              </w:rPr>
              <w:t>职务</w:t>
            </w:r>
            <w:r>
              <w:rPr>
                <w:rFonts w:hint="eastAsia" w:ascii="仿宋" w:hAnsi="仿宋" w:eastAsia="仿宋" w:cs="黑体"/>
                <w:b/>
                <w:kern w:val="0"/>
                <w:sz w:val="24"/>
                <w:szCs w:val="24"/>
                <w:vertAlign w:val="superscript"/>
              </w:rPr>
              <w:t>2</w:t>
            </w:r>
          </w:p>
        </w:tc>
        <w:tc>
          <w:tcPr>
            <w:tcW w:w="1870"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sz w:val="24"/>
                <w:szCs w:val="24"/>
              </w:rPr>
            </w:pPr>
            <w:r>
              <w:rPr>
                <w:rFonts w:hint="eastAsia" w:ascii="仿宋" w:hAnsi="仿宋" w:eastAsia="仿宋" w:cs="黑体"/>
                <w:b/>
                <w:kern w:val="0"/>
                <w:sz w:val="24"/>
                <w:szCs w:val="24"/>
              </w:rPr>
              <w:t>本次归属前已获授限制性股票数量</w:t>
            </w:r>
          </w:p>
        </w:tc>
        <w:tc>
          <w:tcPr>
            <w:tcW w:w="1496"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jc w:val="center"/>
              <w:rPr>
                <w:rFonts w:ascii="仿宋" w:hAnsi="仿宋" w:eastAsia="仿宋"/>
                <w:b/>
                <w:sz w:val="24"/>
                <w:szCs w:val="24"/>
              </w:rPr>
            </w:pPr>
            <w:r>
              <w:rPr>
                <w:rFonts w:hint="eastAsia" w:ascii="仿宋" w:hAnsi="仿宋" w:eastAsia="仿宋"/>
                <w:b/>
                <w:sz w:val="24"/>
                <w:szCs w:val="24"/>
              </w:rPr>
              <w:t>本次可归属</w:t>
            </w:r>
          </w:p>
          <w:p>
            <w:pPr>
              <w:autoSpaceDE w:val="0"/>
              <w:autoSpaceDN w:val="0"/>
              <w:adjustRightInd w:val="0"/>
              <w:jc w:val="center"/>
              <w:rPr>
                <w:rFonts w:ascii="仿宋" w:hAnsi="仿宋" w:eastAsia="仿宋"/>
                <w:b/>
                <w:sz w:val="24"/>
                <w:szCs w:val="24"/>
              </w:rPr>
            </w:pPr>
            <w:r>
              <w:rPr>
                <w:rFonts w:hint="eastAsia" w:ascii="仿宋" w:hAnsi="仿宋" w:eastAsia="仿宋"/>
                <w:b/>
                <w:sz w:val="24"/>
                <w:szCs w:val="24"/>
              </w:rPr>
              <w:t>限制性股票数量</w:t>
            </w:r>
          </w:p>
        </w:tc>
        <w:tc>
          <w:tcPr>
            <w:tcW w:w="2057"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sz w:val="24"/>
                <w:szCs w:val="24"/>
              </w:rPr>
            </w:pPr>
            <w:r>
              <w:rPr>
                <w:rFonts w:hint="eastAsia" w:ascii="仿宋" w:hAnsi="仿宋" w:eastAsia="仿宋"/>
                <w:b/>
                <w:sz w:val="24"/>
                <w:szCs w:val="24"/>
              </w:rPr>
              <w:t>本次归属数量占已获授限制性股票的百分比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s="宋体"/>
                <w:color w:val="000000"/>
                <w:kern w:val="0"/>
                <w:sz w:val="24"/>
                <w:szCs w:val="24"/>
              </w:rPr>
              <w:t>一、董事、高级管理人员、持股5%以上股东等</w:t>
            </w:r>
            <w:r>
              <w:rPr>
                <w:rFonts w:hint="eastAsia" w:ascii="仿宋" w:hAnsi="仿宋" w:eastAsia="仿宋" w:cs="宋体"/>
                <w:color w:val="000000"/>
                <w:kern w:val="0"/>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1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7" w:rightChars="-51"/>
              <w:rPr>
                <w:rFonts w:ascii="仿宋" w:hAnsi="仿宋" w:eastAsia="仿宋"/>
                <w:color w:val="000000"/>
                <w:kern w:val="0"/>
                <w:sz w:val="24"/>
                <w:szCs w:val="24"/>
              </w:rPr>
            </w:pP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1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7" w:rightChars="-51"/>
              <w:rPr>
                <w:rFonts w:ascii="仿宋" w:hAnsi="仿宋" w:eastAsia="仿宋"/>
                <w:color w:val="000000"/>
                <w:kern w:val="0"/>
                <w:sz w:val="24"/>
                <w:szCs w:val="24"/>
              </w:rPr>
            </w:pP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1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s="宋体"/>
                <w:color w:val="000000"/>
                <w:kern w:val="0"/>
                <w:sz w:val="24"/>
                <w:szCs w:val="24"/>
              </w:rPr>
              <w:t>二、其他激励对象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1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1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1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宋体,Bold"/>
                <w:bCs/>
                <w:color w:val="000000"/>
                <w:kern w:val="0"/>
                <w:sz w:val="24"/>
                <w:szCs w:val="24"/>
              </w:rPr>
            </w:pPr>
            <w:r>
              <w:rPr>
                <w:rFonts w:hint="eastAsia" w:ascii="仿宋" w:hAnsi="仿宋" w:eastAsia="仿宋" w:cs="宋体,Bold"/>
                <w:bCs/>
                <w:color w:val="000000"/>
                <w:kern w:val="0"/>
                <w:sz w:val="24"/>
                <w:szCs w:val="24"/>
              </w:rPr>
              <w:t>小计</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宋体,Bold"/>
                <w:bCs/>
                <w:color w:val="000000"/>
                <w:kern w:val="0"/>
                <w:sz w:val="24"/>
                <w:szCs w:val="24"/>
              </w:rPr>
            </w:pPr>
            <w:r>
              <w:rPr>
                <w:rFonts w:hint="eastAsia" w:ascii="仿宋" w:hAnsi="仿宋" w:eastAsia="仿宋" w:cs="宋体"/>
                <w:color w:val="000000"/>
                <w:kern w:val="0"/>
                <w:sz w:val="24"/>
                <w:szCs w:val="24"/>
              </w:rPr>
              <w:t>合    计</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bl>
    <w:p>
      <w:pPr>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注：1.包括持股5%以上股东或实际控制人及其配偶、父母、子女、以及外籍员工等；2.激励对象如为该类人员的，除在表格中说明其职务外，还附注说明其特定身份。</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四、监事会意见</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监事会就股权激励计划设定的限制性股票归属条件是否成就发表的明确意见、监事会对激励对象名单的核实情况。</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五、激励对象买卖公司股票情况的说明</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激励对象为董事、高级管理人员、持股5%以上股东的，说明本次董事会决议日前6个月内买卖公司股票的情况说明。</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六、法律意见书的结论性意见</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律师事务所就本次限制性股票归属出具的法律意见书的结论性意见。</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七、本次归属对公司相关财务状况和经营成果的影响</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公司应对股权激励限制性股票定价及会计核算影响变化情况作出说明, 并说明本次归属对公司财务状况、经营成果、财务指标（如每股收益）等的影响。</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八、备查文件</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董事会决议；</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监事会意见；</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法律意见书；</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深交所要求的其他文件。</w:t>
      </w:r>
    </w:p>
    <w:p>
      <w:pPr>
        <w:snapToGri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b/>
          <w:kern w:val="44"/>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35" w:name="_Toc9123"/>
      <w:r>
        <w:rPr>
          <w:rFonts w:hint="eastAsia" w:ascii="方正小标宋简体" w:hAnsi="仿宋" w:eastAsia="方正小标宋简体"/>
          <w:kern w:val="44"/>
          <w:sz w:val="44"/>
          <w:szCs w:val="44"/>
        </w:rPr>
        <w:t>第36号 上市公司股权激励计划限制性股票归属结果暨股份上市公告格式</w:t>
      </w:r>
      <w:bookmarkEnd w:id="35"/>
    </w:p>
    <w:p>
      <w:pPr>
        <w:snapToGrid w:val="0"/>
        <w:spacing w:line="560" w:lineRule="exact"/>
        <w:jc w:val="center"/>
        <w:rPr>
          <w:rFonts w:ascii="仿宋" w:hAnsi="仿宋" w:eastAsia="仿宋"/>
          <w:b/>
          <w:sz w:val="32"/>
          <w:szCs w:val="32"/>
        </w:rPr>
      </w:pPr>
    </w:p>
    <w:p>
      <w:pPr>
        <w:snapToGri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创业板上市公司（以下简称上市公司）授予激励对象《创业板上市规则》规定的第二类限制性股票（以下简称限制性股票），完成全部或部分股票归属以及股份上市的，需履行信息披露义务，适用本公告格式。</w:t>
      </w:r>
    </w:p>
    <w:p>
      <w:pPr>
        <w:snapToGrid w:val="0"/>
        <w:spacing w:line="560" w:lineRule="exact"/>
        <w:ind w:firstLine="640" w:firstLineChars="200"/>
        <w:rPr>
          <w:rFonts w:ascii="仿宋" w:hAnsi="仿宋" w:eastAsia="仿宋"/>
          <w:sz w:val="32"/>
          <w:szCs w:val="32"/>
        </w:rPr>
      </w:pPr>
    </w:p>
    <w:p>
      <w:pPr>
        <w:adjustRightInd w:val="0"/>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560" w:lineRule="exact"/>
        <w:ind w:firstLine="482"/>
        <w:jc w:val="center"/>
        <w:rPr>
          <w:rFonts w:ascii="仿宋" w:hAnsi="仿宋" w:eastAsia="仿宋"/>
          <w:bCs/>
          <w:color w:val="000000"/>
          <w:sz w:val="32"/>
          <w:szCs w:val="32"/>
        </w:rPr>
      </w:pPr>
      <w:r>
        <w:rPr>
          <w:rFonts w:hint="eastAsia" w:ascii="仿宋" w:hAnsi="仿宋" w:eastAsia="仿宋"/>
          <w:bCs/>
          <w:color w:val="000000"/>
          <w:sz w:val="32"/>
          <w:szCs w:val="32"/>
        </w:rPr>
        <w:t>XXX股份有限公司股权激励计划限制性股票归属结果暨</w:t>
      </w:r>
    </w:p>
    <w:p>
      <w:pPr>
        <w:spacing w:line="560" w:lineRule="exact"/>
        <w:ind w:firstLine="482"/>
        <w:jc w:val="center"/>
        <w:rPr>
          <w:rFonts w:ascii="仿宋" w:hAnsi="仿宋" w:eastAsia="仿宋"/>
          <w:sz w:val="32"/>
          <w:szCs w:val="32"/>
        </w:rPr>
      </w:pPr>
      <w:r>
        <w:rPr>
          <w:rFonts w:hint="eastAsia" w:ascii="仿宋" w:hAnsi="仿宋" w:eastAsia="仿宋"/>
          <w:bCs/>
          <w:color w:val="000000"/>
          <w:sz w:val="32"/>
          <w:szCs w:val="32"/>
        </w:rPr>
        <w:t>股份上市公告</w:t>
      </w:r>
    </w:p>
    <w:p>
      <w:pPr>
        <w:adjustRightInd w:val="0"/>
        <w:spacing w:line="560" w:lineRule="exact"/>
        <w:ind w:firstLine="539" w:firstLineChars="257"/>
        <w:rPr>
          <w:rFonts w:ascii="仿宋" w:hAnsi="仿宋" w:eastAsia="仿宋"/>
          <w:b/>
          <w:color w:val="000000"/>
          <w:sz w:val="32"/>
          <w:szCs w:val="32"/>
        </w:rPr>
      </w:pPr>
      <w:r>
        <mc:AlternateContent>
          <mc:Choice Requires="wps">
            <w:drawing>
              <wp:anchor distT="0" distB="0" distL="114300" distR="114300" simplePos="0" relativeHeight="251700224" behindDoc="0" locked="0" layoutInCell="1" allowOverlap="1">
                <wp:simplePos x="0" y="0"/>
                <wp:positionH relativeFrom="column">
                  <wp:posOffset>-190500</wp:posOffset>
                </wp:positionH>
                <wp:positionV relativeFrom="paragraph">
                  <wp:posOffset>85090</wp:posOffset>
                </wp:positionV>
                <wp:extent cx="5715000" cy="1543050"/>
                <wp:effectExtent l="4445" t="5080" r="14605" b="13970"/>
                <wp:wrapNone/>
                <wp:docPr id="82" name="矩形 82"/>
                <wp:cNvGraphicFramePr/>
                <a:graphic xmlns:a="http://schemas.openxmlformats.org/drawingml/2006/main">
                  <a:graphicData uri="http://schemas.microsoft.com/office/word/2010/wordprocessingShape">
                    <wps:wsp>
                      <wps:cNvSpPr>
                        <a:spLocks noChangeArrowheads="1"/>
                      </wps:cNvSpPr>
                      <wps:spPr bwMode="auto">
                        <a:xfrm>
                          <a:off x="0" y="0"/>
                          <a:ext cx="5715000" cy="154305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pt;margin-top:6.7pt;height:121.5pt;width:450pt;z-index:251700224;mso-width-relative:page;mso-height-relative:page;" fillcolor="#FFFFFF" filled="t" stroked="t" coordsize="21600,21600" o:gfxdata="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HkbytkAAAAKAQAADwAAAAAAAAABACAAAAAi&#10;AAAAZHJzL2Rvd25yZXYueG1sUEsBAhQAFAAAAAgAh07iQJLJEa1CAgAAiwQAAA4AAAAAAAAAAQAg&#10;AAAAKAEAAGRycy9lMm9Eb2MueG1sUEsFBgAAAAAGAAYAWQEAANw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djustRightInd w:val="0"/>
        <w:spacing w:line="560" w:lineRule="exact"/>
        <w:ind w:firstLine="826" w:firstLineChars="257"/>
        <w:rPr>
          <w:rFonts w:ascii="仿宋" w:hAnsi="仿宋" w:eastAsia="仿宋"/>
          <w:b/>
          <w:color w:val="000000"/>
          <w:sz w:val="32"/>
          <w:szCs w:val="32"/>
        </w:rPr>
      </w:pPr>
    </w:p>
    <w:p>
      <w:pPr>
        <w:adjustRightInd w:val="0"/>
        <w:spacing w:line="560" w:lineRule="exact"/>
        <w:ind w:firstLine="826" w:firstLineChars="257"/>
        <w:rPr>
          <w:rFonts w:ascii="仿宋" w:hAnsi="仿宋" w:eastAsia="仿宋"/>
          <w:b/>
          <w:color w:val="000000"/>
          <w:sz w:val="32"/>
          <w:szCs w:val="32"/>
        </w:rPr>
      </w:pPr>
    </w:p>
    <w:p>
      <w:pPr>
        <w:adjustRightInd w:val="0"/>
        <w:spacing w:line="560" w:lineRule="exact"/>
        <w:ind w:firstLine="826" w:firstLineChars="257"/>
        <w:rPr>
          <w:rFonts w:ascii="仿宋" w:hAnsi="仿宋" w:eastAsia="仿宋"/>
          <w:b/>
          <w:color w:val="000000"/>
          <w:sz w:val="32"/>
          <w:szCs w:val="32"/>
        </w:rPr>
      </w:pPr>
    </w:p>
    <w:p>
      <w:pPr>
        <w:adjustRightInd w:val="0"/>
        <w:spacing w:line="560" w:lineRule="exact"/>
        <w:ind w:firstLine="826" w:firstLineChars="257"/>
        <w:rPr>
          <w:rFonts w:ascii="仿宋" w:hAnsi="仿宋" w:eastAsia="仿宋"/>
          <w:b/>
          <w:color w:val="000000"/>
          <w:sz w:val="32"/>
          <w:szCs w:val="32"/>
        </w:rPr>
      </w:pP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重要内容提示：</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本次归属日</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本次归属股票数量、归属人数</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本次归属股票上市流通安排/限售安排</w:t>
      </w:r>
    </w:p>
    <w:p>
      <w:pPr>
        <w:adjustRightInd w:val="0"/>
        <w:spacing w:line="560" w:lineRule="exact"/>
        <w:ind w:firstLine="640" w:firstLineChars="200"/>
        <w:rPr>
          <w:rFonts w:ascii="仿宋" w:hAnsi="仿宋" w:eastAsia="仿宋"/>
          <w:color w:val="000000"/>
          <w:sz w:val="32"/>
          <w:szCs w:val="32"/>
        </w:rPr>
      </w:pP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一、股权激励计划实施情况概要</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股权激励计划简介。说明股权激励计划经董事会、股东大会审议通过的时间，股权激励方案的主要内容，包括股份来源、限制性股票数量、归属时间、授予价格等。</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限制性股票授予情况。说明限制性股票授予履行的审批程序、授予日期、授予对象、授予数量等。</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限制性股票数量及授予价格的历次变动情况（如有），说明历次因激励对象工作或职务变动、标的股票除权除息、归属等原因激励对象、限制性股票数量、授予价格发生变动的情况，已授予限制性股票和预留限制性股票的变动情况应分开说明。</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说明本次实施的股权激励计划内容与已披露的激励计划存在的差异，董事会关于差异情况的说明以及重新履行的审批程序情况。</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二、激励对象符合归属条件的说明</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董事会就股权激励计划设定的限制性股票归属条件是否成就的审议情况；董事反对或弃权的，应当披露反对或弃权理由。</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列表说明激励对象本次归属是否符合股权激励计划规定的各项归属条件。</w:t>
      </w:r>
    </w:p>
    <w:tbl>
      <w:tblPr>
        <w:tblStyle w:val="28"/>
        <w:tblW w:w="8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779"/>
        <w:gridCol w:w="3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8" w:type="dxa"/>
            <w:tcBorders>
              <w:top w:val="single" w:color="auto" w:sz="12" w:space="0"/>
              <w:left w:val="single" w:color="auto" w:sz="12" w:space="0"/>
              <w:bottom w:val="single" w:color="auto" w:sz="4" w:space="0"/>
              <w:right w:val="single" w:color="auto" w:sz="4" w:space="0"/>
            </w:tcBorders>
            <w:shd w:val="clear" w:color="auto" w:fill="E0E0E0"/>
            <w:vAlign w:val="center"/>
          </w:tcPr>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序号</w:t>
            </w:r>
          </w:p>
        </w:tc>
        <w:tc>
          <w:tcPr>
            <w:tcW w:w="3780" w:type="dxa"/>
            <w:tcBorders>
              <w:top w:val="single" w:color="auto" w:sz="12" w:space="0"/>
              <w:left w:val="single" w:color="auto" w:sz="4" w:space="0"/>
              <w:bottom w:val="single" w:color="auto" w:sz="4" w:space="0"/>
              <w:right w:val="single" w:color="auto" w:sz="4" w:space="0"/>
            </w:tcBorders>
            <w:shd w:val="clear" w:color="auto" w:fill="E0E0E0"/>
            <w:vAlign w:val="center"/>
          </w:tcPr>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公司限制性股票激励计划</w:t>
            </w:r>
          </w:p>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规定的归属条件</w:t>
            </w:r>
          </w:p>
        </w:tc>
        <w:tc>
          <w:tcPr>
            <w:tcW w:w="3780" w:type="dxa"/>
            <w:tcBorders>
              <w:top w:val="single" w:color="auto" w:sz="12" w:space="0"/>
              <w:left w:val="single" w:color="auto" w:sz="4" w:space="0"/>
              <w:bottom w:val="single" w:color="auto" w:sz="4" w:space="0"/>
              <w:right w:val="single" w:color="auto" w:sz="12" w:space="0"/>
            </w:tcBorders>
            <w:shd w:val="clear" w:color="auto" w:fill="E0E0E0"/>
            <w:vAlign w:val="center"/>
          </w:tcPr>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激励对象符合归属条件</w:t>
            </w:r>
          </w:p>
          <w:p>
            <w:pPr>
              <w:pStyle w:val="11"/>
              <w:jc w:val="center"/>
              <w:rPr>
                <w:rFonts w:ascii="仿宋" w:hAnsi="仿宋" w:eastAsia="仿宋" w:cs="宋体"/>
                <w:b/>
                <w:color w:val="000000"/>
                <w:sz w:val="24"/>
                <w:szCs w:val="24"/>
              </w:rPr>
            </w:pPr>
            <w:r>
              <w:rPr>
                <w:rFonts w:hint="eastAsia" w:ascii="仿宋" w:hAnsi="仿宋" w:eastAsia="仿宋" w:cs="宋体"/>
                <w:b/>
                <w:color w:val="000000"/>
                <w:sz w:val="24"/>
                <w:szCs w:val="24"/>
              </w:rPr>
              <w:t>的情况说明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8" w:type="dxa"/>
            <w:tcBorders>
              <w:top w:val="single" w:color="auto" w:sz="4" w:space="0"/>
              <w:left w:val="single" w:color="auto" w:sz="12" w:space="0"/>
              <w:bottom w:val="single" w:color="auto" w:sz="4" w:space="0"/>
              <w:right w:val="single" w:color="auto" w:sz="4" w:space="0"/>
            </w:tcBorders>
            <w:vAlign w:val="center"/>
          </w:tcPr>
          <w:p>
            <w:pPr>
              <w:pStyle w:val="11"/>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3780" w:type="dxa"/>
            <w:tcBorders>
              <w:top w:val="single" w:color="auto" w:sz="4" w:space="0"/>
              <w:left w:val="single" w:color="auto" w:sz="4" w:space="0"/>
              <w:bottom w:val="single" w:color="auto" w:sz="4" w:space="0"/>
              <w:right w:val="single" w:color="auto" w:sz="4" w:space="0"/>
            </w:tcBorders>
            <w:vAlign w:val="center"/>
          </w:tcPr>
          <w:p>
            <w:pPr>
              <w:pStyle w:val="11"/>
              <w:ind w:firstLine="240" w:firstLineChars="100"/>
              <w:jc w:val="center"/>
              <w:rPr>
                <w:rFonts w:ascii="仿宋" w:hAnsi="仿宋" w:eastAsia="仿宋" w:cs="宋体"/>
                <w:color w:val="000000"/>
                <w:sz w:val="24"/>
                <w:szCs w:val="24"/>
              </w:rPr>
            </w:pPr>
          </w:p>
        </w:tc>
        <w:tc>
          <w:tcPr>
            <w:tcW w:w="3780" w:type="dxa"/>
            <w:tcBorders>
              <w:top w:val="single" w:color="auto" w:sz="4" w:space="0"/>
              <w:left w:val="single" w:color="auto" w:sz="4" w:space="0"/>
              <w:bottom w:val="single" w:color="auto" w:sz="4" w:space="0"/>
              <w:right w:val="single" w:color="auto" w:sz="12" w:space="0"/>
            </w:tcBorders>
          </w:tcPr>
          <w:p>
            <w:pPr>
              <w:pStyle w:val="11"/>
              <w:ind w:firstLine="240" w:firstLineChars="100"/>
              <w:rPr>
                <w:rFonts w:ascii="仿宋" w:hAnsi="仿宋" w:eastAsia="仿宋"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28" w:type="dxa"/>
            <w:tcBorders>
              <w:top w:val="single" w:color="auto" w:sz="4" w:space="0"/>
              <w:left w:val="single" w:color="auto" w:sz="12" w:space="0"/>
              <w:bottom w:val="single" w:color="auto" w:sz="4" w:space="0"/>
              <w:right w:val="single" w:color="auto" w:sz="4" w:space="0"/>
            </w:tcBorders>
            <w:vAlign w:val="center"/>
          </w:tcPr>
          <w:p>
            <w:pPr>
              <w:pStyle w:val="11"/>
              <w:jc w:val="center"/>
              <w:rPr>
                <w:rFonts w:ascii="仿宋" w:hAnsi="仿宋" w:eastAsia="仿宋" w:cs="宋体"/>
                <w:color w:val="000000"/>
                <w:sz w:val="24"/>
                <w:szCs w:val="24"/>
              </w:rPr>
            </w:pPr>
            <w:r>
              <w:rPr>
                <w:rFonts w:hint="eastAsia" w:ascii="仿宋" w:hAnsi="仿宋" w:eastAsia="仿宋" w:cs="宋体"/>
                <w:color w:val="000000"/>
                <w:sz w:val="24"/>
                <w:szCs w:val="24"/>
              </w:rPr>
              <w:t>2</w:t>
            </w:r>
          </w:p>
        </w:tc>
        <w:tc>
          <w:tcPr>
            <w:tcW w:w="3780" w:type="dxa"/>
            <w:tcBorders>
              <w:top w:val="single" w:color="auto" w:sz="4" w:space="0"/>
              <w:left w:val="single" w:color="auto" w:sz="4" w:space="0"/>
              <w:bottom w:val="single" w:color="auto" w:sz="4" w:space="0"/>
              <w:right w:val="single" w:color="auto" w:sz="4" w:space="0"/>
            </w:tcBorders>
            <w:vAlign w:val="center"/>
          </w:tcPr>
          <w:p>
            <w:pPr>
              <w:pStyle w:val="11"/>
              <w:ind w:firstLine="240" w:firstLineChars="100"/>
              <w:rPr>
                <w:rFonts w:ascii="仿宋" w:hAnsi="仿宋" w:eastAsia="仿宋" w:cs="宋体"/>
                <w:color w:val="000000"/>
                <w:sz w:val="24"/>
                <w:szCs w:val="24"/>
              </w:rPr>
            </w:pPr>
          </w:p>
        </w:tc>
        <w:tc>
          <w:tcPr>
            <w:tcW w:w="3780" w:type="dxa"/>
            <w:tcBorders>
              <w:top w:val="single" w:color="auto" w:sz="4" w:space="0"/>
              <w:left w:val="single" w:color="auto" w:sz="4" w:space="0"/>
              <w:bottom w:val="single" w:color="auto" w:sz="4" w:space="0"/>
              <w:right w:val="single" w:color="auto" w:sz="12" w:space="0"/>
            </w:tcBorders>
            <w:vAlign w:val="center"/>
          </w:tcPr>
          <w:p>
            <w:pPr>
              <w:pStyle w:val="11"/>
              <w:ind w:firstLine="240" w:firstLineChars="100"/>
              <w:rPr>
                <w:rFonts w:ascii="仿宋" w:hAnsi="仿宋" w:eastAsia="仿宋"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28" w:type="dxa"/>
            <w:tcBorders>
              <w:top w:val="single" w:color="auto" w:sz="4" w:space="0"/>
              <w:left w:val="single" w:color="auto" w:sz="12" w:space="0"/>
              <w:bottom w:val="single" w:color="auto" w:sz="12" w:space="0"/>
              <w:right w:val="single" w:color="auto" w:sz="4" w:space="0"/>
            </w:tcBorders>
            <w:vAlign w:val="center"/>
          </w:tcPr>
          <w:p>
            <w:pPr>
              <w:pStyle w:val="11"/>
              <w:jc w:val="center"/>
              <w:rPr>
                <w:rFonts w:ascii="仿宋" w:hAnsi="仿宋" w:eastAsia="仿宋" w:cs="宋体"/>
                <w:color w:val="000000"/>
                <w:sz w:val="24"/>
                <w:szCs w:val="24"/>
              </w:rPr>
            </w:pPr>
            <w:r>
              <w:rPr>
                <w:rFonts w:hint="eastAsia" w:ascii="仿宋" w:hAnsi="仿宋" w:eastAsia="仿宋" w:cs="宋体"/>
                <w:color w:val="000000"/>
                <w:sz w:val="24"/>
                <w:szCs w:val="24"/>
              </w:rPr>
              <w:t>…</w:t>
            </w:r>
          </w:p>
        </w:tc>
        <w:tc>
          <w:tcPr>
            <w:tcW w:w="3780" w:type="dxa"/>
            <w:tcBorders>
              <w:top w:val="single" w:color="auto" w:sz="4" w:space="0"/>
              <w:left w:val="single" w:color="auto" w:sz="4" w:space="0"/>
              <w:bottom w:val="single" w:color="auto" w:sz="12" w:space="0"/>
              <w:right w:val="single" w:color="auto" w:sz="4" w:space="0"/>
            </w:tcBorders>
            <w:vAlign w:val="center"/>
          </w:tcPr>
          <w:p>
            <w:pPr>
              <w:pStyle w:val="11"/>
              <w:ind w:firstLine="240" w:firstLineChars="100"/>
              <w:rPr>
                <w:rFonts w:ascii="仿宋" w:hAnsi="仿宋" w:eastAsia="仿宋" w:cs="宋体"/>
                <w:color w:val="000000"/>
                <w:sz w:val="24"/>
                <w:szCs w:val="24"/>
              </w:rPr>
            </w:pPr>
          </w:p>
        </w:tc>
        <w:tc>
          <w:tcPr>
            <w:tcW w:w="3780" w:type="dxa"/>
            <w:tcBorders>
              <w:top w:val="single" w:color="auto" w:sz="4" w:space="0"/>
              <w:left w:val="single" w:color="auto" w:sz="4" w:space="0"/>
              <w:bottom w:val="single" w:color="auto" w:sz="12" w:space="0"/>
              <w:right w:val="single" w:color="auto" w:sz="12" w:space="0"/>
            </w:tcBorders>
            <w:vAlign w:val="center"/>
          </w:tcPr>
          <w:p>
            <w:pPr>
              <w:pStyle w:val="11"/>
              <w:ind w:firstLine="240" w:firstLineChars="100"/>
              <w:rPr>
                <w:rFonts w:ascii="仿宋" w:hAnsi="仿宋" w:eastAsia="仿宋" w:cs="宋体"/>
                <w:color w:val="000000"/>
                <w:sz w:val="24"/>
                <w:szCs w:val="24"/>
              </w:rPr>
            </w:pPr>
          </w:p>
        </w:tc>
      </w:tr>
    </w:tbl>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对部分或全部未达到归属条件的，说明相应限制性股票的处理方法。</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三、本次限制性股票归属的具体情况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归属日：说明本次限制性股票的归属日。</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归属数量：说明本次归属数量。</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归属人数：说明本次归属人数。</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股票来源：说明本次归属的股票来源情况，如向授予对象发行股票或回购本公司股票等。</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激励对象名单及归属情况：列表说明本次限制性股票归属具体情况，包括但不限于：激励对象姓名、职务、已获授予的限制性股票数量、本次归属数量、归属数量占已获授予的限制性股票数量的百分比。董事、高级管理人员，以及单独或合计持股5%以上股东或实际控制人及其配偶、父母、子女以及外籍员工需逐一披露，其他激励对象可汇总披露。</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在资金缴纳、股份登记过程中，激励对象因离职、资金筹集不足等原因放弃权益的，明确说明激励对象发生变化的情况、放弃权益的处理方式。</w:t>
      </w:r>
    </w:p>
    <w:tbl>
      <w:tblPr>
        <w:tblStyle w:val="28"/>
        <w:tblW w:w="820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81"/>
        <w:gridCol w:w="1080"/>
        <w:gridCol w:w="180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cs="黑体"/>
                <w:b/>
                <w:kern w:val="0"/>
                <w:sz w:val="24"/>
                <w:szCs w:val="24"/>
              </w:rPr>
            </w:pPr>
            <w:r>
              <w:rPr>
                <w:rFonts w:hint="eastAsia" w:ascii="仿宋" w:hAnsi="仿宋" w:eastAsia="仿宋" w:cs="黑体"/>
                <w:b/>
                <w:kern w:val="0"/>
                <w:sz w:val="24"/>
                <w:szCs w:val="24"/>
              </w:rPr>
              <w:t>序号</w:t>
            </w:r>
          </w:p>
        </w:tc>
        <w:tc>
          <w:tcPr>
            <w:tcW w:w="1080"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jc w:val="center"/>
              <w:rPr>
                <w:rFonts w:ascii="仿宋" w:hAnsi="仿宋" w:eastAsia="仿宋" w:cs="黑体"/>
                <w:b/>
                <w:kern w:val="0"/>
                <w:sz w:val="24"/>
                <w:szCs w:val="24"/>
              </w:rPr>
            </w:pPr>
            <w:r>
              <w:rPr>
                <w:rFonts w:hint="eastAsia" w:ascii="仿宋" w:hAnsi="仿宋" w:eastAsia="仿宋" w:cs="黑体"/>
                <w:b/>
                <w:kern w:val="0"/>
                <w:sz w:val="24"/>
                <w:szCs w:val="24"/>
              </w:rPr>
              <w:t>姓名</w:t>
            </w:r>
          </w:p>
        </w:tc>
        <w:tc>
          <w:tcPr>
            <w:tcW w:w="108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sz w:val="24"/>
                <w:szCs w:val="24"/>
              </w:rPr>
            </w:pPr>
            <w:r>
              <w:rPr>
                <w:rFonts w:hint="eastAsia" w:ascii="仿宋" w:hAnsi="仿宋" w:eastAsia="仿宋" w:cs="黑体"/>
                <w:b/>
                <w:kern w:val="0"/>
                <w:sz w:val="24"/>
                <w:szCs w:val="24"/>
              </w:rPr>
              <w:t>职务</w:t>
            </w:r>
          </w:p>
        </w:tc>
        <w:tc>
          <w:tcPr>
            <w:tcW w:w="1800"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sz w:val="24"/>
                <w:szCs w:val="24"/>
              </w:rPr>
            </w:pPr>
            <w:r>
              <w:rPr>
                <w:rFonts w:hint="eastAsia" w:ascii="仿宋" w:hAnsi="仿宋" w:eastAsia="仿宋" w:cs="黑体"/>
                <w:b/>
                <w:kern w:val="0"/>
                <w:sz w:val="24"/>
                <w:szCs w:val="24"/>
              </w:rPr>
              <w:t>本次行权前已获授限制性股票数量</w:t>
            </w:r>
          </w:p>
        </w:tc>
        <w:tc>
          <w:tcPr>
            <w:tcW w:w="1440"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jc w:val="center"/>
              <w:rPr>
                <w:rFonts w:ascii="仿宋" w:hAnsi="仿宋" w:eastAsia="仿宋"/>
                <w:b/>
                <w:sz w:val="24"/>
                <w:szCs w:val="24"/>
              </w:rPr>
            </w:pPr>
            <w:r>
              <w:rPr>
                <w:rFonts w:hint="eastAsia" w:ascii="仿宋" w:hAnsi="仿宋" w:eastAsia="仿宋"/>
                <w:b/>
                <w:sz w:val="24"/>
                <w:szCs w:val="24"/>
              </w:rPr>
              <w:t>本次归属</w:t>
            </w:r>
          </w:p>
          <w:p>
            <w:pPr>
              <w:autoSpaceDE w:val="0"/>
              <w:autoSpaceDN w:val="0"/>
              <w:adjustRightInd w:val="0"/>
              <w:jc w:val="center"/>
              <w:rPr>
                <w:rFonts w:ascii="仿宋" w:hAnsi="仿宋" w:eastAsia="仿宋"/>
                <w:b/>
                <w:sz w:val="24"/>
                <w:szCs w:val="24"/>
              </w:rPr>
            </w:pPr>
            <w:r>
              <w:rPr>
                <w:rFonts w:hint="eastAsia" w:ascii="仿宋" w:hAnsi="仿宋" w:eastAsia="仿宋"/>
                <w:b/>
                <w:sz w:val="24"/>
                <w:szCs w:val="24"/>
              </w:rPr>
              <w:t>限制性股票数量</w:t>
            </w:r>
          </w:p>
        </w:tc>
        <w:tc>
          <w:tcPr>
            <w:tcW w:w="1980" w:type="dxa"/>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sz w:val="24"/>
                <w:szCs w:val="24"/>
              </w:rPr>
            </w:pPr>
            <w:r>
              <w:rPr>
                <w:rFonts w:hint="eastAsia" w:ascii="仿宋" w:hAnsi="仿宋" w:eastAsia="仿宋"/>
                <w:b/>
                <w:sz w:val="24"/>
                <w:szCs w:val="24"/>
              </w:rPr>
              <w:t>本次归属数量占已获授限制性股票的百分比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3"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s="宋体"/>
                <w:color w:val="000000"/>
                <w:kern w:val="0"/>
                <w:sz w:val="24"/>
                <w:szCs w:val="24"/>
              </w:rPr>
              <w:t>一、董事、高级管理人员、持股5%以上股东等</w:t>
            </w:r>
            <w:r>
              <w:rPr>
                <w:rFonts w:hint="eastAsia" w:ascii="仿宋" w:hAnsi="仿宋" w:eastAsia="仿宋" w:cs="宋体"/>
                <w:color w:val="000000"/>
                <w:kern w:val="0"/>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7" w:rightChars="-51"/>
              <w:rPr>
                <w:rFonts w:ascii="仿宋" w:hAnsi="仿宋" w:eastAsia="仿宋"/>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7" w:rightChars="-51"/>
              <w:rPr>
                <w:rFonts w:ascii="仿宋" w:hAnsi="仿宋" w:eastAsia="仿宋"/>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小计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3"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s="宋体"/>
                <w:color w:val="000000"/>
                <w:kern w:val="0"/>
                <w:sz w:val="24"/>
                <w:szCs w:val="24"/>
              </w:rPr>
              <w:t>二、其他激励对象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宋体,Bold"/>
                <w:bCs/>
                <w:color w:val="000000"/>
                <w:kern w:val="0"/>
                <w:sz w:val="24"/>
                <w:szCs w:val="24"/>
              </w:rPr>
            </w:pPr>
            <w:r>
              <w:rPr>
                <w:rFonts w:hint="eastAsia" w:ascii="仿宋" w:hAnsi="仿宋" w:eastAsia="仿宋" w:cs="宋体,Bold"/>
                <w:bCs/>
                <w:color w:val="000000"/>
                <w:kern w:val="0"/>
                <w:sz w:val="24"/>
                <w:szCs w:val="24"/>
              </w:rPr>
              <w:t>小计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宋体,Bold"/>
                <w:bCs/>
                <w:color w:val="000000"/>
                <w:kern w:val="0"/>
                <w:sz w:val="24"/>
                <w:szCs w:val="24"/>
              </w:rPr>
            </w:pPr>
            <w:r>
              <w:rPr>
                <w:rFonts w:hint="eastAsia" w:ascii="仿宋" w:hAnsi="仿宋" w:eastAsia="仿宋" w:cs="宋体"/>
                <w:color w:val="000000"/>
                <w:kern w:val="0"/>
                <w:sz w:val="24"/>
                <w:szCs w:val="24"/>
              </w:rPr>
              <w:t>合    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bl>
    <w:p>
      <w:pPr>
        <w:adjustRightInd w:val="0"/>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注：1.包括持股5%以上股东或实际控制人及其配偶、父母、子女、以及外籍员工等；2.激励对象如为该类人员的，除在表格中说明其职务外，还附注说明其特定身份。</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四、本次限制性股票归属股票的上市流通安排/限售安排</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本次归属股票上市流通安排，包括上市流通日、上市流通数量。</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本次归属股票的限售安排（如适用）。</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董事和高级管理人员本次归属股票的限售和转让限制。</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五、验资及股份登记情况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说明本次限制性股票归属的缴款时间和缴款金额,会计师事务所对本次归属事项进行验资的情况,以及相关股票在中国证券登记结算有限责任公司深圳分公司办理登记手续情况。</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六、本次行权募集资金的使用计划</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说明本次行权募集资金的使用计划。</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七、本次归属后新增股份对上市公司的影响</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列表说明本次归属对上市公司股权结构的影响。</w:t>
      </w:r>
    </w:p>
    <w:p>
      <w:pPr>
        <w:widowControl/>
        <w:adjustRightInd w:val="0"/>
        <w:snapToGrid w:val="0"/>
        <w:spacing w:line="560" w:lineRule="exact"/>
        <w:ind w:firstLine="640" w:firstLineChars="200"/>
        <w:jc w:val="right"/>
        <w:rPr>
          <w:rFonts w:ascii="仿宋" w:hAnsi="仿宋" w:eastAsia="仿宋" w:cs="Arial"/>
          <w:color w:val="000000"/>
          <w:kern w:val="0"/>
          <w:sz w:val="32"/>
          <w:szCs w:val="32"/>
        </w:rPr>
      </w:pPr>
      <w:r>
        <w:rPr>
          <w:rFonts w:hint="eastAsia" w:ascii="仿宋" w:hAnsi="仿宋" w:eastAsia="仿宋" w:cs="Arial"/>
          <w:color w:val="000000"/>
          <w:kern w:val="0"/>
          <w:sz w:val="32"/>
          <w:szCs w:val="32"/>
        </w:rPr>
        <w:t>单位：股</w:t>
      </w:r>
    </w:p>
    <w:tbl>
      <w:tblPr>
        <w:tblStyle w:val="2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84"/>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b/>
                <w:color w:val="000000"/>
                <w:kern w:val="0"/>
                <w:sz w:val="24"/>
                <w:szCs w:val="24"/>
              </w:rPr>
            </w:pPr>
          </w:p>
        </w:tc>
        <w:tc>
          <w:tcPr>
            <w:tcW w:w="188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b/>
                <w:color w:val="000000"/>
                <w:kern w:val="0"/>
                <w:sz w:val="24"/>
                <w:szCs w:val="24"/>
              </w:rPr>
            </w:pPr>
            <w:r>
              <w:rPr>
                <w:rFonts w:hint="eastAsia" w:ascii="仿宋" w:hAnsi="仿宋" w:eastAsia="仿宋" w:cs="Arial"/>
                <w:b/>
                <w:color w:val="000000"/>
                <w:kern w:val="0"/>
                <w:sz w:val="24"/>
                <w:szCs w:val="24"/>
              </w:rPr>
              <w:t>变动前</w:t>
            </w:r>
          </w:p>
        </w:tc>
        <w:tc>
          <w:tcPr>
            <w:tcW w:w="2131"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b/>
                <w:color w:val="000000"/>
                <w:kern w:val="0"/>
                <w:sz w:val="24"/>
                <w:szCs w:val="24"/>
              </w:rPr>
            </w:pPr>
            <w:r>
              <w:rPr>
                <w:rFonts w:hint="eastAsia" w:ascii="仿宋" w:hAnsi="仿宋" w:eastAsia="仿宋" w:cs="Arial"/>
                <w:b/>
                <w:color w:val="000000"/>
                <w:kern w:val="0"/>
                <w:sz w:val="24"/>
                <w:szCs w:val="24"/>
              </w:rPr>
              <w:t>本次变动</w:t>
            </w:r>
          </w:p>
        </w:tc>
        <w:tc>
          <w:tcPr>
            <w:tcW w:w="2131"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b/>
                <w:color w:val="000000"/>
                <w:kern w:val="0"/>
                <w:sz w:val="24"/>
                <w:szCs w:val="24"/>
              </w:rPr>
            </w:pPr>
            <w:r>
              <w:rPr>
                <w:rFonts w:hint="eastAsia" w:ascii="仿宋" w:hAnsi="仿宋" w:eastAsia="仿宋" w:cs="Arial"/>
                <w:b/>
                <w:color w:val="000000"/>
                <w:kern w:val="0"/>
                <w:sz w:val="24"/>
                <w:szCs w:val="24"/>
              </w:rPr>
              <w:t>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3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b/>
                <w:color w:val="000000"/>
                <w:kern w:val="0"/>
                <w:sz w:val="24"/>
                <w:szCs w:val="24"/>
              </w:rPr>
            </w:pPr>
            <w:r>
              <w:rPr>
                <w:rFonts w:hint="eastAsia" w:ascii="仿宋" w:hAnsi="仿宋" w:eastAsia="仿宋" w:cs="Arial"/>
                <w:b/>
                <w:color w:val="000000"/>
                <w:kern w:val="0"/>
                <w:sz w:val="24"/>
                <w:szCs w:val="24"/>
              </w:rPr>
              <w:t>股份数量</w:t>
            </w:r>
          </w:p>
        </w:tc>
        <w:tc>
          <w:tcPr>
            <w:tcW w:w="188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p>
        </w:tc>
        <w:tc>
          <w:tcPr>
            <w:tcW w:w="2131"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p>
        </w:tc>
        <w:tc>
          <w:tcPr>
            <w:tcW w:w="2131"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cs="Arial"/>
                <w:color w:val="000000"/>
                <w:kern w:val="0"/>
                <w:sz w:val="24"/>
                <w:szCs w:val="24"/>
              </w:rPr>
            </w:pPr>
          </w:p>
        </w:tc>
      </w:tr>
    </w:tbl>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2. 说明本次股份变动后上市公司股本结构变动情况，按新股本计算的每股收益调整情况；是否导致上市公司股权分布不符合上市条件、是否导致公司控制权发生变化；若公司具有表决权差异安排，说明本次股本变动前后拥有特别表决权股份的股东在上市公司中拥有的表决权比例的变化情况。   </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说明本次归属后对公司财务指标（每股收益等）的影响。</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八、律师关于本次归属的法律意见</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说明律师对本次归属合法有效性出具的法律意见书的结论性意见。</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九、其他需要说明的情况</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说明其他未尽事宜的处理措施。</w:t>
      </w:r>
    </w:p>
    <w:p>
      <w:pPr>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十、备查文件</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1. 董事会关于股权激励获得股份符合归属条件的决议; </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监事会对归属条件是否成就的意见；</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监事会对激励对象名单的核查意见;</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法律意见书;</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会计师事务所出具的验资报告;</w:t>
      </w:r>
    </w:p>
    <w:p>
      <w:pPr>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深交所要求的其他文件。</w:t>
      </w:r>
    </w:p>
    <w:p>
      <w:pPr>
        <w:adjustRightInd w:val="0"/>
        <w:snapToGrid w:val="0"/>
        <w:spacing w:line="560" w:lineRule="exact"/>
        <w:ind w:firstLine="640" w:firstLineChars="200"/>
        <w:rPr>
          <w:rFonts w:ascii="仿宋" w:hAnsi="仿宋" w:eastAsia="仿宋"/>
          <w:color w:val="000000"/>
          <w:sz w:val="32"/>
          <w:szCs w:val="32"/>
        </w:rPr>
      </w:pPr>
    </w:p>
    <w:p>
      <w:pPr>
        <w:adjustRightInd w:val="0"/>
        <w:snapToGrid w:val="0"/>
        <w:spacing w:line="560" w:lineRule="exact"/>
        <w:ind w:firstLine="640" w:firstLineChars="200"/>
        <w:jc w:val="right"/>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方正小标宋简体" w:hAnsi="仿宋" w:eastAsia="方正小标宋简体"/>
          <w:kern w:val="44"/>
          <w:sz w:val="44"/>
          <w:szCs w:val="44"/>
        </w:rPr>
      </w:pPr>
      <w:bookmarkStart w:id="36" w:name="_Toc8821"/>
      <w:r>
        <w:rPr>
          <w:rFonts w:hint="eastAsia" w:ascii="方正小标宋简体" w:hAnsi="仿宋" w:eastAsia="方正小标宋简体"/>
          <w:kern w:val="44"/>
          <w:sz w:val="44"/>
          <w:szCs w:val="44"/>
        </w:rPr>
        <w:t>第37号 上市公司股东股份质押（冻结或拍卖等）的公告格式</w:t>
      </w:r>
      <w:bookmarkEnd w:id="36"/>
    </w:p>
    <w:p>
      <w:pPr>
        <w:overflowPunct w:val="0"/>
        <w:autoSpaceDE w:val="0"/>
        <w:autoSpaceDN w:val="0"/>
        <w:adjustRightInd w:val="0"/>
        <w:spacing w:line="560" w:lineRule="exact"/>
        <w:ind w:firstLine="420"/>
        <w:rPr>
          <w:rFonts w:ascii="仿宋" w:hAnsi="仿宋" w:eastAsia="仿宋"/>
          <w:b/>
          <w:kern w:val="0"/>
          <w:sz w:val="32"/>
          <w:szCs w:val="32"/>
        </w:rPr>
      </w:pPr>
    </w:p>
    <w:p>
      <w:pPr>
        <w:overflowPunct w:val="0"/>
        <w:autoSpaceDE w:val="0"/>
        <w:autoSpaceDN w:val="0"/>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特别说明：</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1．上市公司股东及其一致行动人质押或解除质押的股份数量、比例应当合并计算。</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2．对于同时存在股份质押和解除质押情形的，应当分别披露质押和解除质押情况。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3．上市公司股东及其一致行动人所持公司5%以上的股份出现平仓风险时，应当及时告知上市公司并按照本公告格式披露公告。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上市公司股东及其一致行动人所持股份被冻结（含轮候冻结）/标记、拍卖（包括司法机关等依法进行的拍卖、变卖、划转等强制执行措施）、托管、设定信托或限制表决权等（以下简称“冻结或拍卖等”），或者出现被强制过户风险的，比照上述标准适用本公告格式。</w:t>
      </w:r>
    </w:p>
    <w:p>
      <w:pPr>
        <w:widowControl/>
        <w:tabs>
          <w:tab w:val="left" w:pos="709"/>
        </w:tabs>
        <w:adjustRightInd w:val="0"/>
        <w:spacing w:line="560" w:lineRule="exact"/>
        <w:ind w:left="372" w:right="360" w:firstLine="200"/>
        <w:rPr>
          <w:rFonts w:ascii="仿宋" w:hAnsi="仿宋" w:eastAsia="仿宋"/>
          <w:sz w:val="32"/>
          <w:szCs w:val="32"/>
        </w:rPr>
      </w:pPr>
    </w:p>
    <w:p>
      <w:pPr>
        <w:widowControl/>
        <w:adjustRightInd w:val="0"/>
        <w:spacing w:line="560" w:lineRule="exact"/>
        <w:ind w:right="360" w:firstLine="540"/>
        <w:rPr>
          <w:rFonts w:ascii="仿宋" w:hAnsi="仿宋" w:eastAsia="仿宋"/>
          <w:kern w:val="0"/>
          <w:sz w:val="32"/>
          <w:szCs w:val="32"/>
        </w:rPr>
      </w:pPr>
      <w:r>
        <w:rPr>
          <w:rFonts w:hint="eastAsia" w:ascii="仿宋" w:hAnsi="仿宋" w:eastAsia="仿宋"/>
          <w:kern w:val="0"/>
          <w:sz w:val="32"/>
          <w:szCs w:val="32"/>
        </w:rPr>
        <w:t xml:space="preserve">证券代码：  </w:t>
      </w:r>
      <w:r>
        <w:rPr>
          <w:rFonts w:hint="eastAsia" w:ascii="仿宋" w:hAnsi="仿宋" w:eastAsia="仿宋"/>
          <w:kern w:val="0"/>
          <w:sz w:val="32"/>
          <w:szCs w:val="32"/>
        </w:rPr>
        <w:tab/>
      </w:r>
      <w:r>
        <w:rPr>
          <w:rFonts w:hint="eastAsia" w:ascii="仿宋" w:hAnsi="仿宋" w:eastAsia="仿宋"/>
          <w:kern w:val="0"/>
          <w:sz w:val="32"/>
          <w:szCs w:val="32"/>
        </w:rPr>
        <w:t xml:space="preserve">   </w:t>
      </w:r>
      <w:r>
        <w:rPr>
          <w:rFonts w:hint="eastAsia" w:ascii="仿宋" w:hAnsi="仿宋" w:eastAsia="仿宋"/>
          <w:kern w:val="0"/>
          <w:sz w:val="32"/>
          <w:szCs w:val="32"/>
        </w:rPr>
        <w:tab/>
      </w:r>
      <w:r>
        <w:rPr>
          <w:rFonts w:hint="eastAsia" w:ascii="仿宋" w:hAnsi="仿宋" w:eastAsia="仿宋"/>
          <w:kern w:val="0"/>
          <w:sz w:val="32"/>
          <w:szCs w:val="32"/>
        </w:rPr>
        <w:t xml:space="preserve"> 证券简称：</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公告编号：</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XX股份有限公司股份质押（冻结或拍卖等）的公告</w:t>
      </w:r>
    </w:p>
    <w:p>
      <w:pPr>
        <w:overflowPunct w:val="0"/>
        <w:autoSpaceDE w:val="0"/>
        <w:autoSpaceDN w:val="0"/>
        <w:adjustRightInd w:val="0"/>
        <w:spacing w:line="560" w:lineRule="exact"/>
        <w:ind w:firstLine="480"/>
        <w:rPr>
          <w:rFonts w:ascii="仿宋" w:hAnsi="仿宋" w:eastAsia="仿宋" w:cs="宋体"/>
          <w:kern w:val="0"/>
          <w:sz w:val="32"/>
          <w:szCs w:val="32"/>
        </w:rPr>
      </w:pPr>
      <w:r>
        <mc:AlternateContent>
          <mc:Choice Requires="wps">
            <w:drawing>
              <wp:anchor distT="0" distB="0" distL="114300" distR="114300" simplePos="0" relativeHeight="251701248" behindDoc="0" locked="0" layoutInCell="1" allowOverlap="1">
                <wp:simplePos x="0" y="0"/>
                <wp:positionH relativeFrom="column">
                  <wp:posOffset>-238125</wp:posOffset>
                </wp:positionH>
                <wp:positionV relativeFrom="paragraph">
                  <wp:posOffset>15240</wp:posOffset>
                </wp:positionV>
                <wp:extent cx="5715000" cy="1543050"/>
                <wp:effectExtent l="4445" t="5080" r="14605" b="13970"/>
                <wp:wrapNone/>
                <wp:docPr id="74" name="矩形 74"/>
                <wp:cNvGraphicFramePr/>
                <a:graphic xmlns:a="http://schemas.openxmlformats.org/drawingml/2006/main">
                  <a:graphicData uri="http://schemas.microsoft.com/office/word/2010/wordprocessingShape">
                    <wps:wsp>
                      <wps:cNvSpPr>
                        <a:spLocks noChangeArrowheads="1"/>
                      </wps:cNvSpPr>
                      <wps:spPr bwMode="auto">
                        <a:xfrm>
                          <a:off x="0" y="0"/>
                          <a:ext cx="5715000" cy="154305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75pt;margin-top:1.2pt;height:121.5pt;width:450pt;z-index:251701248;mso-width-relative:page;mso-height-relative:page;" fillcolor="#FFFFFF" filled="t" stroked="t" coordsize="21600,21600" o:gfxdata="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8bA7V1wAAAAkBAAAPAAAAAAAAAAEAIAAAACIA&#10;AABkcnMvZG93bnJldi54bWxQSwECFAAUAAAACACHTuJAeS/EM0MCAACLBAAADgAAAAAAAAABACAA&#10;AAAmAQAAZHJzL2Uyb0RvYy54bWxQSwUGAAAAAAYABgBZAQAA2w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overflowPunct w:val="0"/>
        <w:autoSpaceDE w:val="0"/>
        <w:autoSpaceDN w:val="0"/>
        <w:adjustRightInd w:val="0"/>
        <w:spacing w:line="560" w:lineRule="exact"/>
        <w:ind w:firstLine="480"/>
        <w:rPr>
          <w:rFonts w:ascii="仿宋" w:hAnsi="仿宋" w:eastAsia="仿宋" w:cs="宋体"/>
          <w:kern w:val="0"/>
          <w:sz w:val="32"/>
          <w:szCs w:val="32"/>
        </w:rPr>
      </w:pPr>
    </w:p>
    <w:p>
      <w:pPr>
        <w:overflowPunct w:val="0"/>
        <w:autoSpaceDE w:val="0"/>
        <w:autoSpaceDN w:val="0"/>
        <w:adjustRightInd w:val="0"/>
        <w:spacing w:line="560" w:lineRule="exact"/>
        <w:ind w:firstLine="480"/>
        <w:rPr>
          <w:rFonts w:ascii="仿宋" w:hAnsi="仿宋" w:eastAsia="仿宋" w:cs="宋体"/>
          <w:kern w:val="0"/>
          <w:sz w:val="32"/>
          <w:szCs w:val="32"/>
        </w:rPr>
      </w:pPr>
    </w:p>
    <w:p>
      <w:pPr>
        <w:overflowPunct w:val="0"/>
        <w:autoSpaceDE w:val="0"/>
        <w:autoSpaceDN w:val="0"/>
        <w:adjustRightInd w:val="0"/>
        <w:spacing w:line="560" w:lineRule="exact"/>
        <w:ind w:firstLine="480"/>
        <w:rPr>
          <w:rFonts w:ascii="仿宋" w:hAnsi="仿宋" w:eastAsia="仿宋" w:cs="宋体"/>
          <w:kern w:val="0"/>
          <w:sz w:val="32"/>
          <w:szCs w:val="32"/>
        </w:rPr>
      </w:pPr>
    </w:p>
    <w:p>
      <w:pPr>
        <w:overflowPunct w:val="0"/>
        <w:autoSpaceDE w:val="0"/>
        <w:autoSpaceDN w:val="0"/>
        <w:adjustRightInd w:val="0"/>
        <w:spacing w:line="560" w:lineRule="exact"/>
        <w:ind w:firstLine="480"/>
        <w:rPr>
          <w:rFonts w:ascii="仿宋" w:hAnsi="仿宋" w:eastAsia="仿宋"/>
          <w:kern w:val="0"/>
          <w:sz w:val="32"/>
          <w:szCs w:val="32"/>
        </w:rPr>
      </w:pPr>
    </w:p>
    <w:p>
      <w:pPr>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特别风险提示：</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1．控股股东或第一大股东及其一致行动人质押股份数量，或者累计被冻结或拍卖等股份数量（含本次）占其所持公司股份数量比例达到或超过80%，请投资者注意相关风险（如适用）。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2．上市公司股东及其一致行动人所持公司5%以上的股份出现平仓风险或被强制过户风险，请投资者注意相关风险（如适用）。</w:t>
      </w:r>
    </w:p>
    <w:p>
      <w:pPr>
        <w:adjustRightInd w:val="0"/>
        <w:spacing w:line="560" w:lineRule="exact"/>
        <w:ind w:firstLine="640" w:firstLineChars="200"/>
        <w:rPr>
          <w:rFonts w:ascii="仿宋" w:hAnsi="仿宋" w:eastAsia="仿宋"/>
          <w:sz w:val="32"/>
          <w:szCs w:val="32"/>
        </w:rPr>
      </w:pPr>
    </w:p>
    <w:p>
      <w:pPr>
        <w:widowControl/>
        <w:spacing w:line="560" w:lineRule="exact"/>
        <w:ind w:firstLine="643" w:firstLineChars="200"/>
        <w:rPr>
          <w:rFonts w:ascii="仿宋" w:hAnsi="仿宋" w:eastAsia="仿宋" w:cs="宋体"/>
          <w:b/>
          <w:kern w:val="0"/>
          <w:sz w:val="32"/>
          <w:szCs w:val="32"/>
        </w:rPr>
      </w:pPr>
      <w:r>
        <w:rPr>
          <w:rFonts w:hint="eastAsia" w:ascii="仿宋" w:hAnsi="仿宋" w:eastAsia="仿宋" w:cs="宋体"/>
          <w:b/>
          <w:bCs/>
          <w:kern w:val="0"/>
          <w:sz w:val="32"/>
          <w:szCs w:val="32"/>
        </w:rPr>
        <w:t>一、股东股份质押</w:t>
      </w:r>
      <w:r>
        <w:rPr>
          <w:rFonts w:hint="eastAsia" w:ascii="仿宋" w:hAnsi="仿宋" w:eastAsia="仿宋"/>
          <w:b/>
          <w:color w:val="000000"/>
          <w:kern w:val="0"/>
          <w:sz w:val="32"/>
          <w:szCs w:val="32"/>
        </w:rPr>
        <w:t>（冻结或拍卖等）</w:t>
      </w:r>
      <w:r>
        <w:rPr>
          <w:rFonts w:hint="eastAsia" w:ascii="仿宋" w:hAnsi="仿宋" w:eastAsia="仿宋" w:cs="宋体"/>
          <w:b/>
          <w:bCs/>
          <w:kern w:val="0"/>
          <w:sz w:val="32"/>
          <w:szCs w:val="32"/>
        </w:rPr>
        <w:t>基本情况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公司近日接到股东函告（或通过其他途径），获悉其所持有本公司的部分股份被质押（冻结或拍卖等），具体事项如下：</w:t>
      </w:r>
    </w:p>
    <w:p>
      <w:pPr>
        <w:overflowPunct w:val="0"/>
        <w:autoSpaceDE w:val="0"/>
        <w:autoSpaceDN w:val="0"/>
        <w:adjustRightInd w:val="0"/>
        <w:spacing w:line="560" w:lineRule="exact"/>
        <w:ind w:firstLine="643" w:firstLineChars="200"/>
        <w:rPr>
          <w:rFonts w:ascii="仿宋" w:hAnsi="仿宋" w:eastAsia="仿宋"/>
          <w:b/>
          <w:color w:val="000000"/>
          <w:kern w:val="0"/>
          <w:sz w:val="32"/>
          <w:szCs w:val="32"/>
        </w:rPr>
      </w:pPr>
      <w:r>
        <w:rPr>
          <w:rFonts w:hint="eastAsia" w:ascii="仿宋" w:hAnsi="仿宋" w:eastAsia="仿宋"/>
          <w:b/>
          <w:color w:val="000000"/>
          <w:kern w:val="0"/>
          <w:sz w:val="32"/>
          <w:szCs w:val="32"/>
        </w:rPr>
        <w:t>（一）股东股份质押基本情况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1．本次股份质押基本情况（如有多名股东、多笔质押的，应逐笔分开披露）</w:t>
      </w:r>
    </w:p>
    <w:tbl>
      <w:tblPr>
        <w:tblStyle w:val="28"/>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47"/>
        <w:gridCol w:w="754"/>
        <w:gridCol w:w="753"/>
        <w:gridCol w:w="754"/>
        <w:gridCol w:w="1430"/>
        <w:gridCol w:w="1097"/>
        <w:gridCol w:w="979"/>
        <w:gridCol w:w="868"/>
        <w:gridCol w:w="49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股东名称</w:t>
            </w:r>
          </w:p>
        </w:tc>
        <w:tc>
          <w:tcPr>
            <w:tcW w:w="154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是否为控股股东或第一大股东及其一致行动人</w:t>
            </w:r>
          </w:p>
        </w:tc>
        <w:tc>
          <w:tcPr>
            <w:tcW w:w="75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本次质押数 量</w:t>
            </w:r>
          </w:p>
        </w:tc>
        <w:tc>
          <w:tcPr>
            <w:tcW w:w="75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占其所持股份比例</w:t>
            </w:r>
          </w:p>
        </w:tc>
        <w:tc>
          <w:tcPr>
            <w:tcW w:w="75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sz w:val="24"/>
              </w:rPr>
              <w:t>占公司总股本比例</w:t>
            </w:r>
          </w:p>
        </w:tc>
        <w:tc>
          <w:tcPr>
            <w:tcW w:w="14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是否为限售股（如是，注明限售类型）</w:t>
            </w:r>
          </w:p>
        </w:tc>
        <w:tc>
          <w:tcPr>
            <w:tcW w:w="109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是否为补充质押</w:t>
            </w:r>
          </w:p>
        </w:tc>
        <w:tc>
          <w:tcPr>
            <w:tcW w:w="97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质押起始日</w:t>
            </w:r>
          </w:p>
        </w:tc>
        <w:tc>
          <w:tcPr>
            <w:tcW w:w="86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质押到期日</w:t>
            </w:r>
          </w:p>
        </w:tc>
        <w:tc>
          <w:tcPr>
            <w:tcW w:w="49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质权人</w:t>
            </w:r>
          </w:p>
        </w:tc>
        <w:tc>
          <w:tcPr>
            <w:tcW w:w="49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质押用途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sz w:val="24"/>
              </w:rPr>
            </w:pPr>
          </w:p>
        </w:tc>
        <w:tc>
          <w:tcPr>
            <w:tcW w:w="154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75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75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75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143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1097"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97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868"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49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496" w:type="dxa"/>
            <w:tcBorders>
              <w:top w:val="single" w:color="auto" w:sz="4" w:space="0"/>
              <w:left w:val="single" w:color="auto" w:sz="4" w:space="0"/>
              <w:bottom w:val="single" w:color="auto" w:sz="4" w:space="0"/>
              <w:right w:val="single" w:color="auto" w:sz="4" w:space="0"/>
            </w:tcBorders>
          </w:tcPr>
          <w:p>
            <w:pPr>
              <w:spacing w:line="560" w:lineRule="exact"/>
              <w:ind w:firstLine="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sz w:val="24"/>
              </w:rPr>
            </w:pPr>
          </w:p>
        </w:tc>
        <w:tc>
          <w:tcPr>
            <w:tcW w:w="154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75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75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75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143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1097"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97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868"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49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仿宋" w:hAnsi="仿宋" w:eastAsia="仿宋"/>
                <w:sz w:val="24"/>
              </w:rPr>
            </w:pPr>
          </w:p>
        </w:tc>
        <w:tc>
          <w:tcPr>
            <w:tcW w:w="496" w:type="dxa"/>
            <w:tcBorders>
              <w:top w:val="single" w:color="auto" w:sz="4" w:space="0"/>
              <w:left w:val="single" w:color="auto" w:sz="4" w:space="0"/>
              <w:bottom w:val="single" w:color="auto" w:sz="4" w:space="0"/>
              <w:right w:val="single" w:color="auto" w:sz="4" w:space="0"/>
            </w:tcBorders>
          </w:tcPr>
          <w:p>
            <w:pPr>
              <w:spacing w:line="560" w:lineRule="exact"/>
              <w:ind w:firstLine="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b/>
                <w:sz w:val="24"/>
              </w:rPr>
            </w:pPr>
            <w:r>
              <w:rPr>
                <w:rFonts w:hint="eastAsia" w:ascii="仿宋" w:hAnsi="仿宋" w:eastAsia="仿宋"/>
                <w:b/>
                <w:sz w:val="24"/>
              </w:rPr>
              <w:t>合计</w:t>
            </w:r>
          </w:p>
        </w:tc>
        <w:tc>
          <w:tcPr>
            <w:tcW w:w="154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75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75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75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143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1097"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97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868"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49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sz w:val="24"/>
              </w:rPr>
            </w:pPr>
          </w:p>
        </w:tc>
        <w:tc>
          <w:tcPr>
            <w:tcW w:w="496" w:type="dxa"/>
            <w:tcBorders>
              <w:top w:val="single" w:color="auto" w:sz="4" w:space="0"/>
              <w:left w:val="single" w:color="auto" w:sz="4" w:space="0"/>
              <w:bottom w:val="single" w:color="auto" w:sz="4" w:space="0"/>
              <w:right w:val="single" w:color="auto" w:sz="4" w:space="0"/>
            </w:tcBorders>
          </w:tcPr>
          <w:p>
            <w:pPr>
              <w:spacing w:line="560" w:lineRule="exact"/>
              <w:ind w:firstLine="200"/>
              <w:rPr>
                <w:rFonts w:ascii="仿宋" w:hAnsi="仿宋" w:eastAsia="仿宋"/>
                <w:sz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质押用途应明确具体类型，包括但不限于：支持上市公司生产经营、个人消费、偿还债务、自身生产经营、股权类投资、债权类投资、不动产投资、二级市场证券投资、委托理财、补充质押、其他（请注明具体类型）等。</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质押股份是否负担重大资产重组等业绩补偿义务，如是，请说明质权人知悉相关股份具有潜在业绩补偿义务的情况，以及与质权人就相关股份在履行业绩补偿义务时处置方式的约定。</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2．股东股份累计质押情况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截至公告披露日，上述股东及其一致行动人所持质押股份情况如下：</w:t>
      </w:r>
    </w:p>
    <w:tbl>
      <w:tblPr>
        <w:tblStyle w:val="28"/>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69"/>
        <w:gridCol w:w="769"/>
        <w:gridCol w:w="960"/>
        <w:gridCol w:w="960"/>
        <w:gridCol w:w="960"/>
        <w:gridCol w:w="960"/>
        <w:gridCol w:w="1116"/>
        <w:gridCol w:w="867"/>
        <w:gridCol w:w="99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9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股东名称</w:t>
            </w:r>
          </w:p>
        </w:tc>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持股数量</w:t>
            </w:r>
          </w:p>
        </w:tc>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持股比例</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本次质押前质押股份数量</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本次质押后质押股份数量</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占其所持股份比例</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sz w:val="24"/>
              </w:rPr>
              <w:t>占公司总股本比例</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仿宋" w:hAnsi="仿宋" w:eastAsia="仿宋"/>
                <w:b/>
                <w:kern w:val="0"/>
                <w:sz w:val="24"/>
              </w:rPr>
            </w:pPr>
            <w:r>
              <w:rPr>
                <w:rFonts w:hint="eastAsia" w:ascii="仿宋" w:hAnsi="仿宋" w:eastAsia="仿宋"/>
                <w:b/>
                <w:kern w:val="0"/>
                <w:sz w:val="24"/>
              </w:rPr>
              <w:t>已质押股份</w:t>
            </w:r>
          </w:p>
          <w:p>
            <w:pPr>
              <w:spacing w:line="560" w:lineRule="exact"/>
              <w:ind w:firstLine="200"/>
              <w:jc w:val="center"/>
              <w:rPr>
                <w:rFonts w:ascii="仿宋" w:hAnsi="仿宋" w:eastAsia="仿宋"/>
                <w:b/>
                <w:kern w:val="0"/>
                <w:sz w:val="24"/>
              </w:rPr>
            </w:pPr>
            <w:r>
              <w:rPr>
                <w:rFonts w:hint="eastAsia" w:ascii="仿宋" w:hAnsi="仿宋" w:eastAsia="仿宋"/>
                <w:b/>
                <w:kern w:val="0"/>
                <w:sz w:val="24"/>
              </w:rPr>
              <w:t>情况</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仿宋" w:hAnsi="仿宋" w:eastAsia="仿宋"/>
                <w:b/>
                <w:kern w:val="0"/>
                <w:sz w:val="24"/>
              </w:rPr>
            </w:pPr>
            <w:r>
              <w:rPr>
                <w:rFonts w:hint="eastAsia" w:ascii="仿宋" w:hAnsi="仿宋" w:eastAsia="仿宋"/>
                <w:b/>
                <w:kern w:val="0"/>
                <w:sz w:val="24"/>
              </w:rPr>
              <w:t>未质押股份</w:t>
            </w:r>
          </w:p>
          <w:p>
            <w:pPr>
              <w:spacing w:line="560" w:lineRule="exact"/>
              <w:ind w:firstLine="200"/>
              <w:jc w:val="center"/>
              <w:rPr>
                <w:rFonts w:ascii="仿宋" w:hAnsi="仿宋" w:eastAsia="仿宋"/>
                <w:b/>
                <w:kern w:val="0"/>
                <w:sz w:val="24"/>
              </w:rPr>
            </w:pPr>
            <w:r>
              <w:rPr>
                <w:rFonts w:hint="eastAsia" w:ascii="仿宋" w:hAnsi="仿宋" w:eastAsia="仿宋"/>
                <w:b/>
                <w:kern w:val="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已质押股份限售和冻结、标记数量</w:t>
            </w:r>
          </w:p>
        </w:tc>
        <w:tc>
          <w:tcPr>
            <w:tcW w:w="86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占已质押股份比例</w:t>
            </w:r>
          </w:p>
        </w:tc>
        <w:tc>
          <w:tcPr>
            <w:tcW w:w="9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未质押股份限售和冻结数量</w:t>
            </w: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占未质押股份比例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b/>
                <w:sz w:val="24"/>
              </w:rPr>
            </w:pPr>
          </w:p>
        </w:tc>
        <w:tc>
          <w:tcPr>
            <w:tcW w:w="76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6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11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67"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9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8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b/>
                <w:sz w:val="24"/>
              </w:rPr>
            </w:pPr>
          </w:p>
        </w:tc>
        <w:tc>
          <w:tcPr>
            <w:tcW w:w="76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6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仿宋" w:hAnsi="仿宋" w:eastAsia="仿宋"/>
                <w:b/>
                <w:sz w:val="24"/>
              </w:rPr>
            </w:pPr>
          </w:p>
        </w:tc>
        <w:tc>
          <w:tcPr>
            <w:tcW w:w="867"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9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8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b/>
                <w:sz w:val="24"/>
              </w:rPr>
            </w:pPr>
            <w:r>
              <w:rPr>
                <w:rFonts w:hint="eastAsia" w:ascii="仿宋" w:hAnsi="仿宋" w:eastAsia="仿宋"/>
                <w:b/>
                <w:sz w:val="24"/>
              </w:rPr>
              <w:t>合计</w:t>
            </w:r>
          </w:p>
        </w:tc>
        <w:tc>
          <w:tcPr>
            <w:tcW w:w="76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6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11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67"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9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8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bl>
    <w:p>
      <w:pPr>
        <w:overflowPunct w:val="0"/>
        <w:autoSpaceDE w:val="0"/>
        <w:autoSpaceDN w:val="0"/>
        <w:adjustRightInd w:val="0"/>
        <w:spacing w:line="560" w:lineRule="exact"/>
        <w:ind w:firstLine="643" w:firstLineChars="200"/>
        <w:rPr>
          <w:rFonts w:ascii="仿宋" w:hAnsi="仿宋" w:eastAsia="仿宋" w:cs="宋体"/>
          <w:b/>
          <w:kern w:val="0"/>
          <w:sz w:val="32"/>
          <w:szCs w:val="32"/>
        </w:rPr>
      </w:pPr>
      <w:r>
        <w:rPr>
          <w:rFonts w:hint="eastAsia" w:ascii="仿宋" w:hAnsi="仿宋" w:eastAsia="仿宋"/>
          <w:b/>
          <w:color w:val="000000"/>
          <w:kern w:val="0"/>
          <w:sz w:val="32"/>
          <w:szCs w:val="32"/>
        </w:rPr>
        <w:t>（二）控股股东或第一大股东</w:t>
      </w:r>
      <w:r>
        <w:rPr>
          <w:rFonts w:hint="eastAsia" w:ascii="仿宋" w:hAnsi="仿宋" w:eastAsia="仿宋" w:cs="宋体"/>
          <w:b/>
          <w:kern w:val="0"/>
          <w:sz w:val="32"/>
          <w:szCs w:val="32"/>
        </w:rPr>
        <w:t>及其一致行动人股份质押情况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控股股东或第一大股东及其一致行动人质押股份数量占其所持公司股份数量比例达到或超过50%的，对于本次及后续每笔股份质押，除须按照本公告格式披露“（一）股东股份质押基本情况”外，还应当披露以下信息：</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（1）本次股份质押融资是否用于满足上市公司生产经营相关需求。</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（2）未来半年内和一年内分别到期的质押股份累计数量、</w:t>
      </w:r>
      <w:r>
        <w:rPr>
          <w:rFonts w:hint="eastAsia" w:ascii="仿宋" w:hAnsi="仿宋" w:eastAsia="仿宋" w:cs="宋体"/>
          <w:kern w:val="0"/>
          <w:sz w:val="32"/>
          <w:szCs w:val="32"/>
        </w:rPr>
        <w:t>占其所持股份比例、</w:t>
      </w:r>
      <w:r>
        <w:rPr>
          <w:rFonts w:hint="eastAsia" w:ascii="仿宋" w:hAnsi="仿宋" w:eastAsia="仿宋" w:cs="宋体"/>
          <w:sz w:val="32"/>
          <w:szCs w:val="32"/>
        </w:rPr>
        <w:t>占公司总股本比例、</w:t>
      </w:r>
      <w:r>
        <w:rPr>
          <w:rFonts w:hint="eastAsia" w:ascii="仿宋" w:hAnsi="仿宋" w:eastAsia="仿宋"/>
          <w:color w:val="000000"/>
          <w:kern w:val="0"/>
          <w:sz w:val="32"/>
          <w:szCs w:val="32"/>
        </w:rPr>
        <w:t>对应融资余额，并说明还款资金来源及资金偿付能力。</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（3）是否存在非经营性资金占用、违规担保等侵害上市公司利益的情形。如是，请说明具体情况及解决措施，本次股份质押融资是否用于解决上述情形。</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4）股份质押事项对上市公司生产经营（包括但不限于购销业务、融资授信及融资成本、持续经营能力）、公司治理（包括但不限于股权或控制权稳定、三会运作、日常管理）、业绩补偿义务履行（包括但不限于业绩补偿义务概况、预计补偿金额及方式、履行能力和履行保障，如适用）等可能产生的影响，以及拟采取的防范应对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2．控股股东或第一大股东及其一致行动人质押股份数量占其所持公司股份数量比例达到或超过80%的，除须按照前条要求披露外，还应当披露以下信息：</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控股股东或第一大股东及其一致行动人如为法人的，应当说明名称、企业性质、注册地、主要办公地点、法定代表人、注册资本、经营范围、主营业务情况、最近一年及一期主要财务数据（包括但不限于资产总额、负债总额、营业收入、净利润和经营活动产生的现金流量净额）和偿债能力指标（包括但不限于资产负债率、流动比率、速动比率、现金/流动负债比率）；当前各类借款总余额，未来半年内和一年内需偿付的上述债务金额（包含对外发行债券的，还应当说明已发行债券余额、到期时间和回售安排等），最近一年是否存在大额债务逾期或违约记录及金额，是否存在主体和债项信用等级下调的情形，因债务问题涉及的重大诉讼或仲裁情况，并结合股东自身资金实力、可利用的融资渠道及授信额度等，分析是否存在偿债风险。</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控股股东或第一大股东及其一致行动人如为自然人的，应当说明其姓名、性别、国籍、住所、最近三年的职业和职务，控制的核心企业或资产的主营业务情况、最近一年及一期主要财务数据和偿债能力指标，并结合股东自身资金实力、可利用的融资渠道及授信额度等，分析是否存在偿债风险。</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（3）本次股份质押融资资金具体用途和预计还款资金来源。</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（4）高比例质押股份的原因，结合履约保障比例和可追加担保资产情况等，分析股东履约能力和追加担保能力，并说明是否存在平仓风险，以及拟采取的防范应对措施。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（5）最近一年又一期与上市公司资金往来、关联交易、担保等重大利益往来情况，说明是否存在侵害上市公司利益的情形。如是，请说明具体情况及解决措施，本次股份质押融资是否用于解决上述情形。</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本次质押为补充质押的，可免于披露本条第（1）项至第（3）项信息。</w:t>
      </w:r>
    </w:p>
    <w:p>
      <w:pPr>
        <w:overflowPunct w:val="0"/>
        <w:autoSpaceDE w:val="0"/>
        <w:autoSpaceDN w:val="0"/>
        <w:adjustRightInd w:val="0"/>
        <w:spacing w:line="560" w:lineRule="exact"/>
        <w:ind w:firstLine="643" w:firstLineChars="200"/>
        <w:rPr>
          <w:rFonts w:ascii="仿宋" w:hAnsi="仿宋" w:eastAsia="仿宋"/>
          <w:b/>
          <w:color w:val="000000"/>
          <w:kern w:val="0"/>
          <w:sz w:val="32"/>
          <w:szCs w:val="32"/>
        </w:rPr>
      </w:pPr>
      <w:r>
        <w:rPr>
          <w:rFonts w:hint="eastAsia" w:ascii="仿宋" w:hAnsi="仿宋" w:eastAsia="仿宋"/>
          <w:b/>
          <w:color w:val="000000"/>
          <w:kern w:val="0"/>
          <w:sz w:val="32"/>
          <w:szCs w:val="32"/>
        </w:rPr>
        <w:t>（三）股东股份被冻结或拍卖等基本情况</w:t>
      </w:r>
    </w:p>
    <w:p>
      <w:pPr>
        <w:tabs>
          <w:tab w:val="left" w:pos="1800"/>
          <w:tab w:val="left" w:pos="1980"/>
        </w:tabs>
        <w:spacing w:line="560" w:lineRule="exact"/>
        <w:ind w:firstLine="614" w:firstLineChars="192"/>
        <w:rPr>
          <w:rFonts w:ascii="仿宋" w:hAnsi="仿宋" w:eastAsia="仿宋"/>
          <w:sz w:val="32"/>
          <w:szCs w:val="32"/>
        </w:rPr>
      </w:pPr>
      <w:r>
        <w:rPr>
          <w:rFonts w:hint="eastAsia" w:ascii="仿宋" w:hAnsi="仿宋" w:eastAsia="仿宋"/>
          <w:sz w:val="32"/>
          <w:szCs w:val="32"/>
        </w:rPr>
        <w:t>1．本次股份被冻结或拍卖等基本情况</w:t>
      </w:r>
    </w:p>
    <w:tbl>
      <w:tblPr>
        <w:tblStyle w:val="28"/>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611"/>
        <w:gridCol w:w="1278"/>
        <w:gridCol w:w="943"/>
        <w:gridCol w:w="943"/>
        <w:gridCol w:w="1038"/>
        <w:gridCol w:w="850"/>
        <w:gridCol w:w="708"/>
        <w:gridCol w:w="11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股东名称</w:t>
            </w:r>
          </w:p>
        </w:tc>
        <w:tc>
          <w:tcPr>
            <w:tcW w:w="16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是否为控股股东或第一大股东及其一致行动人</w:t>
            </w:r>
          </w:p>
        </w:tc>
        <w:tc>
          <w:tcPr>
            <w:tcW w:w="12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本次冻结/标记/拍卖等股份数量</w:t>
            </w:r>
          </w:p>
        </w:tc>
        <w:tc>
          <w:tcPr>
            <w:tcW w:w="9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占其所持股份比例</w:t>
            </w:r>
          </w:p>
        </w:tc>
        <w:tc>
          <w:tcPr>
            <w:tcW w:w="9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sz w:val="24"/>
              </w:rPr>
              <w:t>占公司总股本比例</w:t>
            </w:r>
          </w:p>
        </w:tc>
        <w:tc>
          <w:tcPr>
            <w:tcW w:w="103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是否为限售股及限售类型</w:t>
            </w: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起始日</w:t>
            </w:r>
          </w:p>
        </w:tc>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到期日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冻结申请人/拍卖人等</w:t>
            </w:r>
          </w:p>
        </w:tc>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b/>
                <w:sz w:val="24"/>
              </w:rPr>
            </w:pPr>
          </w:p>
        </w:tc>
        <w:tc>
          <w:tcPr>
            <w:tcW w:w="1612"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27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4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4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3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5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08"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09" w:type="dxa"/>
            <w:tcBorders>
              <w:top w:val="single" w:color="auto" w:sz="4" w:space="0"/>
              <w:left w:val="single" w:color="auto" w:sz="4" w:space="0"/>
              <w:bottom w:val="single" w:color="auto" w:sz="4" w:space="0"/>
              <w:right w:val="single" w:color="auto" w:sz="4" w:space="0"/>
            </w:tcBorders>
          </w:tcPr>
          <w:p>
            <w:pPr>
              <w:spacing w:line="560" w:lineRule="exact"/>
              <w:ind w:firstLine="200"/>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b/>
                <w:sz w:val="24"/>
              </w:rPr>
            </w:pPr>
          </w:p>
        </w:tc>
        <w:tc>
          <w:tcPr>
            <w:tcW w:w="1612"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27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4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4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3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5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08"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09" w:type="dxa"/>
            <w:tcBorders>
              <w:top w:val="single" w:color="auto" w:sz="4" w:space="0"/>
              <w:left w:val="single" w:color="auto" w:sz="4" w:space="0"/>
              <w:bottom w:val="single" w:color="auto" w:sz="4" w:space="0"/>
              <w:right w:val="single" w:color="auto" w:sz="4" w:space="0"/>
            </w:tcBorders>
          </w:tcPr>
          <w:p>
            <w:pPr>
              <w:spacing w:line="560" w:lineRule="exact"/>
              <w:ind w:firstLine="200"/>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b/>
                <w:sz w:val="24"/>
              </w:rPr>
            </w:pPr>
            <w:r>
              <w:rPr>
                <w:rFonts w:hint="eastAsia" w:ascii="仿宋" w:hAnsi="仿宋" w:eastAsia="仿宋"/>
                <w:b/>
                <w:sz w:val="24"/>
              </w:rPr>
              <w:t>合计</w:t>
            </w:r>
          </w:p>
        </w:tc>
        <w:tc>
          <w:tcPr>
            <w:tcW w:w="1612"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27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4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4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3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5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08"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09" w:type="dxa"/>
            <w:tcBorders>
              <w:top w:val="single" w:color="auto" w:sz="4" w:space="0"/>
              <w:left w:val="single" w:color="auto" w:sz="4" w:space="0"/>
              <w:bottom w:val="single" w:color="auto" w:sz="4" w:space="0"/>
              <w:right w:val="single" w:color="auto" w:sz="4" w:space="0"/>
            </w:tcBorders>
          </w:tcPr>
          <w:p>
            <w:pPr>
              <w:spacing w:line="560" w:lineRule="exact"/>
              <w:ind w:firstLine="200"/>
              <w:rPr>
                <w:rFonts w:ascii="仿宋" w:hAnsi="仿宋" w:eastAsia="仿宋"/>
                <w:b/>
                <w:sz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根据《关于进一步规范人民法院冻结上市公司质押股票工作的意见》，股东所持质押股份被标记的，还应当披露涉及的人民法院案件债权额及执行费用，人民法院需要冻结的股份数量。同时，请简要说明本次标记涉及质押股份的基本情况或索引相关公告。</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2．股东股份累计被冻结或拍卖等情况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截至公告披露日，上述股东及其一致行动人所持股份累计被冻结或拍卖等情况如下：</w:t>
      </w:r>
    </w:p>
    <w:tbl>
      <w:tblPr>
        <w:tblStyle w:val="2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185"/>
        <w:gridCol w:w="881"/>
        <w:gridCol w:w="1323"/>
        <w:gridCol w:w="1243"/>
        <w:gridCol w:w="131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股东名称</w:t>
            </w:r>
          </w:p>
        </w:tc>
        <w:tc>
          <w:tcPr>
            <w:tcW w:w="118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持股数量</w:t>
            </w:r>
          </w:p>
        </w:tc>
        <w:tc>
          <w:tcPr>
            <w:tcW w:w="88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持股比例</w:t>
            </w:r>
          </w:p>
        </w:tc>
        <w:tc>
          <w:tcPr>
            <w:tcW w:w="13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累计被冻结/拍卖等数量</w:t>
            </w:r>
          </w:p>
        </w:tc>
        <w:tc>
          <w:tcPr>
            <w:tcW w:w="12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sz w:val="24"/>
              </w:rPr>
              <w:t>累计被标记数量</w:t>
            </w:r>
          </w:p>
        </w:tc>
        <w:tc>
          <w:tcPr>
            <w:tcW w:w="13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kern w:val="0"/>
                <w:sz w:val="24"/>
              </w:rPr>
              <w:t>合计占其所持股份比例</w:t>
            </w:r>
          </w:p>
        </w:tc>
        <w:tc>
          <w:tcPr>
            <w:tcW w:w="13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kern w:val="0"/>
                <w:sz w:val="24"/>
              </w:rPr>
            </w:pPr>
            <w:r>
              <w:rPr>
                <w:rFonts w:hint="eastAsia" w:ascii="仿宋" w:hAnsi="仿宋" w:eastAsia="仿宋"/>
                <w:b/>
                <w:sz w:val="24"/>
              </w:rPr>
              <w:t>合计占公司总股本比例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center"/>
              <w:rPr>
                <w:rFonts w:ascii="仿宋" w:hAnsi="仿宋" w:eastAsia="仿宋"/>
                <w:b/>
                <w:sz w:val="24"/>
              </w:rPr>
            </w:pPr>
          </w:p>
        </w:tc>
        <w:tc>
          <w:tcPr>
            <w:tcW w:w="118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8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2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24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1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1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center"/>
              <w:rPr>
                <w:rFonts w:ascii="仿宋" w:hAnsi="仿宋" w:eastAsia="仿宋"/>
                <w:b/>
                <w:sz w:val="24"/>
              </w:rPr>
            </w:pPr>
          </w:p>
        </w:tc>
        <w:tc>
          <w:tcPr>
            <w:tcW w:w="118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8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2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24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1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1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center"/>
              <w:rPr>
                <w:rFonts w:ascii="仿宋" w:hAnsi="仿宋" w:eastAsia="仿宋"/>
                <w:b/>
                <w:sz w:val="24"/>
              </w:rPr>
            </w:pPr>
            <w:r>
              <w:rPr>
                <w:rFonts w:hint="eastAsia" w:ascii="仿宋" w:hAnsi="仿宋" w:eastAsia="仿宋"/>
                <w:b/>
                <w:sz w:val="24"/>
              </w:rPr>
              <w:t>合计</w:t>
            </w:r>
          </w:p>
        </w:tc>
        <w:tc>
          <w:tcPr>
            <w:tcW w:w="118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8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2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24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19"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1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控股股东或第一大股东及其一致行动人累计被冻结和标记等股份数量占其所持公司股份数量比例达到或超过50%，或者累计被冻结和标记等股份数量达到或超过上市公司总股本30%，或者剔除计算累计被冻结和标记等股份将导致丧失控股股东或第一大股东地位的，还应当披露以下信息：</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（1）最近一年是否存在大额债务逾期或违约记录及金额，是否存在主体和债项信用等级下调的情形，因债务问题涉及的重大诉讼或仲裁情况。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（2）是否存在非经营性资金占用、违规担保等侵害上市公司利益的情形。如是，请说明具体情况及解决措施。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（3）是否可能导致上市公司实际控制权或第一大股东发生变更，对上市公司生产经营、公司治理、业绩补偿义务履行等可能产生的影响，以及拟采取的防范应对措施。</w:t>
      </w:r>
    </w:p>
    <w:p>
      <w:pPr>
        <w:overflowPunct w:val="0"/>
        <w:autoSpaceDE w:val="0"/>
        <w:autoSpaceDN w:val="0"/>
        <w:adjustRightInd w:val="0"/>
        <w:spacing w:line="560" w:lineRule="exact"/>
        <w:ind w:firstLine="643" w:firstLineChars="200"/>
        <w:rPr>
          <w:rFonts w:ascii="仿宋" w:hAnsi="仿宋" w:eastAsia="仿宋" w:cs="宋体"/>
          <w:b/>
          <w:kern w:val="0"/>
          <w:sz w:val="32"/>
          <w:szCs w:val="32"/>
        </w:rPr>
      </w:pPr>
      <w:r>
        <w:rPr>
          <w:rFonts w:hint="eastAsia" w:ascii="仿宋" w:hAnsi="仿宋" w:eastAsia="仿宋" w:cs="宋体"/>
          <w:b/>
          <w:bCs/>
          <w:kern w:val="0"/>
          <w:sz w:val="32"/>
          <w:szCs w:val="32"/>
        </w:rPr>
        <w:t>二、股东股份质押</w:t>
      </w:r>
      <w:r>
        <w:rPr>
          <w:rFonts w:hint="eastAsia" w:ascii="仿宋" w:hAnsi="仿宋" w:eastAsia="仿宋"/>
          <w:b/>
          <w:color w:val="000000"/>
          <w:kern w:val="0"/>
          <w:sz w:val="32"/>
          <w:szCs w:val="32"/>
        </w:rPr>
        <w:t>（冻结或拍卖等）</w:t>
      </w:r>
      <w:r>
        <w:rPr>
          <w:rFonts w:hint="eastAsia" w:ascii="仿宋" w:hAnsi="仿宋" w:eastAsia="仿宋" w:cs="宋体"/>
          <w:b/>
          <w:bCs/>
          <w:kern w:val="0"/>
          <w:sz w:val="32"/>
          <w:szCs w:val="32"/>
        </w:rPr>
        <w:t>后续进展</w:t>
      </w:r>
    </w:p>
    <w:p>
      <w:pPr>
        <w:overflowPunct w:val="0"/>
        <w:autoSpaceDE w:val="0"/>
        <w:autoSpaceDN w:val="0"/>
        <w:adjustRightInd w:val="0"/>
        <w:spacing w:line="560" w:lineRule="exact"/>
        <w:ind w:firstLine="643" w:firstLineChars="200"/>
        <w:rPr>
          <w:rFonts w:ascii="仿宋" w:hAnsi="仿宋" w:eastAsia="仿宋"/>
          <w:b/>
          <w:color w:val="000000"/>
          <w:kern w:val="0"/>
          <w:sz w:val="32"/>
          <w:szCs w:val="32"/>
        </w:rPr>
      </w:pPr>
      <w:r>
        <w:rPr>
          <w:rFonts w:hint="eastAsia" w:ascii="仿宋" w:hAnsi="仿宋" w:eastAsia="仿宋"/>
          <w:b/>
          <w:color w:val="000000"/>
          <w:kern w:val="0"/>
          <w:sz w:val="32"/>
          <w:szCs w:val="32"/>
        </w:rPr>
        <w:t>（一）股东股份解除质押（解除冻结或拍卖等）</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公司近日接到股东函告（或通过其他途径），获悉其所持有本公司的部分股份解除质押（解除冻结或拍卖等），具体事项如下：</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1．本次解除质押（解除冻结或拍卖等）基本情况</w:t>
      </w:r>
    </w:p>
    <w:tbl>
      <w:tblPr>
        <w:tblStyle w:val="2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99"/>
        <w:gridCol w:w="1531"/>
        <w:gridCol w:w="1093"/>
        <w:gridCol w:w="955"/>
        <w:gridCol w:w="955"/>
        <w:gridCol w:w="70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股东名称</w:t>
            </w:r>
          </w:p>
        </w:tc>
        <w:tc>
          <w:tcPr>
            <w:tcW w:w="16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是否为控股股东或第一大股东及其一致行动人</w:t>
            </w: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本次解除质押/冻结/标记/拍卖等股份数量</w:t>
            </w:r>
          </w:p>
        </w:tc>
        <w:tc>
          <w:tcPr>
            <w:tcW w:w="10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占其所持股份比例</w:t>
            </w:r>
          </w:p>
        </w:tc>
        <w:tc>
          <w:tcPr>
            <w:tcW w:w="95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sz w:val="24"/>
              </w:rPr>
              <w:t>占公司总股本比例</w:t>
            </w:r>
          </w:p>
        </w:tc>
        <w:tc>
          <w:tcPr>
            <w:tcW w:w="95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起始日</w:t>
            </w:r>
          </w:p>
        </w:tc>
        <w:tc>
          <w:tcPr>
            <w:tcW w:w="7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解除日期</w:t>
            </w:r>
          </w:p>
        </w:tc>
        <w:tc>
          <w:tcPr>
            <w:tcW w:w="123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质权人/申请人等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b/>
                <w:sz w:val="24"/>
              </w:rPr>
            </w:pPr>
          </w:p>
        </w:tc>
        <w:tc>
          <w:tcPr>
            <w:tcW w:w="160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53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9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55"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55"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0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23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b/>
                <w:sz w:val="24"/>
              </w:rPr>
            </w:pPr>
          </w:p>
        </w:tc>
        <w:tc>
          <w:tcPr>
            <w:tcW w:w="160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53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9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55"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55"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0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23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b/>
                <w:sz w:val="24"/>
              </w:rPr>
            </w:pPr>
            <w:r>
              <w:rPr>
                <w:rFonts w:hint="eastAsia" w:ascii="仿宋" w:hAnsi="仿宋" w:eastAsia="仿宋"/>
                <w:b/>
                <w:sz w:val="24"/>
              </w:rPr>
              <w:t>合计</w:t>
            </w:r>
          </w:p>
        </w:tc>
        <w:tc>
          <w:tcPr>
            <w:tcW w:w="160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53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9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55"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55"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70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23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2．股东股份累计质押（冻结或拍卖等）基本情况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截至公告披露日，上述股东及其一致行动人所持质押股份（累计被冻结或拍卖等股份）情况如下：</w:t>
      </w:r>
    </w:p>
    <w:tbl>
      <w:tblPr>
        <w:tblStyle w:val="28"/>
        <w:tblW w:w="11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21"/>
        <w:gridCol w:w="821"/>
        <w:gridCol w:w="1193"/>
        <w:gridCol w:w="1069"/>
        <w:gridCol w:w="971"/>
        <w:gridCol w:w="971"/>
        <w:gridCol w:w="1387"/>
        <w:gridCol w:w="965"/>
        <w:gridCol w:w="130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股东名称</w:t>
            </w:r>
          </w:p>
        </w:tc>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持股数量</w:t>
            </w:r>
          </w:p>
        </w:tc>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持股比例</w:t>
            </w:r>
          </w:p>
        </w:tc>
        <w:tc>
          <w:tcPr>
            <w:tcW w:w="119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累计被质押/冻结/拍卖等数量</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b/>
                <w:kern w:val="0"/>
                <w:sz w:val="24"/>
              </w:rPr>
            </w:pPr>
            <w:r>
              <w:rPr>
                <w:rFonts w:hint="eastAsia" w:ascii="仿宋" w:hAnsi="仿宋" w:eastAsia="仿宋"/>
                <w:b/>
                <w:kern w:val="0"/>
                <w:sz w:val="24"/>
              </w:rPr>
              <w:t>累计被标记数量（解除冻结/标记适用）</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合计占其所持股份比例</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sz w:val="24"/>
              </w:rPr>
              <w:t>合计占公司总股本比例</w:t>
            </w:r>
          </w:p>
        </w:tc>
        <w:tc>
          <w:tcPr>
            <w:tcW w:w="23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仿宋" w:hAnsi="仿宋" w:eastAsia="仿宋"/>
                <w:b/>
                <w:kern w:val="0"/>
                <w:sz w:val="24"/>
              </w:rPr>
            </w:pPr>
            <w:r>
              <w:rPr>
                <w:rFonts w:hint="eastAsia" w:ascii="仿宋" w:hAnsi="仿宋" w:eastAsia="仿宋"/>
                <w:b/>
                <w:kern w:val="0"/>
                <w:sz w:val="24"/>
              </w:rPr>
              <w:t>已质押股份情况（解除质押适用）</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仿宋" w:hAnsi="仿宋" w:eastAsia="仿宋"/>
                <w:b/>
                <w:kern w:val="0"/>
                <w:sz w:val="24"/>
              </w:rPr>
            </w:pPr>
            <w:r>
              <w:rPr>
                <w:rFonts w:hint="eastAsia" w:ascii="仿宋" w:hAnsi="仿宋" w:eastAsia="仿宋"/>
                <w:b/>
                <w:kern w:val="0"/>
                <w:sz w:val="24"/>
              </w:rPr>
              <w:t>未质押股份情况</w:t>
            </w:r>
          </w:p>
          <w:p>
            <w:pPr>
              <w:spacing w:line="560" w:lineRule="exact"/>
              <w:ind w:firstLine="200"/>
              <w:jc w:val="center"/>
              <w:rPr>
                <w:rFonts w:ascii="仿宋" w:hAnsi="仿宋" w:eastAsia="仿宋"/>
                <w:b/>
                <w:kern w:val="0"/>
                <w:sz w:val="24"/>
              </w:rPr>
            </w:pPr>
            <w:r>
              <w:rPr>
                <w:rFonts w:hint="eastAsia" w:ascii="仿宋" w:hAnsi="仿宋" w:eastAsia="仿宋"/>
                <w:b/>
                <w:kern w:val="0"/>
                <w:sz w:val="24"/>
              </w:rPr>
              <w:t>（解除质押适用）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11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已质押股份限售和冻结、标记合计数量</w:t>
            </w:r>
          </w:p>
        </w:tc>
        <w:tc>
          <w:tcPr>
            <w:tcW w:w="96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占已质押股份比例</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未质押股份限售和冻结合计数量</w:t>
            </w:r>
          </w:p>
        </w:tc>
        <w:tc>
          <w:tcPr>
            <w:tcW w:w="104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b/>
                <w:kern w:val="0"/>
                <w:sz w:val="24"/>
              </w:rPr>
            </w:pPr>
            <w:r>
              <w:rPr>
                <w:rFonts w:hint="eastAsia" w:ascii="仿宋" w:hAnsi="仿宋" w:eastAsia="仿宋"/>
                <w:b/>
                <w:kern w:val="0"/>
                <w:sz w:val="24"/>
              </w:rPr>
              <w:t>占未质押股份比例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b/>
                <w:sz w:val="24"/>
              </w:rPr>
            </w:pPr>
          </w:p>
        </w:tc>
        <w:tc>
          <w:tcPr>
            <w:tcW w:w="82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2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19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68"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7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7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8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45"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00"/>
              <w:jc w:val="left"/>
              <w:rPr>
                <w:rFonts w:ascii="仿宋" w:hAnsi="仿宋" w:eastAsia="仿宋"/>
                <w:b/>
                <w:sz w:val="24"/>
              </w:rPr>
            </w:pPr>
          </w:p>
        </w:tc>
        <w:tc>
          <w:tcPr>
            <w:tcW w:w="82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2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19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68"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7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7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仿宋" w:hAnsi="仿宋" w:eastAsia="仿宋"/>
                <w:b/>
                <w:sz w:val="24"/>
              </w:rPr>
            </w:pPr>
          </w:p>
        </w:tc>
        <w:tc>
          <w:tcPr>
            <w:tcW w:w="96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45"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b/>
                <w:sz w:val="24"/>
              </w:rPr>
            </w:pPr>
            <w:r>
              <w:rPr>
                <w:rFonts w:hint="eastAsia" w:ascii="仿宋" w:hAnsi="仿宋" w:eastAsia="仿宋"/>
                <w:b/>
                <w:sz w:val="24"/>
              </w:rPr>
              <w:t>合计</w:t>
            </w:r>
          </w:p>
        </w:tc>
        <w:tc>
          <w:tcPr>
            <w:tcW w:w="82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821"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193"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68"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7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70"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86"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96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304"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c>
          <w:tcPr>
            <w:tcW w:w="1045" w:type="dxa"/>
            <w:tcBorders>
              <w:top w:val="single" w:color="auto" w:sz="4" w:space="0"/>
              <w:left w:val="single" w:color="auto" w:sz="4" w:space="0"/>
              <w:bottom w:val="single" w:color="auto" w:sz="4" w:space="0"/>
              <w:right w:val="single" w:color="auto" w:sz="4" w:space="0"/>
            </w:tcBorders>
          </w:tcPr>
          <w:p>
            <w:pPr>
              <w:spacing w:line="560" w:lineRule="exact"/>
              <w:ind w:firstLine="200"/>
              <w:jc w:val="center"/>
              <w:rPr>
                <w:rFonts w:ascii="仿宋" w:hAnsi="仿宋" w:eastAsia="仿宋"/>
                <w:b/>
                <w:sz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上市公司股东及其一致行动人所持公司5%以上的质押股份发生延期等变化的，应当参照本公告格式披露该部分股份当时质押的基本情况及当前最新情况，并说明发生延期等变化的主要原因，是否具备履约能力。涉及控股股东或第一大股东及其一致行动人的，还应说明质押股份是否存在平仓风险，对上市公司生产经营、公司治理、业绩补偿义务履行等可能产生的影响，以及拟采取的防范应对措施。</w:t>
      </w:r>
    </w:p>
    <w:p>
      <w:pPr>
        <w:overflowPunct w:val="0"/>
        <w:autoSpaceDE w:val="0"/>
        <w:autoSpaceDN w:val="0"/>
        <w:adjustRightInd w:val="0"/>
        <w:spacing w:line="560" w:lineRule="exact"/>
        <w:ind w:firstLine="643" w:firstLineChars="200"/>
        <w:rPr>
          <w:rFonts w:ascii="仿宋" w:hAnsi="仿宋" w:eastAsia="仿宋"/>
          <w:b/>
          <w:color w:val="000000"/>
          <w:kern w:val="0"/>
          <w:sz w:val="32"/>
          <w:szCs w:val="32"/>
        </w:rPr>
      </w:pPr>
      <w:r>
        <w:rPr>
          <w:rFonts w:hint="eastAsia" w:ascii="仿宋" w:hAnsi="仿宋" w:eastAsia="仿宋"/>
          <w:b/>
          <w:color w:val="000000"/>
          <w:kern w:val="0"/>
          <w:sz w:val="32"/>
          <w:szCs w:val="32"/>
        </w:rPr>
        <w:t>（二）股东股份存在平仓风险或被强制过户风险</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1．上市公司股东及其一致行动人所持公司5%以上的股份存在平仓风险或被强制过户风险时，该股东应当及时通知上市公司并披露如下信息：</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（1）涉及股份的基本情况，包括但不限于股份数量、股份来源、是否处于限售或冻结/标记状态、质权人/申请人等、占股东所持公司股份比例、占公司总股本比例。</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（2）相关股东的履约能力、追加担保能力。</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（3）是否可能导致上市公司实际控制权或第一大股东发生变更，对上市公司生产经营、公司治理、业绩补偿义务履行等的影响，以及拟采取的防范应对措施。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相关股东应及时通知上市公司并披露平仓风险或被强制过户风险的后续进展情况，包括但不限于：解除平仓风险或被强制过户风险的情况；被强制平仓或强制过户情况，上市公司实际控制权或第一大股东是否发生变更，对上市公司生产经营、公司治理、业绩补偿义务履行等的影响，拟采取的应对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因被强制平仓或强制过户等导致拥有权益的股份数量发生变动的，相关股东还应当按照《证券法》《上市公司收购管理办法》《上市公司股东减持股份管理办法》、本所《上市公司自律监管指引第18号——股东及董事、监事、高级管理人员减持股份》等相关规定，履行信息披露等义务。</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3．上市公司董事会、监事会、处于持续督导期的保荐人和财务顾问（如适用）应当对控股股东或第一大股东及其一致行动人存在平仓风险或被强制过户风险时披露的以下事项进行核查并发表意见：</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（1）是否可能导致上市公司实际控制权或第一大股东发生变更。</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（2）对上市公司生产经营、公司治理、业绩补偿义务履行等的影响。</w:t>
      </w:r>
    </w:p>
    <w:p>
      <w:pPr>
        <w:widowControl/>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三、备查文件</w:t>
      </w:r>
    </w:p>
    <w:p>
      <w:pPr>
        <w:widowControl/>
        <w:spacing w:line="560" w:lineRule="exact"/>
        <w:ind w:right="-147" w:rightChars="-70" w:firstLine="640" w:firstLineChars="200"/>
        <w:rPr>
          <w:rFonts w:ascii="仿宋" w:hAnsi="仿宋" w:eastAsia="仿宋" w:cs="宋体"/>
          <w:kern w:val="0"/>
          <w:sz w:val="32"/>
          <w:szCs w:val="32"/>
        </w:rPr>
      </w:pPr>
      <w:r>
        <w:rPr>
          <w:rFonts w:hint="eastAsia" w:ascii="仿宋" w:hAnsi="仿宋" w:eastAsia="仿宋" w:cs="宋体"/>
          <w:kern w:val="0"/>
          <w:sz w:val="32"/>
          <w:szCs w:val="32"/>
        </w:rPr>
        <w:t>1．股份质押登记证明。</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2．中国证券登记结算有限责任公司股份冻结明细。</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3．其他相关机构或单位出具的质押（冻结或拍卖等）证明文件。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4．董事会、监事会的书面意见（如适用）。</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5．保荐人或财务顾问的书面意见（如适用）。</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w:t>
      </w:r>
      <w:r>
        <w:rPr>
          <w:rFonts w:hint="eastAsia" w:ascii="仿宋" w:hAnsi="仿宋" w:eastAsia="仿宋"/>
          <w:color w:val="000000"/>
          <w:sz w:val="32"/>
          <w:szCs w:val="32"/>
        </w:rPr>
        <w:t>深交所</w:t>
      </w:r>
      <w:r>
        <w:rPr>
          <w:rFonts w:hint="eastAsia" w:ascii="仿宋" w:hAnsi="仿宋" w:eastAsia="仿宋" w:cs="宋体"/>
          <w:kern w:val="0"/>
          <w:sz w:val="32"/>
          <w:szCs w:val="32"/>
        </w:rPr>
        <w:t>要求的其他文件。</w:t>
      </w:r>
    </w:p>
    <w:p>
      <w:pPr>
        <w:widowControl/>
        <w:spacing w:line="560" w:lineRule="exact"/>
        <w:ind w:firstLine="6880" w:firstLineChars="2150"/>
        <w:rPr>
          <w:rFonts w:ascii="仿宋" w:hAnsi="仿宋" w:eastAsia="仿宋" w:cs="宋体"/>
          <w:kern w:val="0"/>
          <w:sz w:val="32"/>
          <w:szCs w:val="32"/>
        </w:rPr>
      </w:pPr>
    </w:p>
    <w:p>
      <w:pPr>
        <w:widowControl/>
        <w:spacing w:line="560" w:lineRule="exact"/>
        <w:ind w:firstLine="4320" w:firstLineChars="1350"/>
        <w:jc w:val="right"/>
        <w:rPr>
          <w:rFonts w:ascii="仿宋" w:hAnsi="仿宋" w:eastAsia="仿宋" w:cs="宋体"/>
          <w:kern w:val="0"/>
          <w:sz w:val="32"/>
          <w:szCs w:val="32"/>
        </w:rPr>
      </w:pPr>
      <w:r>
        <w:rPr>
          <w:rFonts w:hint="eastAsia" w:ascii="仿宋" w:hAnsi="仿宋" w:eastAsia="仿宋" w:cs="宋体"/>
          <w:kern w:val="0"/>
          <w:sz w:val="32"/>
          <w:szCs w:val="32"/>
        </w:rPr>
        <w:t>XX股份有限公司董事会</w:t>
      </w:r>
    </w:p>
    <w:p>
      <w:pPr>
        <w:spacing w:line="560" w:lineRule="exact"/>
        <w:jc w:val="right"/>
        <w:rPr>
          <w:rFonts w:ascii="仿宋" w:hAnsi="仿宋" w:eastAsia="仿宋"/>
          <w:sz w:val="32"/>
          <w:szCs w:val="32"/>
        </w:rPr>
      </w:pPr>
      <w:r>
        <w:rPr>
          <w:rFonts w:hint="eastAsia" w:ascii="仿宋" w:hAnsi="仿宋" w:eastAsia="仿宋" w:cs="宋体"/>
          <w:kern w:val="0"/>
          <w:sz w:val="32"/>
          <w:szCs w:val="32"/>
        </w:rPr>
        <w:t xml:space="preserve">                      XX年XX月XX日</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方正小标宋简体" w:hAnsi="仿宋" w:eastAsia="方正小标宋简体"/>
          <w:kern w:val="44"/>
          <w:sz w:val="44"/>
          <w:szCs w:val="44"/>
        </w:rPr>
      </w:pPr>
      <w:bookmarkStart w:id="37" w:name="_Toc26615"/>
      <w:r>
        <w:rPr>
          <w:rFonts w:hint="eastAsia" w:ascii="方正小标宋简体" w:hAnsi="仿宋" w:eastAsia="方正小标宋简体"/>
          <w:kern w:val="44"/>
          <w:sz w:val="44"/>
          <w:szCs w:val="44"/>
        </w:rPr>
        <w:t>第38号 上市公司股东及董事、监事、高级管理人员减持股份预披露公告格式</w:t>
      </w:r>
      <w:bookmarkEnd w:id="37"/>
    </w:p>
    <w:p>
      <w:pPr>
        <w:widowControl/>
        <w:adjustRightInd w:val="0"/>
        <w:spacing w:line="560" w:lineRule="exact"/>
        <w:ind w:right="360" w:firstLine="540"/>
        <w:jc w:val="center"/>
        <w:rPr>
          <w:rFonts w:ascii="仿宋" w:hAnsi="仿宋" w:eastAsia="仿宋"/>
          <w:b/>
          <w:bCs/>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适用情形及注意事项：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上市公司持有5%以上股份的股东、控股股东、实际控制人（以下简称大股东）及董事、监事、高级管理人员（以下简称董监高）计划通过本所证券交易系统以集中竞价交易方式或者大宗交易方式减持股份，根据证监会《上市公司股东减持股份管理办法》《上市公司董事、监事和高级管理人员所持本公司股份及其变动管理规则》以及本所《创业板股票上市规则》《上市公司自律监管指引第18号——股东及董事、监事、高级管理人员减持股份》等规定，在首次卖出的十五个交易日之前预先披露减持计划公告的，适用本公告格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2.上市公司大股东的一致行动人、首次公开发行时的控股股东、实际控制人及其一致行动人等相关股东，根据有关规定披露减持计划的，适用本公告格式。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3.股东根据其他规定或承诺披露减持计划的，参照适用本公告格式。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4.已披露减持计划的股东应当在减持计划实施完毕后或减持期限届满后两个交易日内按照本指南《第30号 上市公司股东减持股份实施情况公告格式》披露减持计划实施情况。</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 xml:space="preserve"> 上市公司同时在境内外市场发行股份并上市的，按相关股东通过本所证券交易系统减持股份数量和境内外发行股份的总股本计算减持比例。</w:t>
      </w:r>
    </w:p>
    <w:p>
      <w:pPr>
        <w:widowControl/>
        <w:spacing w:line="560" w:lineRule="exact"/>
        <w:ind w:firstLine="640" w:firstLineChars="200"/>
        <w:jc w:val="left"/>
        <w:rPr>
          <w:rFonts w:ascii="仿宋" w:hAnsi="仿宋" w:eastAsia="仿宋"/>
          <w:sz w:val="32"/>
          <w:szCs w:val="32"/>
        </w:rPr>
      </w:pPr>
    </w:p>
    <w:p>
      <w:pPr>
        <w:widowControl/>
        <w:spacing w:line="560" w:lineRule="exact"/>
        <w:jc w:val="center"/>
        <w:rPr>
          <w:rFonts w:ascii="仿宋" w:hAnsi="仿宋" w:eastAsia="仿宋" w:cs="宋体"/>
          <w:b/>
          <w:bCs/>
          <w:color w:val="000000"/>
          <w:kern w:val="0"/>
          <w:sz w:val="32"/>
          <w:szCs w:val="32"/>
        </w:rPr>
      </w:pPr>
      <w:r>
        <w:rPr>
          <w:rFonts w:hint="eastAsia" w:ascii="仿宋" w:hAnsi="仿宋" w:eastAsia="仿宋" w:cs="宋体"/>
          <w:color w:val="000000"/>
          <w:kern w:val="0"/>
          <w:sz w:val="32"/>
          <w:szCs w:val="32"/>
        </w:rPr>
        <w:t xml:space="preserve">证券代码：  </w:t>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证券简称：</w:t>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公告编号：</w:t>
      </w:r>
    </w:p>
    <w:p>
      <w:pPr>
        <w:widowControl/>
        <w:spacing w:line="560" w:lineRule="exact"/>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XXXXXX股份有限公司大股东/董监高XX</w:t>
      </w:r>
      <w:r>
        <w:rPr>
          <w:rFonts w:hint="eastAsia" w:ascii="仿宋" w:hAnsi="仿宋" w:eastAsia="仿宋"/>
          <w:kern w:val="0"/>
          <w:sz w:val="32"/>
          <w:szCs w:val="32"/>
        </w:rPr>
        <w:t>（减持主体）</w:t>
      </w:r>
      <w:r>
        <w:rPr>
          <w:rFonts w:hint="eastAsia" w:ascii="仿宋" w:hAnsi="仿宋" w:eastAsia="仿宋" w:cs="宋体"/>
          <w:bCs/>
          <w:color w:val="000000"/>
          <w:kern w:val="0"/>
          <w:sz w:val="32"/>
          <w:szCs w:val="32"/>
        </w:rPr>
        <w:t>减持股份</w:t>
      </w:r>
      <w:r>
        <w:rPr>
          <w:rFonts w:hint="eastAsia" w:ascii="仿宋" w:hAnsi="仿宋" w:eastAsia="仿宋"/>
          <w:bCs/>
          <w:sz w:val="32"/>
          <w:szCs w:val="32"/>
        </w:rPr>
        <w:t>预披露</w:t>
      </w:r>
      <w:r>
        <w:rPr>
          <w:rFonts w:hint="eastAsia" w:ascii="仿宋" w:hAnsi="仿宋" w:eastAsia="仿宋" w:cs="宋体"/>
          <w:bCs/>
          <w:color w:val="000000"/>
          <w:kern w:val="0"/>
          <w:sz w:val="32"/>
          <w:szCs w:val="32"/>
        </w:rPr>
        <w:t>公告</w:t>
      </w:r>
    </w:p>
    <w:p>
      <w:pPr>
        <w:widowControl/>
        <w:spacing w:line="560" w:lineRule="exact"/>
        <w:ind w:firstLine="411" w:firstLineChars="196"/>
        <w:jc w:val="left"/>
        <w:rPr>
          <w:rFonts w:ascii="仿宋" w:hAnsi="仿宋" w:eastAsia="仿宋"/>
          <w:b/>
          <w:color w:val="000000"/>
          <w:sz w:val="32"/>
          <w:szCs w:val="32"/>
        </w:rPr>
      </w:pPr>
      <w:r>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38100</wp:posOffset>
                </wp:positionV>
                <wp:extent cx="5791200" cy="1209675"/>
                <wp:effectExtent l="4445" t="4445" r="14605" b="5080"/>
                <wp:wrapNone/>
                <wp:docPr id="73" name="矩形 73"/>
                <wp:cNvGraphicFramePr/>
                <a:graphic xmlns:a="http://schemas.openxmlformats.org/drawingml/2006/main">
                  <a:graphicData uri="http://schemas.microsoft.com/office/word/2010/wordprocessingShape">
                    <wps:wsp>
                      <wps:cNvSpPr>
                        <a:spLocks noChangeArrowheads="1"/>
                      </wps:cNvSpPr>
                      <wps:spPr bwMode="auto">
                        <a:xfrm>
                          <a:off x="0" y="0"/>
                          <a:ext cx="5791200" cy="12096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大股东/董监高XX</w:t>
                            </w:r>
                            <w:r>
                              <w:rPr>
                                <w:rFonts w:hint="eastAsia" w:ascii="仿宋" w:hAnsi="仿宋" w:eastAsia="仿宋" w:cs="宋体"/>
                                <w:bCs/>
                                <w:color w:val="000000"/>
                                <w:kern w:val="0"/>
                                <w:sz w:val="32"/>
                                <w:szCs w:val="32"/>
                              </w:rPr>
                              <w:t>（减持主体）</w:t>
                            </w:r>
                            <w:r>
                              <w:rPr>
                                <w:rFonts w:hint="eastAsia" w:ascii="仿宋" w:hAnsi="仿宋" w:eastAsia="仿宋"/>
                                <w:sz w:val="32"/>
                                <w:szCs w:val="32"/>
                              </w:rPr>
                              <w:t>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5pt;margin-top:3pt;height:95.25pt;width:456pt;z-index:251674624;mso-width-relative:page;mso-height-relative:page;" fillcolor="#FFFFFF" filled="t" stroked="t" coordsize="21600,21600" o:gfxdata="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M33eB1gAAAAgBAAAPAAAAAAAAAAEAIAAAACIAAABkcnMv&#10;ZG93bnJldi54bWxQSwECFAAUAAAACACHTuJArEwF2j4CAACLBAAADgAAAAAAAAABACAAAAAlAQAA&#10;ZHJzL2Uyb0RvYy54bWxQSwUGAAAAAAYABgBZAQAA1Q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大股东/董监高XX</w:t>
                      </w:r>
                      <w:r>
                        <w:rPr>
                          <w:rFonts w:hint="eastAsia" w:ascii="仿宋" w:hAnsi="仿宋" w:eastAsia="仿宋" w:cs="宋体"/>
                          <w:bCs/>
                          <w:color w:val="000000"/>
                          <w:kern w:val="0"/>
                          <w:sz w:val="32"/>
                          <w:szCs w:val="32"/>
                        </w:rPr>
                        <w:t>（减持主体）</w:t>
                      </w:r>
                      <w:r>
                        <w:rPr>
                          <w:rFonts w:hint="eastAsia" w:ascii="仿宋" w:hAnsi="仿宋" w:eastAsia="仿宋"/>
                          <w:sz w:val="32"/>
                          <w:szCs w:val="32"/>
                        </w:rPr>
                        <w:t>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widowControl/>
        <w:spacing w:line="560" w:lineRule="exact"/>
        <w:ind w:firstLine="630" w:firstLineChars="196"/>
        <w:jc w:val="left"/>
        <w:rPr>
          <w:rFonts w:ascii="仿宋" w:hAnsi="仿宋" w:eastAsia="仿宋"/>
          <w:b/>
          <w:color w:val="000000"/>
          <w:sz w:val="32"/>
          <w:szCs w:val="32"/>
        </w:rPr>
      </w:pPr>
    </w:p>
    <w:p>
      <w:pPr>
        <w:widowControl/>
        <w:spacing w:line="560" w:lineRule="exact"/>
        <w:ind w:firstLine="630" w:firstLineChars="196"/>
        <w:jc w:val="left"/>
        <w:rPr>
          <w:rFonts w:ascii="仿宋" w:hAnsi="仿宋" w:eastAsia="仿宋"/>
          <w:b/>
          <w:color w:val="000000"/>
          <w:sz w:val="32"/>
          <w:szCs w:val="32"/>
        </w:rPr>
      </w:pPr>
    </w:p>
    <w:p>
      <w:pPr>
        <w:widowControl/>
        <w:spacing w:line="560" w:lineRule="exact"/>
        <w:ind w:firstLine="630" w:firstLineChars="196"/>
        <w:jc w:val="left"/>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持有本公司股份__（数量）股（占本公司总股本比例___%）的大股东/董监高/（其他股东身份）XX__（名称）计划在___（期间）以集中竞价方式/大宗交易方式减持本公司股份___（数量）股（占本公司总股本比例___%）。</w:t>
      </w:r>
    </w:p>
    <w:p>
      <w:pPr>
        <w:spacing w:line="560" w:lineRule="exact"/>
        <w:ind w:firstLine="640" w:firstLineChars="200"/>
        <w:rPr>
          <w:rFonts w:ascii="仿宋" w:hAnsi="仿宋" w:eastAsia="仿宋"/>
          <w:color w:val="000000"/>
          <w:sz w:val="32"/>
          <w:szCs w:val="32"/>
        </w:rPr>
      </w:pPr>
    </w:p>
    <w:p>
      <w:pPr>
        <w:widowControl/>
        <w:spacing w:line="540" w:lineRule="exact"/>
        <w:ind w:firstLine="643" w:firstLineChars="200"/>
        <w:rPr>
          <w:rFonts w:ascii="仿宋" w:hAnsi="仿宋" w:eastAsia="仿宋"/>
          <w:b/>
          <w:kern w:val="0"/>
          <w:sz w:val="32"/>
          <w:szCs w:val="32"/>
        </w:rPr>
      </w:pPr>
      <w:r>
        <w:rPr>
          <w:rFonts w:hint="eastAsia" w:ascii="仿宋" w:hAnsi="仿宋" w:eastAsia="仿宋"/>
          <w:b/>
          <w:kern w:val="0"/>
          <w:sz w:val="32"/>
          <w:szCs w:val="32"/>
        </w:rPr>
        <w:t>一、XX（减持主体）的基本情况</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（一）XX（减持主体）的名称。</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（二）XX（减持主体）持有股份的总数量、占公司总股本的比例。</w:t>
      </w:r>
    </w:p>
    <w:p>
      <w:pPr>
        <w:widowControl/>
        <w:spacing w:line="540" w:lineRule="exact"/>
        <w:ind w:firstLine="643" w:firstLineChars="200"/>
        <w:rPr>
          <w:rFonts w:ascii="仿宋" w:hAnsi="仿宋" w:eastAsia="仿宋"/>
          <w:b/>
          <w:kern w:val="0"/>
          <w:sz w:val="32"/>
          <w:szCs w:val="32"/>
        </w:rPr>
      </w:pPr>
      <w:r>
        <w:rPr>
          <w:rFonts w:hint="eastAsia" w:ascii="仿宋" w:hAnsi="仿宋" w:eastAsia="仿宋"/>
          <w:b/>
          <w:kern w:val="0"/>
          <w:sz w:val="32"/>
          <w:szCs w:val="32"/>
        </w:rPr>
        <w:t>二、本次减持计划的主要内容</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（一）本次拟减持的原因、股份来源、数量、方式、占公司总股本的比例、减持期间（不超过3个月）、价格区间等具体安排。 </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（二）本次拟减持事项是否与XX（减持主体）此前已披露的持股意向、承诺一致。</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（三）XX（减持主体）是否存在本所《上市公司自律监管指引第18号——股东及董事、监事、高级管理人员减持股份》第五条至第九条（如适用）规定的情形。</w:t>
      </w:r>
    </w:p>
    <w:p>
      <w:pPr>
        <w:widowControl/>
        <w:spacing w:line="540" w:lineRule="exact"/>
        <w:ind w:firstLine="643" w:firstLineChars="200"/>
        <w:rPr>
          <w:rFonts w:ascii="仿宋" w:hAnsi="仿宋" w:eastAsia="仿宋"/>
          <w:b/>
          <w:kern w:val="0"/>
          <w:sz w:val="32"/>
          <w:szCs w:val="32"/>
        </w:rPr>
      </w:pPr>
      <w:r>
        <w:rPr>
          <w:rFonts w:hint="eastAsia" w:ascii="仿宋" w:hAnsi="仿宋" w:eastAsia="仿宋"/>
          <w:b/>
          <w:kern w:val="0"/>
          <w:sz w:val="32"/>
          <w:szCs w:val="32"/>
        </w:rPr>
        <w:t>三、相关风险提示</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（一）减持计划实施的不确定性风险，如计划实施的前提条件、限制性条件以及相关条件成就或消除的具体情形等。</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（二）减持计划实施可能导致上市公司控制权发生变更的风险（如适用）。</w:t>
      </w:r>
    </w:p>
    <w:p>
      <w:pPr>
        <w:widowControl/>
        <w:spacing w:line="540" w:lineRule="exact"/>
        <w:ind w:firstLine="643" w:firstLineChars="200"/>
        <w:rPr>
          <w:rFonts w:ascii="仿宋" w:hAnsi="仿宋" w:eastAsia="仿宋"/>
          <w:b/>
          <w:kern w:val="0"/>
          <w:sz w:val="32"/>
          <w:szCs w:val="32"/>
        </w:rPr>
      </w:pPr>
      <w:r>
        <w:rPr>
          <w:rFonts w:hint="eastAsia" w:ascii="仿宋" w:hAnsi="仿宋" w:eastAsia="仿宋"/>
          <w:b/>
          <w:kern w:val="0"/>
          <w:sz w:val="32"/>
          <w:szCs w:val="32"/>
        </w:rPr>
        <w:t>四、备查文件</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1．股东关于减持计划的书面文件；</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olor w:val="000000"/>
          <w:sz w:val="32"/>
          <w:szCs w:val="32"/>
        </w:rPr>
        <w:t>深交所</w:t>
      </w:r>
      <w:r>
        <w:rPr>
          <w:rFonts w:hint="eastAsia" w:ascii="仿宋" w:hAnsi="仿宋" w:eastAsia="仿宋"/>
          <w:sz w:val="32"/>
          <w:szCs w:val="32"/>
        </w:rPr>
        <w:t>要求的其他文件。</w:t>
      </w:r>
    </w:p>
    <w:p>
      <w:pPr>
        <w:spacing w:line="560" w:lineRule="exact"/>
        <w:ind w:firstLine="640" w:firstLineChars="200"/>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b/>
          <w:kern w:val="44"/>
          <w:sz w:val="32"/>
          <w:szCs w:val="32"/>
        </w:rPr>
        <w:sectPr>
          <w:pgSz w:w="11906" w:h="16838"/>
          <w:pgMar w:top="1440" w:right="1800" w:bottom="1440" w:left="1800" w:header="851" w:footer="992" w:gutter="0"/>
          <w:cols w:space="720" w:num="1"/>
          <w:docGrid w:type="lines" w:linePitch="312" w:charSpace="0"/>
        </w:sectPr>
      </w:pPr>
    </w:p>
    <w:p>
      <w:pPr>
        <w:keepNext/>
        <w:keepLines/>
        <w:pageBreakBefore w:val="0"/>
        <w:widowControl w:val="0"/>
        <w:kinsoku/>
        <w:wordWrap/>
        <w:overflowPunct/>
        <w:topLinePunct w:val="0"/>
        <w:autoSpaceDE/>
        <w:autoSpaceDN/>
        <w:bidi w:val="0"/>
        <w:adjustRightInd/>
        <w:snapToGrid/>
        <w:spacing w:before="340" w:line="560" w:lineRule="exact"/>
        <w:jc w:val="center"/>
        <w:textAlignment w:val="auto"/>
        <w:outlineLvl w:val="2"/>
        <w:rPr>
          <w:rFonts w:hint="eastAsia" w:ascii="方正小标宋简体" w:hAnsi="仿宋" w:eastAsia="方正小标宋简体" w:cs="Times New Roman"/>
          <w:kern w:val="44"/>
          <w:sz w:val="44"/>
          <w:szCs w:val="44"/>
        </w:rPr>
      </w:pPr>
      <w:bookmarkStart w:id="38" w:name="_Toc164973751"/>
      <w:bookmarkStart w:id="39" w:name="_Toc6653"/>
      <w:r>
        <w:rPr>
          <w:rFonts w:hint="eastAsia" w:ascii="方正小标宋简体" w:hAnsi="仿宋" w:eastAsia="方正小标宋简体" w:cs="Times New Roman"/>
          <w:kern w:val="44"/>
          <w:sz w:val="44"/>
          <w:szCs w:val="44"/>
        </w:rPr>
        <w:t>第</w:t>
      </w:r>
      <w:r>
        <w:rPr>
          <w:rFonts w:hint="eastAsia" w:ascii="方正小标宋简体" w:hAnsi="仿宋" w:eastAsia="方正小标宋简体" w:cs="Times New Roman"/>
          <w:kern w:val="44"/>
          <w:sz w:val="44"/>
          <w:szCs w:val="44"/>
          <w:lang w:val="en-US" w:eastAsia="zh-CN"/>
        </w:rPr>
        <w:t>39</w:t>
      </w:r>
      <w:r>
        <w:rPr>
          <w:rFonts w:hint="eastAsia" w:ascii="方正小标宋简体" w:hAnsi="仿宋" w:eastAsia="方正小标宋简体" w:cs="Times New Roman"/>
          <w:kern w:val="44"/>
          <w:sz w:val="44"/>
          <w:szCs w:val="44"/>
        </w:rPr>
        <w:t>号　</w:t>
      </w:r>
      <w:bookmarkEnd w:id="38"/>
      <w:r>
        <w:rPr>
          <w:rFonts w:hint="eastAsia" w:ascii="方正小标宋简体" w:hAnsi="仿宋" w:eastAsia="方正小标宋简体" w:cs="Times New Roman"/>
          <w:kern w:val="44"/>
          <w:sz w:val="44"/>
          <w:szCs w:val="44"/>
        </w:rPr>
        <w:t>上市公司利润分配和资本公积金转增股本方案公告格式</w:t>
      </w:r>
      <w:bookmarkEnd w:id="39"/>
    </w:p>
    <w:p>
      <w:pPr>
        <w:spacing w:line="560" w:lineRule="exact"/>
        <w:rPr>
          <w:rFonts w:ascii="仿宋" w:hAnsi="仿宋" w:eastAsia="仿宋" w:cs="Times New Roman"/>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适用情形：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color w:val="000000"/>
          <w:sz w:val="32"/>
          <w:szCs w:val="32"/>
        </w:rPr>
        <w:t xml:space="preserve">1. </w:t>
      </w:r>
      <w:r>
        <w:rPr>
          <w:rFonts w:hint="eastAsia" w:ascii="仿宋" w:hAnsi="仿宋" w:eastAsia="仿宋"/>
          <w:sz w:val="32"/>
          <w:szCs w:val="32"/>
          <w:lang w:eastAsia="zh-CN"/>
        </w:rPr>
        <w:t>上市公司编制利润分配、资本公积金转增股本方案，包括派发现金红利、股票股利、以资本公积金转增股本等，适用本公告格式。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 xml:space="preserve">. </w:t>
      </w:r>
      <w:r>
        <w:rPr>
          <w:rFonts w:hint="eastAsia" w:ascii="仿宋" w:hAnsi="仿宋" w:eastAsia="仿宋"/>
          <w:sz w:val="32"/>
          <w:szCs w:val="32"/>
          <w:lang w:eastAsia="zh-CN"/>
        </w:rPr>
        <w:t>上市公司拟不实施年度现金分红的，应当参照本公告格式披露相关内容。</w:t>
      </w:r>
    </w:p>
    <w:p>
      <w:pPr>
        <w:autoSpaceDE w:val="0"/>
        <w:autoSpaceDN w:val="0"/>
        <w:adjustRightInd w:val="0"/>
        <w:spacing w:line="560" w:lineRule="exact"/>
        <w:jc w:val="center"/>
        <w:rPr>
          <w:rFonts w:hint="eastAsia" w:ascii="仿宋" w:hAnsi="仿宋" w:eastAsia="仿宋"/>
          <w:sz w:val="32"/>
          <w:szCs w:val="32"/>
        </w:r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jc w:val="center"/>
        <w:rPr>
          <w:rFonts w:hint="eastAsia" w:ascii="仿宋" w:hAnsi="仿宋" w:eastAsia="仿宋"/>
          <w:sz w:val="32"/>
          <w:szCs w:val="32"/>
          <w:highlight w:val="none"/>
          <w:lang w:eastAsia="zh-CN"/>
        </w:rPr>
      </w:pPr>
      <w:r>
        <w:rPr>
          <w:rFonts w:hint="eastAsia" w:ascii="仿宋" w:hAnsi="仿宋" w:eastAsia="仿宋"/>
          <w:sz w:val="32"/>
          <w:szCs w:val="32"/>
        </w:rPr>
        <w:t>XXXXXX股份有限公司</w:t>
      </w:r>
      <w:r>
        <w:rPr>
          <w:rFonts w:hint="eastAsia" w:ascii="仿宋" w:hAnsi="仿宋" w:eastAsia="仿宋"/>
          <w:sz w:val="32"/>
          <w:szCs w:val="32"/>
          <w:highlight w:val="none"/>
          <w:lang w:val="en-US" w:eastAsia="zh-CN"/>
        </w:rPr>
        <w:t>利润分配和资本公积金转增股本方案</w:t>
      </w:r>
    </w:p>
    <w:p>
      <w:pPr>
        <w:autoSpaceDE w:val="0"/>
        <w:autoSpaceDN w:val="0"/>
        <w:adjustRightInd w:val="0"/>
        <w:spacing w:line="560" w:lineRule="exact"/>
        <w:rPr>
          <w:rFonts w:ascii="仿宋" w:hAnsi="仿宋" w:eastAsia="仿宋"/>
          <w:sz w:val="32"/>
          <w:szCs w:val="32"/>
        </w:rPr>
      </w:pPr>
      <w:r>
        <w:rPr>
          <w:rFonts w:hint="eastAsia"/>
        </w:rPr>
        <mc:AlternateContent>
          <mc:Choice Requires="wps">
            <w:drawing>
              <wp:anchor distT="0" distB="0" distL="114300" distR="114300" simplePos="0" relativeHeight="251713536" behindDoc="0" locked="0" layoutInCell="1" allowOverlap="1">
                <wp:simplePos x="0" y="0"/>
                <wp:positionH relativeFrom="margin">
                  <wp:posOffset>-334645</wp:posOffset>
                </wp:positionH>
                <wp:positionV relativeFrom="paragraph">
                  <wp:posOffset>120650</wp:posOffset>
                </wp:positionV>
                <wp:extent cx="5915025" cy="1628775"/>
                <wp:effectExtent l="4445" t="4445" r="5080" b="5080"/>
                <wp:wrapNone/>
                <wp:docPr id="235" name="矩形 235"/>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35pt;margin-top:9.5pt;height:128.25pt;width:465.75pt;mso-position-horizontal-relative:margin;z-index:251713536;mso-width-relative:page;mso-height-relative:page;" fillcolor="#FFFFFF" filled="t" stroked="t" coordsize="21600,21600" o:gfxdata="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FkFj2AAAAAoBAAAPAAAAAAAAAAEAIAAAACIAAABkcnMvZG93&#10;bnJldi54bWxQSwECFAAUAAAACACHTuJA2Q+tdDkCAAB/BAAADgAAAAAAAAABACAAAAAnAQAAZHJz&#10;L2Uyb0RvYy54bWxQSwUGAAAAAAYABgBZAQAA0g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p>
    <w:p>
      <w:pPr>
        <w:tabs>
          <w:tab w:val="left" w:pos="900"/>
        </w:tabs>
        <w:spacing w:line="560" w:lineRule="exact"/>
        <w:ind w:firstLine="480"/>
        <w:rPr>
          <w:rFonts w:ascii="仿宋" w:hAnsi="仿宋" w:eastAsia="仿宋"/>
          <w:b/>
          <w:sz w:val="32"/>
          <w:szCs w:val="32"/>
        </w:rPr>
      </w:pPr>
    </w:p>
    <w:p>
      <w:pPr>
        <w:tabs>
          <w:tab w:val="left" w:pos="900"/>
        </w:tabs>
        <w:spacing w:line="560" w:lineRule="exact"/>
        <w:ind w:firstLine="643" w:firstLineChars="200"/>
        <w:rPr>
          <w:rFonts w:ascii="仿宋" w:hAnsi="仿宋" w:eastAsia="仿宋"/>
          <w:b/>
          <w:sz w:val="32"/>
          <w:szCs w:val="32"/>
        </w:rPr>
      </w:pP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特别提示：</w:t>
      </w:r>
    </w:p>
    <w:p>
      <w:pPr>
        <w:numPr>
          <w:ilvl w:val="0"/>
          <w:numId w:val="0"/>
        </w:numPr>
        <w:tabs>
          <w:tab w:val="left" w:pos="900"/>
        </w:tabs>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上市</w:t>
      </w:r>
      <w:r>
        <w:rPr>
          <w:rFonts w:hint="eastAsia" w:ascii="仿宋" w:hAnsi="仿宋" w:eastAsia="仿宋"/>
          <w:sz w:val="32"/>
          <w:szCs w:val="32"/>
        </w:rPr>
        <w:t>公司</w:t>
      </w:r>
      <w:r>
        <w:rPr>
          <w:rFonts w:hint="eastAsia" w:ascii="仿宋" w:hAnsi="仿宋" w:eastAsia="仿宋"/>
          <w:sz w:val="32"/>
          <w:szCs w:val="32"/>
          <w:lang w:eastAsia="zh-CN"/>
        </w:rPr>
        <w:t>披露</w:t>
      </w:r>
      <w:r>
        <w:rPr>
          <w:rFonts w:hint="eastAsia" w:ascii="仿宋" w:hAnsi="仿宋" w:eastAsia="仿宋"/>
          <w:sz w:val="32"/>
          <w:szCs w:val="32"/>
          <w:lang w:val="en-US" w:eastAsia="zh-CN"/>
        </w:rPr>
        <w:t>现金分红方案后，触及本所</w:t>
      </w:r>
      <w:r>
        <w:rPr>
          <w:rFonts w:hint="eastAsia" w:ascii="仿宋" w:hAnsi="仿宋" w:eastAsia="仿宋" w:cs="仿宋"/>
          <w:color w:val="000000"/>
          <w:kern w:val="0"/>
          <w:sz w:val="32"/>
          <w:szCs w:val="32"/>
          <w:highlight w:val="none"/>
          <w:lang w:val="en-US" w:eastAsia="zh-CN" w:bidi="ar"/>
        </w:rPr>
        <w:t>《创业板股票上市规则》第9.4条规定相关情形的，应当提示其</w:t>
      </w:r>
      <w:r>
        <w:rPr>
          <w:rFonts w:hint="eastAsia" w:ascii="仿宋" w:hAnsi="仿宋" w:eastAsia="仿宋"/>
          <w:sz w:val="32"/>
          <w:szCs w:val="32"/>
        </w:rPr>
        <w:t>股票</w:t>
      </w:r>
      <w:r>
        <w:rPr>
          <w:rFonts w:hint="eastAsia" w:ascii="仿宋" w:hAnsi="仿宋" w:eastAsia="仿宋"/>
          <w:sz w:val="32"/>
          <w:szCs w:val="32"/>
          <w:lang w:eastAsia="zh-CN"/>
        </w:rPr>
        <w:t>交易</w:t>
      </w:r>
      <w:r>
        <w:rPr>
          <w:rFonts w:hint="eastAsia" w:ascii="仿宋" w:hAnsi="仿宋" w:eastAsia="仿宋"/>
          <w:sz w:val="32"/>
          <w:szCs w:val="32"/>
          <w:lang w:val="en-US" w:eastAsia="zh-CN"/>
        </w:rPr>
        <w:t>可能被实施其他风险警示。</w:t>
      </w:r>
    </w:p>
    <w:p>
      <w:pPr>
        <w:tabs>
          <w:tab w:val="left" w:pos="900"/>
        </w:tabs>
        <w:spacing w:line="560" w:lineRule="exact"/>
        <w:ind w:firstLine="643" w:firstLineChars="200"/>
        <w:rPr>
          <w:rFonts w:hint="eastAsia" w:ascii="仿宋" w:hAnsi="仿宋" w:eastAsia="仿宋"/>
          <w:b/>
          <w:sz w:val="32"/>
          <w:szCs w:val="32"/>
          <w:lang w:eastAsia="zh-CN"/>
        </w:rPr>
      </w:pPr>
      <w:r>
        <w:rPr>
          <w:rFonts w:hint="eastAsia" w:ascii="仿宋" w:hAnsi="仿宋" w:eastAsia="仿宋"/>
          <w:b/>
          <w:sz w:val="32"/>
          <w:szCs w:val="32"/>
          <w:lang w:eastAsia="zh-CN"/>
        </w:rPr>
        <w:t>一</w:t>
      </w:r>
      <w:r>
        <w:rPr>
          <w:rFonts w:hint="eastAsia" w:ascii="仿宋" w:hAnsi="仿宋" w:eastAsia="仿宋"/>
          <w:b/>
          <w:sz w:val="32"/>
          <w:szCs w:val="32"/>
        </w:rPr>
        <w:t>、</w:t>
      </w:r>
      <w:r>
        <w:rPr>
          <w:rFonts w:hint="eastAsia" w:ascii="仿宋" w:hAnsi="仿宋" w:eastAsia="仿宋"/>
          <w:b/>
          <w:sz w:val="32"/>
          <w:szCs w:val="32"/>
          <w:lang w:eastAsia="zh-CN"/>
        </w:rPr>
        <w:t>审议程序</w:t>
      </w:r>
    </w:p>
    <w:p>
      <w:pPr>
        <w:pStyle w:val="4"/>
        <w:rPr>
          <w:rFonts w:hint="eastAsia" w:eastAsia="仿宋" w:cs="Times New Roman"/>
          <w:color w:val="auto"/>
          <w:kern w:val="2"/>
          <w:sz w:val="32"/>
          <w:szCs w:val="32"/>
          <w:lang w:val="en-US" w:eastAsia="zh-CN" w:bidi="ar-SA"/>
        </w:rPr>
      </w:pPr>
      <w:r>
        <w:rPr>
          <w:rFonts w:hint="eastAsia" w:eastAsia="仿宋" w:cs="Times New Roman"/>
          <w:color w:val="auto"/>
          <w:kern w:val="2"/>
          <w:sz w:val="32"/>
          <w:szCs w:val="32"/>
          <w:lang w:val="en-US" w:eastAsia="zh-CN" w:bidi="ar-SA"/>
        </w:rPr>
        <w:t>1</w:t>
      </w:r>
      <w:r>
        <w:rPr>
          <w:rFonts w:hint="eastAsia" w:ascii="仿宋" w:hAnsi="仿宋" w:eastAsia="仿宋" w:cs="宋体"/>
          <w:kern w:val="0"/>
          <w:sz w:val="32"/>
          <w:szCs w:val="32"/>
        </w:rPr>
        <w:t>．</w:t>
      </w:r>
      <w:r>
        <w:rPr>
          <w:rFonts w:hint="eastAsia" w:ascii="仿宋" w:hAnsi="仿宋" w:eastAsia="仿宋" w:cs="Times New Roman"/>
          <w:color w:val="auto"/>
          <w:kern w:val="2"/>
          <w:sz w:val="32"/>
          <w:szCs w:val="32"/>
          <w:lang w:val="en-US" w:eastAsia="zh-CN" w:bidi="ar-SA"/>
        </w:rPr>
        <w:t>说明</w:t>
      </w:r>
      <w:r>
        <w:rPr>
          <w:rFonts w:hint="eastAsia" w:eastAsia="仿宋" w:cs="Times New Roman"/>
          <w:color w:val="auto"/>
          <w:kern w:val="2"/>
          <w:sz w:val="32"/>
          <w:szCs w:val="32"/>
          <w:lang w:val="en-US" w:eastAsia="zh-CN" w:bidi="ar-SA"/>
        </w:rPr>
        <w:t>提议情况（如有）</w:t>
      </w:r>
      <w:r>
        <w:rPr>
          <w:rFonts w:hint="eastAsia" w:eastAsia="仿宋" w:cs="Times New Roman"/>
          <w:color w:val="auto"/>
          <w:kern w:val="2"/>
          <w:sz w:val="32"/>
          <w:szCs w:val="32"/>
          <w:highlight w:val="none"/>
          <w:lang w:val="en-US" w:eastAsia="zh-CN" w:bidi="ar-SA"/>
        </w:rPr>
        <w:t>，</w:t>
      </w:r>
      <w:r>
        <w:rPr>
          <w:rFonts w:hint="eastAsia" w:ascii="仿宋" w:hAnsi="仿宋" w:eastAsia="仿宋" w:cs="Times New Roman"/>
          <w:color w:val="auto"/>
          <w:kern w:val="2"/>
          <w:sz w:val="32"/>
          <w:szCs w:val="32"/>
          <w:highlight w:val="none"/>
          <w:lang w:val="en-US" w:eastAsia="zh-CN" w:bidi="ar-SA"/>
        </w:rPr>
        <w:t>董事会会议的</w:t>
      </w:r>
      <w:r>
        <w:rPr>
          <w:rFonts w:hint="eastAsia" w:ascii="仿宋" w:hAnsi="仿宋" w:eastAsia="仿宋" w:cs="Times New Roman"/>
          <w:color w:val="auto"/>
          <w:kern w:val="2"/>
          <w:sz w:val="32"/>
          <w:szCs w:val="32"/>
          <w:lang w:val="en-US" w:eastAsia="zh-CN" w:bidi="ar-SA"/>
        </w:rPr>
        <w:t>召开、审议和表决情况</w:t>
      </w:r>
      <w:r>
        <w:rPr>
          <w:rFonts w:hint="eastAsia" w:eastAsia="仿宋" w:cs="Times New Roman"/>
          <w:color w:val="auto"/>
          <w:kern w:val="2"/>
          <w:sz w:val="32"/>
          <w:szCs w:val="32"/>
          <w:lang w:val="en-US" w:eastAsia="zh-CN" w:bidi="ar-SA"/>
        </w:rPr>
        <w:t>。</w:t>
      </w:r>
    </w:p>
    <w:p>
      <w:pPr>
        <w:pStyle w:val="4"/>
        <w:rPr>
          <w:rFonts w:hint="eastAsia" w:eastAsia="仿宋"/>
          <w:lang w:val="en-US" w:eastAsia="zh-CN"/>
        </w:rPr>
      </w:pPr>
      <w:r>
        <w:rPr>
          <w:rFonts w:hint="eastAsia" w:eastAsia="仿宋" w:cs="Times New Roman"/>
          <w:color w:val="auto"/>
          <w:kern w:val="2"/>
          <w:sz w:val="32"/>
          <w:szCs w:val="32"/>
          <w:lang w:val="en-US" w:eastAsia="zh-CN" w:bidi="ar-SA"/>
        </w:rPr>
        <w:t>2</w:t>
      </w:r>
      <w:r>
        <w:rPr>
          <w:rFonts w:hint="eastAsia" w:ascii="仿宋" w:hAnsi="仿宋" w:eastAsia="仿宋" w:cs="宋体"/>
          <w:kern w:val="0"/>
          <w:sz w:val="32"/>
          <w:szCs w:val="32"/>
        </w:rPr>
        <w:t>．</w:t>
      </w:r>
      <w:r>
        <w:rPr>
          <w:rFonts w:hint="eastAsia" w:eastAsia="仿宋" w:cs="Times New Roman"/>
          <w:color w:val="auto"/>
          <w:kern w:val="2"/>
          <w:sz w:val="32"/>
          <w:szCs w:val="32"/>
          <w:lang w:val="en-US" w:eastAsia="zh-CN" w:bidi="ar-SA"/>
        </w:rPr>
        <w:t>说明本次利润分配方案是否尚需提交股东大会审议。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二、利润分配和资本公积金转增股本方案的基本情况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（一）说明本次利润分配和资本公积金转增股本方案的基本内容，至少应当包括：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cs="宋体"/>
          <w:kern w:val="0"/>
          <w:sz w:val="32"/>
          <w:szCs w:val="32"/>
        </w:rPr>
        <w:t>．</w:t>
      </w:r>
      <w:r>
        <w:rPr>
          <w:rFonts w:hint="eastAsia" w:ascii="仿宋" w:hAnsi="仿宋" w:eastAsia="仿宋"/>
          <w:sz w:val="32"/>
          <w:szCs w:val="32"/>
          <w:lang w:val="en-US" w:eastAsia="zh-CN"/>
        </w:rPr>
        <w:t>分配基准（XX年度</w:t>
      </w:r>
      <w:r>
        <w:rPr>
          <w:rFonts w:hint="default" w:ascii="仿宋" w:hAnsi="仿宋" w:eastAsia="仿宋"/>
          <w:sz w:val="32"/>
          <w:szCs w:val="32"/>
          <w:lang w:val="en-US" w:eastAsia="zh-CN"/>
        </w:rPr>
        <w:t>/</w:t>
      </w:r>
      <w:r>
        <w:rPr>
          <w:rFonts w:hint="eastAsia" w:ascii="仿宋" w:hAnsi="仿宋" w:eastAsia="仿宋"/>
          <w:sz w:val="32"/>
          <w:szCs w:val="32"/>
          <w:lang w:val="en-US" w:eastAsia="zh-CN"/>
        </w:rPr>
        <w:t>一季度</w:t>
      </w:r>
      <w:r>
        <w:rPr>
          <w:rFonts w:hint="default" w:ascii="仿宋" w:hAnsi="仿宋" w:eastAsia="仿宋"/>
          <w:sz w:val="32"/>
          <w:szCs w:val="32"/>
          <w:lang w:val="en-US" w:eastAsia="zh-CN"/>
        </w:rPr>
        <w:t>/</w:t>
      </w:r>
      <w:r>
        <w:rPr>
          <w:rFonts w:hint="eastAsia" w:ascii="仿宋" w:hAnsi="仿宋" w:eastAsia="仿宋"/>
          <w:sz w:val="32"/>
          <w:szCs w:val="32"/>
          <w:lang w:val="en-US" w:eastAsia="zh-CN"/>
        </w:rPr>
        <w:t>半年度</w:t>
      </w:r>
      <w:r>
        <w:rPr>
          <w:rFonts w:hint="default" w:ascii="仿宋" w:hAnsi="仿宋" w:eastAsia="仿宋"/>
          <w:sz w:val="32"/>
          <w:szCs w:val="32"/>
          <w:lang w:val="en-US" w:eastAsia="zh-CN"/>
        </w:rPr>
        <w:t>/</w:t>
      </w:r>
      <w:r>
        <w:rPr>
          <w:rFonts w:hint="eastAsia" w:ascii="仿宋" w:hAnsi="仿宋" w:eastAsia="仿宋"/>
          <w:sz w:val="32"/>
          <w:szCs w:val="32"/>
          <w:lang w:val="en-US" w:eastAsia="zh-CN"/>
        </w:rPr>
        <w:t>三季度）。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cs="宋体"/>
          <w:kern w:val="0"/>
          <w:sz w:val="32"/>
          <w:szCs w:val="32"/>
        </w:rPr>
        <w:t>．</w:t>
      </w:r>
      <w:r>
        <w:rPr>
          <w:rFonts w:hint="eastAsia" w:ascii="仿宋" w:hAnsi="仿宋" w:eastAsia="仿宋"/>
          <w:sz w:val="32"/>
          <w:szCs w:val="32"/>
          <w:lang w:val="en-US" w:eastAsia="zh-CN"/>
        </w:rPr>
        <w:t>按照《公司法》和公司章程规定弥补亏损、提取法定公积金、提取任意公积金的情况,报告期末未分配利润金额及股本基数。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cs="宋体"/>
          <w:kern w:val="0"/>
          <w:sz w:val="32"/>
          <w:szCs w:val="32"/>
        </w:rPr>
        <w:t>．</w:t>
      </w:r>
      <w:r>
        <w:rPr>
          <w:rFonts w:hint="eastAsia" w:ascii="仿宋" w:hAnsi="仿宋" w:eastAsia="仿宋"/>
          <w:sz w:val="32"/>
          <w:szCs w:val="32"/>
          <w:lang w:val="en-US" w:eastAsia="zh-CN"/>
        </w:rPr>
        <w:t>每10股现金分红、送红股、资本公积金转增股本的比例，及本次预计现金分红总额。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cs="宋体"/>
          <w:kern w:val="0"/>
          <w:sz w:val="32"/>
          <w:szCs w:val="32"/>
        </w:rPr>
        <w:t>．</w:t>
      </w:r>
      <w:r>
        <w:rPr>
          <w:rFonts w:hint="eastAsia" w:ascii="仿宋" w:hAnsi="仿宋" w:eastAsia="仿宋"/>
          <w:sz w:val="32"/>
          <w:szCs w:val="32"/>
          <w:lang w:val="en-US" w:eastAsia="zh-CN"/>
        </w:rPr>
        <w:t>上市公司拟实施年度现金分红的，说明下列内容：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（1）本年度累计现金分红总额（含年度分红、季度分红、半年报分红、特别分红等）；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sz w:val="32"/>
          <w:szCs w:val="32"/>
          <w:highlight w:val="none"/>
          <w:lang w:val="en-US" w:eastAsia="zh-CN"/>
        </w:rPr>
        <w:t>本年度以现金为对价，采用集中竞价、要约方式实施的股</w:t>
      </w:r>
      <w:r>
        <w:rPr>
          <w:rFonts w:hint="eastAsia" w:ascii="仿宋" w:hAnsi="仿宋" w:eastAsia="仿宋" w:cs="仿宋"/>
          <w:sz w:val="32"/>
          <w:szCs w:val="32"/>
          <w:highlight w:val="none"/>
          <w:lang w:val="en-US" w:eastAsia="zh-CN"/>
        </w:rPr>
        <w:t>份</w:t>
      </w:r>
      <w:r>
        <w:rPr>
          <w:rFonts w:hint="eastAsia" w:ascii="仿宋" w:hAnsi="仿宋" w:eastAsia="仿宋"/>
          <w:sz w:val="32"/>
          <w:szCs w:val="32"/>
          <w:highlight w:val="none"/>
          <w:lang w:val="en-US" w:eastAsia="zh-CN"/>
        </w:rPr>
        <w:t>回购金额；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仿宋"/>
          <w:sz w:val="32"/>
          <w:szCs w:val="32"/>
          <w:highlight w:val="none"/>
          <w:lang w:val="en-US" w:eastAsia="zh-CN"/>
        </w:rPr>
        <w:t>（3）本</w:t>
      </w:r>
      <w:r>
        <w:rPr>
          <w:rFonts w:hint="eastAsia" w:ascii="仿宋" w:hAnsi="仿宋" w:eastAsia="仿宋"/>
          <w:sz w:val="32"/>
          <w:szCs w:val="32"/>
          <w:highlight w:val="none"/>
          <w:lang w:val="en-US" w:eastAsia="zh-CN"/>
        </w:rPr>
        <w:t>年度现金分红和股份回购总额，以及该总额占本年度净利润的比例。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cs="宋体"/>
          <w:kern w:val="0"/>
          <w:sz w:val="32"/>
          <w:szCs w:val="32"/>
        </w:rPr>
        <w:t>．</w:t>
      </w:r>
      <w:r>
        <w:rPr>
          <w:rFonts w:hint="eastAsia" w:ascii="仿宋" w:hAnsi="仿宋" w:eastAsia="仿宋"/>
          <w:sz w:val="32"/>
          <w:szCs w:val="32"/>
          <w:lang w:val="en-US" w:eastAsia="zh-CN"/>
        </w:rPr>
        <w:t>上市公司拟实施送红股、资本公积金转增股本的，说明本次送转股后公司总股本情况。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sz w:val="32"/>
          <w:szCs w:val="32"/>
          <w:lang w:val="en-US" w:eastAsia="zh-CN"/>
        </w:rPr>
        <w:t>（二）</w:t>
      </w:r>
      <w:r>
        <w:rPr>
          <w:rFonts w:hint="eastAsia" w:ascii="仿宋" w:hAnsi="仿宋" w:eastAsia="仿宋" w:cs="仿宋"/>
          <w:color w:val="000000"/>
          <w:kern w:val="0"/>
          <w:sz w:val="32"/>
          <w:szCs w:val="32"/>
          <w:lang w:val="en-US" w:eastAsia="zh-CN" w:bidi="ar"/>
        </w:rPr>
        <w:t>说明在利润分配方案公告后至实施前，出现股权激励行权、可转债转股、股份回购等股本总额发生变动情形时的方案调整原则。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三、现金分红方案的具体情况（如适用）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（一）是否可能触及其他风险警示情形（适用于年度分红方案）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lang w:val="en-US" w:eastAsia="zh-CN"/>
        </w:rPr>
        <w:t>1</w:t>
      </w:r>
      <w:r>
        <w:rPr>
          <w:rFonts w:hint="eastAsia" w:ascii="仿宋" w:hAnsi="仿宋" w:eastAsia="仿宋" w:cs="宋体"/>
          <w:kern w:val="0"/>
          <w:sz w:val="32"/>
          <w:szCs w:val="32"/>
        </w:rPr>
        <w:t>．</w:t>
      </w:r>
      <w:r>
        <w:rPr>
          <w:rFonts w:hint="eastAsia" w:ascii="仿宋" w:hAnsi="仿宋" w:eastAsia="仿宋"/>
          <w:sz w:val="32"/>
          <w:szCs w:val="32"/>
          <w:highlight w:val="none"/>
          <w:lang w:val="en-US" w:eastAsia="zh-CN"/>
        </w:rPr>
        <w:t>上市公司披露年度现金分红方案（含不分红）的，应当列示下列指标：</w:t>
      </w:r>
    </w:p>
    <w:tbl>
      <w:tblPr>
        <w:tblStyle w:val="28"/>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1960"/>
        <w:gridCol w:w="196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项目</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24"/>
                <w:lang w:eastAsia="zh-CN"/>
              </w:rPr>
            </w:pPr>
            <w:r>
              <w:rPr>
                <w:rFonts w:hint="eastAsia" w:ascii="仿宋" w:hAnsi="仿宋" w:eastAsia="仿宋"/>
                <w:b/>
                <w:bCs/>
                <w:color w:val="000000"/>
                <w:sz w:val="24"/>
                <w:lang w:eastAsia="zh-CN"/>
              </w:rPr>
              <w:t>本年度</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24"/>
                <w:lang w:eastAsia="zh-CN"/>
              </w:rPr>
            </w:pPr>
            <w:r>
              <w:rPr>
                <w:rFonts w:hint="eastAsia" w:ascii="仿宋" w:hAnsi="仿宋" w:eastAsia="仿宋"/>
                <w:b/>
                <w:bCs/>
                <w:color w:val="000000"/>
                <w:sz w:val="24"/>
                <w:lang w:eastAsia="zh-CN"/>
              </w:rPr>
              <w:t>上年度</w:t>
            </w:r>
          </w:p>
        </w:tc>
        <w:tc>
          <w:tcPr>
            <w:tcW w:w="196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b/>
                <w:bCs/>
                <w:color w:val="000000"/>
                <w:sz w:val="24"/>
                <w:lang w:eastAsia="zh-CN"/>
              </w:rPr>
            </w:pPr>
            <w:r>
              <w:rPr>
                <w:rFonts w:hint="eastAsia" w:ascii="仿宋" w:hAnsi="仿宋" w:eastAsia="仿宋"/>
                <w:b/>
                <w:bCs/>
                <w:color w:val="000000"/>
                <w:sz w:val="24"/>
                <w:lang w:eastAsia="zh-CN"/>
              </w:rPr>
              <w:t>上上年度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现金分红总额（元）</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1</w:t>
            </w:r>
            <w:r>
              <w:rPr>
                <w:rFonts w:hint="eastAsia" w:ascii="仿宋" w:hAnsi="仿宋" w:eastAsia="仿宋"/>
                <w:sz w:val="24"/>
                <w:szCs w:val="24"/>
                <w:lang w:eastAsia="zh-CN"/>
              </w:rPr>
              <w:t>（预计数）</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2</w:t>
            </w:r>
            <w:r>
              <w:rPr>
                <w:rFonts w:hint="eastAsia" w:ascii="仿宋" w:hAnsi="仿宋" w:eastAsia="仿宋"/>
                <w:sz w:val="24"/>
                <w:szCs w:val="24"/>
                <w:lang w:eastAsia="zh-CN"/>
              </w:rPr>
              <w:t>（实施数）</w:t>
            </w:r>
          </w:p>
        </w:tc>
        <w:tc>
          <w:tcPr>
            <w:tcW w:w="196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olor w:val="000000"/>
                <w:sz w:val="24"/>
                <w:lang w:eastAsia="zh-CN"/>
              </w:rPr>
            </w:pP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3</w:t>
            </w:r>
            <w:r>
              <w:rPr>
                <w:rFonts w:hint="eastAsia" w:ascii="仿宋" w:hAnsi="仿宋" w:eastAsia="仿宋"/>
                <w:sz w:val="24"/>
                <w:szCs w:val="24"/>
                <w:lang w:eastAsia="zh-CN"/>
              </w:rPr>
              <w:t>（实施数）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回购注销总额（元）</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b</w:t>
            </w:r>
            <w:r>
              <w:rPr>
                <w:rFonts w:hint="eastAsia" w:ascii="仿宋" w:hAnsi="仿宋" w:eastAsia="仿宋"/>
                <w:color w:val="000000"/>
                <w:sz w:val="22"/>
                <w:szCs w:val="21"/>
                <w:vertAlign w:val="subscript"/>
                <w:lang w:val="en-US" w:eastAsia="zh-CN"/>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sz w:val="24"/>
                <w:szCs w:val="24"/>
                <w:lang w:val="en-US" w:eastAsia="zh-CN"/>
              </w:rPr>
            </w:pPr>
            <w:r>
              <w:rPr>
                <w:rFonts w:hint="eastAsia" w:ascii="仿宋" w:hAnsi="仿宋" w:eastAsia="仿宋"/>
                <w:color w:val="000000"/>
                <w:sz w:val="22"/>
                <w:szCs w:val="21"/>
                <w:vertAlign w:val="baseline"/>
                <w:lang w:val="en-US" w:eastAsia="zh-CN"/>
              </w:rPr>
              <w:t>b</w:t>
            </w:r>
            <w:r>
              <w:rPr>
                <w:rFonts w:hint="eastAsia" w:ascii="仿宋" w:hAnsi="仿宋" w:eastAsia="仿宋"/>
                <w:color w:val="000000"/>
                <w:sz w:val="22"/>
                <w:szCs w:val="21"/>
                <w:vertAlign w:val="subscript"/>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sz w:val="24"/>
                <w:szCs w:val="24"/>
                <w:lang w:val="en-US" w:eastAsia="zh-CN"/>
              </w:rPr>
            </w:pPr>
            <w:r>
              <w:rPr>
                <w:rFonts w:hint="eastAsia" w:ascii="仿宋" w:hAnsi="仿宋" w:eastAsia="仿宋"/>
                <w:color w:val="000000"/>
                <w:sz w:val="22"/>
                <w:szCs w:val="21"/>
                <w:vertAlign w:val="baseline"/>
                <w:lang w:val="en-US" w:eastAsia="zh-CN"/>
              </w:rPr>
              <w:t>b</w:t>
            </w:r>
            <w:r>
              <w:rPr>
                <w:rFonts w:hint="eastAsia" w:ascii="仿宋" w:hAnsi="仿宋" w:eastAsia="仿宋"/>
                <w:color w:val="000000"/>
                <w:sz w:val="22"/>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rPr>
              <w:t>归属于上市公司股东的净利润</w:t>
            </w:r>
            <w:r>
              <w:rPr>
                <w:rFonts w:hint="eastAsia" w:ascii="仿宋" w:hAnsi="仿宋" w:eastAsia="仿宋"/>
                <w:color w:val="000000"/>
                <w:sz w:val="24"/>
                <w:lang w:eastAsia="zh-CN"/>
              </w:rPr>
              <w:t>（元）</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rPr>
            </w:pPr>
            <w:r>
              <w:rPr>
                <w:rFonts w:hint="eastAsia" w:ascii="仿宋" w:hAnsi="仿宋" w:eastAsia="仿宋"/>
                <w:color w:val="000000"/>
                <w:sz w:val="24"/>
                <w:lang w:eastAsia="zh-CN"/>
              </w:rPr>
              <w:t>研发投入（元）</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2"/>
                <w:szCs w:val="21"/>
                <w:vertAlign w:val="baseline"/>
                <w:lang w:val="en-US" w:eastAsia="zh-CN"/>
              </w:rPr>
            </w:pPr>
            <w:r>
              <w:rPr>
                <w:rFonts w:hint="eastAsia" w:ascii="仿宋" w:hAnsi="仿宋" w:eastAsia="仿宋"/>
                <w:color w:val="000000"/>
                <w:sz w:val="22"/>
                <w:szCs w:val="21"/>
                <w:vertAlign w:val="baseline"/>
                <w:lang w:val="en-US" w:eastAsia="zh-CN"/>
              </w:rPr>
              <w:t>d</w:t>
            </w:r>
            <w:r>
              <w:rPr>
                <w:rFonts w:hint="eastAsia" w:ascii="仿宋" w:hAnsi="仿宋" w:eastAsia="仿宋"/>
                <w:color w:val="000000"/>
                <w:sz w:val="22"/>
                <w:szCs w:val="21"/>
                <w:vertAlign w:val="subscript"/>
                <w:lang w:val="en-US" w:eastAsia="zh-CN"/>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2"/>
                <w:szCs w:val="21"/>
                <w:vertAlign w:val="baseline"/>
                <w:lang w:val="en-US" w:eastAsia="zh-CN"/>
              </w:rPr>
            </w:pPr>
            <w:r>
              <w:rPr>
                <w:rFonts w:hint="eastAsia" w:ascii="仿宋" w:hAnsi="仿宋" w:eastAsia="仿宋"/>
                <w:color w:val="000000"/>
                <w:sz w:val="22"/>
                <w:szCs w:val="21"/>
                <w:vertAlign w:val="baseline"/>
                <w:lang w:val="en-US" w:eastAsia="zh-CN"/>
              </w:rPr>
              <w:t>d</w:t>
            </w:r>
            <w:r>
              <w:rPr>
                <w:rFonts w:hint="eastAsia" w:ascii="仿宋" w:hAnsi="仿宋" w:eastAsia="仿宋"/>
                <w:color w:val="000000"/>
                <w:sz w:val="22"/>
                <w:szCs w:val="21"/>
                <w:vertAlign w:val="subscript"/>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2"/>
                <w:szCs w:val="21"/>
                <w:vertAlign w:val="baseline"/>
                <w:lang w:val="en-US" w:eastAsia="zh-CN"/>
              </w:rPr>
            </w:pPr>
            <w:r>
              <w:rPr>
                <w:rFonts w:hint="eastAsia" w:ascii="仿宋" w:hAnsi="仿宋" w:eastAsia="仿宋"/>
                <w:color w:val="000000"/>
                <w:sz w:val="22"/>
                <w:szCs w:val="21"/>
                <w:vertAlign w:val="baseline"/>
                <w:lang w:val="en-US" w:eastAsia="zh-CN"/>
              </w:rPr>
              <w:t>d</w:t>
            </w:r>
            <w:r>
              <w:rPr>
                <w:rFonts w:hint="eastAsia" w:ascii="仿宋" w:hAnsi="仿宋" w:eastAsia="仿宋"/>
                <w:color w:val="000000"/>
                <w:sz w:val="22"/>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rPr>
            </w:pPr>
            <w:r>
              <w:rPr>
                <w:rFonts w:hint="eastAsia" w:ascii="仿宋" w:hAnsi="仿宋" w:eastAsia="仿宋"/>
                <w:color w:val="000000"/>
                <w:sz w:val="24"/>
                <w:lang w:eastAsia="zh-CN"/>
              </w:rPr>
              <w:t>营业收入（元）</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2"/>
                <w:szCs w:val="21"/>
                <w:vertAlign w:val="baseline"/>
                <w:lang w:val="en-US" w:eastAsia="zh-CN"/>
              </w:rPr>
            </w:pPr>
            <w:r>
              <w:rPr>
                <w:rFonts w:hint="eastAsia" w:ascii="仿宋" w:hAnsi="仿宋" w:eastAsia="仿宋"/>
                <w:color w:val="000000"/>
                <w:sz w:val="22"/>
                <w:szCs w:val="21"/>
                <w:vertAlign w:val="baseline"/>
                <w:lang w:val="en-US" w:eastAsia="zh-CN"/>
              </w:rPr>
              <w:t>e</w:t>
            </w:r>
            <w:r>
              <w:rPr>
                <w:rFonts w:hint="eastAsia" w:ascii="仿宋" w:hAnsi="仿宋" w:eastAsia="仿宋"/>
                <w:color w:val="000000"/>
                <w:sz w:val="22"/>
                <w:szCs w:val="21"/>
                <w:vertAlign w:val="subscript"/>
                <w:lang w:val="en-US" w:eastAsia="zh-CN"/>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2"/>
                <w:szCs w:val="21"/>
                <w:vertAlign w:val="baseline"/>
                <w:lang w:val="en-US" w:eastAsia="zh-CN"/>
              </w:rPr>
            </w:pPr>
            <w:r>
              <w:rPr>
                <w:rFonts w:hint="eastAsia" w:ascii="仿宋" w:hAnsi="仿宋" w:eastAsia="仿宋"/>
                <w:color w:val="000000"/>
                <w:sz w:val="22"/>
                <w:szCs w:val="21"/>
                <w:vertAlign w:val="baseline"/>
                <w:lang w:val="en-US" w:eastAsia="zh-CN"/>
              </w:rPr>
              <w:t>e</w:t>
            </w:r>
            <w:r>
              <w:rPr>
                <w:rFonts w:hint="eastAsia" w:ascii="仿宋" w:hAnsi="仿宋" w:eastAsia="仿宋"/>
                <w:color w:val="000000"/>
                <w:sz w:val="22"/>
                <w:szCs w:val="21"/>
                <w:vertAlign w:val="subscript"/>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2"/>
                <w:szCs w:val="21"/>
                <w:vertAlign w:val="baseline"/>
                <w:lang w:val="en-US" w:eastAsia="zh-CN"/>
              </w:rPr>
            </w:pPr>
            <w:r>
              <w:rPr>
                <w:rFonts w:hint="eastAsia" w:ascii="仿宋" w:hAnsi="仿宋" w:eastAsia="仿宋"/>
                <w:color w:val="000000"/>
                <w:sz w:val="22"/>
                <w:szCs w:val="21"/>
                <w:vertAlign w:val="baseline"/>
                <w:lang w:val="en-US" w:eastAsia="zh-CN"/>
              </w:rPr>
              <w:t>e</w:t>
            </w:r>
            <w:r>
              <w:rPr>
                <w:rFonts w:hint="eastAsia" w:ascii="仿宋" w:hAnsi="仿宋" w:eastAsia="仿宋"/>
                <w:color w:val="000000"/>
                <w:sz w:val="22"/>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合并报表本年度末累计未分配利润（元）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母公司报表本年度末累计未分配利润（元）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上市是否满三个</w:t>
            </w:r>
          </w:p>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完整会计年度</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eastAsia="zh-CN"/>
              </w:rPr>
              <w:t>是</w:t>
            </w:r>
            <w:r>
              <w:rPr>
                <w:rFonts w:hint="eastAsia" w:ascii="仿宋" w:hAnsi="仿宋" w:eastAsia="仿宋"/>
                <w:color w:val="000000"/>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最近三个会计年度累计现金分红总额（元）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A=</w:t>
            </w: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1</w:t>
            </w:r>
            <w:r>
              <w:rPr>
                <w:rFonts w:hint="eastAsia" w:ascii="仿宋" w:hAnsi="仿宋" w:eastAsia="仿宋"/>
                <w:color w:val="000000"/>
                <w:sz w:val="24"/>
                <w:lang w:val="en-US" w:eastAsia="zh-CN"/>
              </w:rPr>
              <w:t>+</w:t>
            </w: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2</w:t>
            </w:r>
            <w:r>
              <w:rPr>
                <w:rFonts w:hint="eastAsia" w:ascii="仿宋" w:hAnsi="仿宋" w:eastAsia="仿宋"/>
                <w:color w:val="000000"/>
                <w:sz w:val="24"/>
                <w:lang w:val="en-US" w:eastAsia="zh-CN"/>
              </w:rPr>
              <w:t>+</w:t>
            </w: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lang w:eastAsia="zh-CN"/>
              </w:rPr>
              <w:t>最近三个会计年度累计回购注销总额</w:t>
            </w:r>
            <w:r>
              <w:rPr>
                <w:rFonts w:hint="eastAsia" w:ascii="仿宋" w:hAnsi="仿宋" w:eastAsia="仿宋" w:cs="Times New Roman"/>
                <w:color w:val="000000"/>
                <w:sz w:val="24"/>
                <w:lang w:eastAsia="zh-CN"/>
              </w:rPr>
              <w:t>（元）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B=b</w:t>
            </w:r>
            <w:r>
              <w:rPr>
                <w:rFonts w:hint="eastAsia" w:ascii="仿宋" w:hAnsi="仿宋" w:eastAsia="仿宋"/>
                <w:color w:val="000000"/>
                <w:sz w:val="22"/>
                <w:szCs w:val="21"/>
                <w:vertAlign w:val="subscript"/>
                <w:lang w:val="en-US" w:eastAsia="zh-CN"/>
              </w:rPr>
              <w:t>1</w:t>
            </w:r>
            <w:r>
              <w:rPr>
                <w:rFonts w:hint="eastAsia" w:ascii="仿宋" w:hAnsi="仿宋" w:eastAsia="仿宋"/>
                <w:color w:val="000000"/>
                <w:sz w:val="22"/>
                <w:szCs w:val="21"/>
                <w:vertAlign w:val="baseline"/>
                <w:lang w:val="en-US" w:eastAsia="zh-CN"/>
              </w:rPr>
              <w:t>+b</w:t>
            </w:r>
            <w:r>
              <w:rPr>
                <w:rFonts w:hint="eastAsia" w:ascii="仿宋" w:hAnsi="仿宋" w:eastAsia="仿宋"/>
                <w:color w:val="000000"/>
                <w:sz w:val="22"/>
                <w:szCs w:val="21"/>
                <w:vertAlign w:val="subscript"/>
                <w:lang w:val="en-US" w:eastAsia="zh-CN"/>
              </w:rPr>
              <w:t>2</w:t>
            </w:r>
            <w:r>
              <w:rPr>
                <w:rFonts w:hint="eastAsia" w:ascii="仿宋" w:hAnsi="仿宋" w:eastAsia="仿宋"/>
                <w:color w:val="000000"/>
                <w:sz w:val="22"/>
                <w:szCs w:val="21"/>
                <w:vertAlign w:val="baseline"/>
                <w:lang w:val="en-US" w:eastAsia="zh-CN"/>
              </w:rPr>
              <w:t>+b</w:t>
            </w:r>
            <w:r>
              <w:rPr>
                <w:rFonts w:hint="eastAsia" w:ascii="仿宋" w:hAnsi="仿宋" w:eastAsia="仿宋"/>
                <w:color w:val="000000"/>
                <w:sz w:val="22"/>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lang w:eastAsia="zh-CN"/>
              </w:rPr>
            </w:pPr>
            <w:r>
              <w:rPr>
                <w:rFonts w:hint="eastAsia" w:ascii="仿宋" w:hAnsi="仿宋" w:eastAsia="仿宋"/>
                <w:color w:val="000000"/>
                <w:sz w:val="24"/>
                <w:lang w:eastAsia="zh-CN"/>
              </w:rPr>
              <w:t>最近三个会计年度平均净利润（元）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C=(</w:t>
            </w: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1</w:t>
            </w:r>
            <w:r>
              <w:rPr>
                <w:rFonts w:hint="eastAsia" w:ascii="仿宋" w:hAnsi="仿宋" w:eastAsia="仿宋"/>
                <w:color w:val="000000"/>
                <w:sz w:val="24"/>
                <w:lang w:val="en-US" w:eastAsia="zh-CN"/>
              </w:rPr>
              <w:t>+</w:t>
            </w: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2</w:t>
            </w:r>
            <w:r>
              <w:rPr>
                <w:rFonts w:hint="eastAsia" w:ascii="仿宋" w:hAnsi="仿宋" w:eastAsia="仿宋"/>
                <w:color w:val="000000"/>
                <w:sz w:val="24"/>
                <w:lang w:val="en-US" w:eastAsia="zh-CN"/>
              </w:rPr>
              <w:t>+</w:t>
            </w: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3</w:t>
            </w:r>
            <w:r>
              <w:rPr>
                <w:rFonts w:hint="eastAsia" w:ascii="仿宋" w:hAnsi="仿宋" w:eastAsia="仿宋"/>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rPr>
            </w:pPr>
            <w:r>
              <w:rPr>
                <w:rFonts w:hint="eastAsia" w:ascii="仿宋" w:hAnsi="仿宋" w:eastAsia="仿宋" w:cs="Times New Roman"/>
                <w:color w:val="000000"/>
                <w:sz w:val="24"/>
                <w:lang w:eastAsia="zh-CN"/>
              </w:rPr>
              <w:t>最近三个会计年度累计现</w:t>
            </w:r>
            <w:r>
              <w:rPr>
                <w:rFonts w:hint="eastAsia" w:ascii="仿宋" w:hAnsi="仿宋" w:eastAsia="仿宋" w:cs="Times New Roman"/>
                <w:color w:val="000000"/>
                <w:sz w:val="24"/>
                <w:lang w:val="en-US" w:eastAsia="zh-CN"/>
              </w:rPr>
              <w:t>金分红及回购注销总额</w:t>
            </w:r>
            <w:r>
              <w:rPr>
                <w:rFonts w:hint="eastAsia" w:ascii="仿宋" w:hAnsi="仿宋" w:eastAsia="仿宋" w:cs="Times New Roman"/>
                <w:color w:val="000000"/>
                <w:sz w:val="24"/>
                <w:lang w:eastAsia="zh-CN"/>
              </w:rPr>
              <w:t>（元）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F=A+B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24"/>
                <w:lang w:eastAsia="zh-CN"/>
              </w:rPr>
            </w:pPr>
            <w:r>
              <w:rPr>
                <w:rFonts w:hint="eastAsia" w:ascii="仿宋" w:hAnsi="仿宋" w:eastAsia="仿宋"/>
                <w:color w:val="000000"/>
                <w:sz w:val="24"/>
                <w:lang w:eastAsia="zh-CN"/>
              </w:rPr>
              <w:t>最近三个会计年度累计研发投入总额（元）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b/>
                <w:bCs/>
                <w:color w:val="000000"/>
                <w:sz w:val="24"/>
                <w:lang w:val="en-US" w:eastAsia="zh-CN"/>
              </w:rPr>
            </w:pPr>
            <w:r>
              <w:rPr>
                <w:rFonts w:hint="eastAsia" w:ascii="仿宋" w:hAnsi="仿宋" w:eastAsia="仿宋"/>
                <w:b w:val="0"/>
                <w:bCs w:val="0"/>
                <w:color w:val="000000"/>
                <w:sz w:val="24"/>
                <w:lang w:val="en-US" w:eastAsia="zh-CN"/>
              </w:rPr>
              <w:t>D=</w:t>
            </w:r>
            <w:r>
              <w:rPr>
                <w:rFonts w:hint="eastAsia" w:ascii="仿宋" w:hAnsi="仿宋" w:eastAsia="仿宋"/>
                <w:color w:val="000000"/>
                <w:sz w:val="22"/>
                <w:szCs w:val="21"/>
                <w:vertAlign w:val="baseline"/>
                <w:lang w:val="en-US" w:eastAsia="zh-CN"/>
              </w:rPr>
              <w:t>d</w:t>
            </w:r>
            <w:r>
              <w:rPr>
                <w:rFonts w:hint="eastAsia" w:ascii="仿宋" w:hAnsi="仿宋" w:eastAsia="仿宋"/>
                <w:color w:val="000000"/>
                <w:sz w:val="22"/>
                <w:szCs w:val="21"/>
                <w:vertAlign w:val="subscript"/>
                <w:lang w:val="en-US" w:eastAsia="zh-CN"/>
              </w:rPr>
              <w:t>1</w:t>
            </w:r>
            <w:r>
              <w:rPr>
                <w:rFonts w:hint="eastAsia" w:ascii="仿宋" w:hAnsi="仿宋" w:eastAsia="仿宋"/>
                <w:color w:val="000000"/>
                <w:sz w:val="22"/>
                <w:szCs w:val="21"/>
                <w:vertAlign w:val="baseline"/>
                <w:lang w:val="en-US" w:eastAsia="zh-CN"/>
              </w:rPr>
              <w:t>+d</w:t>
            </w:r>
            <w:r>
              <w:rPr>
                <w:rFonts w:hint="eastAsia" w:ascii="仿宋" w:hAnsi="仿宋" w:eastAsia="仿宋"/>
                <w:color w:val="000000"/>
                <w:sz w:val="22"/>
                <w:szCs w:val="21"/>
                <w:vertAlign w:val="subscript"/>
                <w:lang w:val="en-US" w:eastAsia="zh-CN"/>
              </w:rPr>
              <w:t>2</w:t>
            </w:r>
            <w:r>
              <w:rPr>
                <w:rFonts w:hint="eastAsia" w:ascii="仿宋" w:hAnsi="仿宋" w:eastAsia="仿宋"/>
                <w:color w:val="000000"/>
                <w:sz w:val="22"/>
                <w:szCs w:val="21"/>
                <w:vertAlign w:val="baseline"/>
                <w:lang w:val="en-US" w:eastAsia="zh-CN"/>
              </w:rPr>
              <w:t>+d</w:t>
            </w:r>
            <w:r>
              <w:rPr>
                <w:rFonts w:hint="eastAsia" w:ascii="仿宋" w:hAnsi="仿宋" w:eastAsia="仿宋"/>
                <w:color w:val="000000"/>
                <w:sz w:val="22"/>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24"/>
                <w:lang w:eastAsia="zh-CN"/>
              </w:rPr>
            </w:pPr>
            <w:r>
              <w:rPr>
                <w:rFonts w:hint="eastAsia" w:ascii="仿宋" w:hAnsi="仿宋" w:eastAsia="仿宋"/>
                <w:color w:val="000000"/>
                <w:sz w:val="24"/>
                <w:lang w:eastAsia="zh-CN"/>
              </w:rPr>
              <w:t>最近三个会计年度累计研发投入总额占累计营业收入的比例（</w:t>
            </w:r>
            <w:r>
              <w:rPr>
                <w:rFonts w:hint="eastAsia" w:ascii="仿宋" w:hAnsi="仿宋" w:eastAsia="仿宋"/>
                <w:color w:val="000000"/>
                <w:sz w:val="24"/>
                <w:lang w:val="en-US" w:eastAsia="zh-CN"/>
              </w:rPr>
              <w:t>%</w:t>
            </w:r>
            <w:r>
              <w:rPr>
                <w:rFonts w:hint="eastAsia" w:ascii="仿宋" w:hAnsi="仿宋" w:eastAsia="仿宋"/>
                <w:color w:val="000000"/>
                <w:sz w:val="24"/>
                <w:lang w:eastAsia="zh-CN"/>
              </w:rPr>
              <w:t>）</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b/>
                <w:bCs/>
                <w:color w:val="000000"/>
                <w:sz w:val="24"/>
                <w:lang w:val="en-US" w:eastAsia="zh-CN"/>
              </w:rPr>
            </w:pPr>
            <w:r>
              <w:rPr>
                <w:rFonts w:hint="eastAsia" w:ascii="仿宋" w:hAnsi="仿宋" w:eastAsia="仿宋"/>
                <w:b w:val="0"/>
                <w:bCs w:val="0"/>
                <w:color w:val="000000"/>
                <w:sz w:val="24"/>
                <w:lang w:val="en-US" w:eastAsia="zh-CN"/>
              </w:rPr>
              <w:t>E=D/(e</w:t>
            </w:r>
            <w:r>
              <w:rPr>
                <w:rFonts w:hint="eastAsia" w:ascii="仿宋" w:hAnsi="仿宋" w:eastAsia="仿宋"/>
                <w:b w:val="0"/>
                <w:bCs w:val="0"/>
                <w:color w:val="000000"/>
                <w:sz w:val="22"/>
                <w:szCs w:val="21"/>
                <w:vertAlign w:val="subscript"/>
                <w:lang w:val="en-US" w:eastAsia="zh-CN"/>
              </w:rPr>
              <w:t>1</w:t>
            </w:r>
            <w:r>
              <w:rPr>
                <w:rFonts w:hint="eastAsia" w:ascii="仿宋" w:hAnsi="仿宋" w:eastAsia="仿宋"/>
                <w:b w:val="0"/>
                <w:bCs w:val="0"/>
                <w:color w:val="000000"/>
                <w:sz w:val="22"/>
                <w:szCs w:val="21"/>
                <w:vertAlign w:val="baseline"/>
                <w:lang w:val="en-US" w:eastAsia="zh-CN"/>
              </w:rPr>
              <w:t>+</w:t>
            </w:r>
            <w:r>
              <w:rPr>
                <w:rFonts w:hint="eastAsia" w:ascii="仿宋" w:hAnsi="仿宋" w:eastAsia="仿宋"/>
                <w:b w:val="0"/>
                <w:bCs w:val="0"/>
                <w:color w:val="000000"/>
                <w:sz w:val="24"/>
                <w:lang w:val="en-US" w:eastAsia="zh-CN"/>
              </w:rPr>
              <w:t>e</w:t>
            </w:r>
            <w:r>
              <w:rPr>
                <w:rFonts w:hint="eastAsia" w:ascii="仿宋" w:hAnsi="仿宋" w:eastAsia="仿宋"/>
                <w:b w:val="0"/>
                <w:bCs w:val="0"/>
                <w:color w:val="000000"/>
                <w:sz w:val="22"/>
                <w:szCs w:val="21"/>
                <w:vertAlign w:val="subscript"/>
                <w:lang w:val="en-US" w:eastAsia="zh-CN"/>
              </w:rPr>
              <w:t>2</w:t>
            </w:r>
            <w:r>
              <w:rPr>
                <w:rFonts w:hint="eastAsia" w:ascii="仿宋" w:hAnsi="仿宋" w:eastAsia="仿宋"/>
                <w:b w:val="0"/>
                <w:bCs w:val="0"/>
                <w:color w:val="000000"/>
                <w:sz w:val="22"/>
                <w:szCs w:val="21"/>
                <w:vertAlign w:val="baseline"/>
                <w:lang w:val="en-US" w:eastAsia="zh-CN"/>
              </w:rPr>
              <w:t>+</w:t>
            </w:r>
            <w:r>
              <w:rPr>
                <w:rFonts w:hint="eastAsia" w:ascii="仿宋" w:hAnsi="仿宋" w:eastAsia="仿宋"/>
                <w:b w:val="0"/>
                <w:bCs w:val="0"/>
                <w:color w:val="000000"/>
                <w:sz w:val="24"/>
                <w:lang w:val="en-US" w:eastAsia="zh-CN"/>
              </w:rPr>
              <w:t>e</w:t>
            </w:r>
            <w:r>
              <w:rPr>
                <w:rFonts w:hint="eastAsia" w:ascii="仿宋" w:hAnsi="仿宋" w:eastAsia="仿宋"/>
                <w:b w:val="0"/>
                <w:bCs w:val="0"/>
                <w:color w:val="000000"/>
                <w:sz w:val="22"/>
                <w:szCs w:val="21"/>
                <w:vertAlign w:val="subscript"/>
                <w:lang w:val="en-US" w:eastAsia="zh-CN"/>
              </w:rPr>
              <w:t>3</w:t>
            </w:r>
            <w:r>
              <w:rPr>
                <w:rFonts w:hint="eastAsia" w:ascii="仿宋" w:hAnsi="仿宋" w:eastAsia="仿宋"/>
                <w:b w:val="0"/>
                <w:bCs w:val="0"/>
                <w:color w:val="000000"/>
                <w:sz w:val="22"/>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24"/>
                <w:lang w:eastAsia="zh-CN"/>
              </w:rPr>
            </w:pPr>
            <w:r>
              <w:rPr>
                <w:rFonts w:hint="eastAsia" w:ascii="仿宋" w:hAnsi="仿宋" w:eastAsia="仿宋"/>
                <w:b/>
                <w:bCs/>
                <w:color w:val="000000"/>
                <w:sz w:val="24"/>
                <w:lang w:eastAsia="zh-CN"/>
              </w:rPr>
              <w:t>是否触及《创业板股票上市规则》第</w:t>
            </w:r>
            <w:r>
              <w:rPr>
                <w:rFonts w:hint="eastAsia" w:ascii="仿宋" w:hAnsi="仿宋" w:eastAsia="仿宋"/>
                <w:b/>
                <w:bCs/>
                <w:color w:val="000000"/>
                <w:sz w:val="24"/>
                <w:lang w:val="en-US" w:eastAsia="zh-CN"/>
              </w:rPr>
              <w:t>9.4条第（八）项</w:t>
            </w:r>
            <w:r>
              <w:rPr>
                <w:rFonts w:hint="eastAsia" w:ascii="仿宋" w:hAnsi="仿宋" w:eastAsia="仿宋"/>
                <w:b/>
                <w:bCs/>
                <w:color w:val="000000"/>
                <w:sz w:val="24"/>
                <w:lang w:eastAsia="zh-CN"/>
              </w:rPr>
              <w:t>规定的可能被实施其他风险警示情形</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b/>
                <w:bCs/>
                <w:lang w:val="en-US" w:eastAsia="zh-CN"/>
              </w:rPr>
            </w:pPr>
            <w:r>
              <w:rPr>
                <w:rFonts w:hint="eastAsia" w:ascii="仿宋" w:hAnsi="仿宋" w:eastAsia="仿宋"/>
                <w:b/>
                <w:bCs/>
                <w:color w:val="000000"/>
                <w:sz w:val="24"/>
                <w:lang w:eastAsia="zh-CN"/>
              </w:rPr>
              <w:t>是</w:t>
            </w:r>
            <w:r>
              <w:rPr>
                <w:rFonts w:hint="eastAsia" w:ascii="仿宋" w:hAnsi="仿宋" w:eastAsia="仿宋"/>
                <w:b/>
                <w:bCs/>
                <w:color w:val="000000"/>
                <w:sz w:val="24"/>
                <w:lang w:val="en-US" w:eastAsia="zh-CN"/>
              </w:rPr>
              <w:t>/否</w:t>
            </w:r>
          </w:p>
        </w:tc>
      </w:tr>
    </w:tbl>
    <w:p>
      <w:pPr>
        <w:ind w:firstLine="480" w:firstLineChars="200"/>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rPr>
        <w:t>注：1．</w:t>
      </w:r>
      <w:r>
        <w:rPr>
          <w:rFonts w:hint="eastAsia" w:ascii="仿宋_GB2312" w:hAnsi="宋体" w:eastAsia="仿宋_GB2312" w:cs="宋体"/>
          <w:kern w:val="0"/>
          <w:sz w:val="24"/>
          <w:szCs w:val="24"/>
          <w:lang w:eastAsia="zh-CN"/>
        </w:rPr>
        <w:t>填报</w:t>
      </w:r>
      <w:r>
        <w:rPr>
          <w:rFonts w:hint="eastAsia" w:ascii="仿宋_GB2312" w:hAnsi="宋体" w:eastAsia="仿宋_GB2312" w:cs="宋体"/>
          <w:kern w:val="0"/>
          <w:sz w:val="24"/>
          <w:szCs w:val="24"/>
        </w:rPr>
        <w:t>前述指标时，净利润为负值的年份包</w:t>
      </w:r>
      <w:r>
        <w:rPr>
          <w:rFonts w:hint="eastAsia" w:ascii="仿宋_GB2312" w:hAnsi="宋体" w:eastAsia="仿宋_GB2312" w:cs="宋体"/>
          <w:kern w:val="0"/>
          <w:sz w:val="24"/>
          <w:szCs w:val="24"/>
          <w:highlight w:val="none"/>
        </w:rPr>
        <w:t>含在内。</w:t>
      </w:r>
      <w:r>
        <w:rPr>
          <w:rFonts w:hint="eastAsia" w:ascii="仿宋_GB2312" w:hAnsi="宋体" w:eastAsia="仿宋_GB2312" w:cs="宋体"/>
          <w:kern w:val="0"/>
          <w:sz w:val="24"/>
          <w:szCs w:val="24"/>
          <w:highlight w:val="none"/>
          <w:lang w:eastAsia="zh-CN"/>
        </w:rPr>
        <w:t>如公司上市未满三个完整会计年度，仅需填报上市后数据。</w:t>
      </w:r>
    </w:p>
    <w:p>
      <w:pPr>
        <w:numPr>
          <w:ilvl w:val="0"/>
          <w:numId w:val="3"/>
        </w:numPr>
        <w:spacing w:line="240" w:lineRule="auto"/>
        <w:ind w:firstLine="960" w:firstLineChars="4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回购注销金额是指上市公司</w:t>
      </w:r>
      <w:r>
        <w:rPr>
          <w:rFonts w:hint="eastAsia" w:ascii="仿宋_GB2312" w:hAnsi="宋体" w:eastAsia="仿宋_GB2312" w:cs="宋体"/>
          <w:kern w:val="0"/>
          <w:sz w:val="24"/>
          <w:szCs w:val="24"/>
        </w:rPr>
        <w:t>采用集中竞价、要约方式实施回购股份并完成注销的金额</w:t>
      </w:r>
      <w:r>
        <w:rPr>
          <w:rFonts w:hint="eastAsia" w:ascii="仿宋_GB2312" w:hAnsi="宋体" w:eastAsia="仿宋_GB2312" w:cs="宋体"/>
          <w:kern w:val="0"/>
          <w:sz w:val="24"/>
          <w:szCs w:val="24"/>
          <w:lang w:eastAsia="zh-CN"/>
        </w:rPr>
        <w:t>。如</w:t>
      </w:r>
      <w:r>
        <w:rPr>
          <w:rFonts w:hint="eastAsia" w:ascii="仿宋_GB2312" w:hAnsi="宋体" w:eastAsia="仿宋_GB2312" w:cs="宋体"/>
          <w:kern w:val="0"/>
          <w:sz w:val="24"/>
          <w:szCs w:val="24"/>
        </w:rPr>
        <w:t>公司已明确回购注销金额的，应当提供合理确认依据；未明确的，回购注销金额计算方式为：已回购资金总额除以回购股份数量，乘以该会计年度内注销股数。回购注销完成时点，以公司公告披露的股份注销日期为准</w:t>
      </w:r>
      <w:r>
        <w:rPr>
          <w:rFonts w:hint="eastAsia" w:ascii="仿宋_GB2312" w:hAnsi="宋体" w:eastAsia="仿宋_GB2312" w:cs="宋体"/>
          <w:kern w:val="0"/>
          <w:sz w:val="24"/>
          <w:szCs w:val="24"/>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eastAsia" w:ascii="仿宋" w:hAnsi="仿宋" w:eastAsia="仿宋" w:cs="宋体"/>
          <w:kern w:val="0"/>
          <w:sz w:val="32"/>
          <w:szCs w:val="32"/>
        </w:rPr>
        <w:t>．</w:t>
      </w:r>
      <w:r>
        <w:rPr>
          <w:rFonts w:hint="eastAsia" w:ascii="仿宋" w:hAnsi="仿宋" w:eastAsia="仿宋" w:cs="仿宋"/>
          <w:color w:val="000000"/>
          <w:kern w:val="0"/>
          <w:sz w:val="32"/>
          <w:szCs w:val="32"/>
          <w:lang w:val="en-US" w:eastAsia="zh-CN" w:bidi="ar"/>
        </w:rPr>
        <w:t>上市公司应当结合上述指标，对照本所《创业板股票上市规则》说明是否触及其他风险警示情形及具体原因。触及其他风险警示情形的，应当同时披露公司股票交易可能被实施其他风险警示的风险提示公告，</w:t>
      </w:r>
      <w:r>
        <w:rPr>
          <w:rFonts w:hint="default" w:ascii="仿宋" w:hAnsi="仿宋" w:eastAsia="仿宋" w:cs="仿宋"/>
          <w:color w:val="000000"/>
          <w:kern w:val="0"/>
          <w:sz w:val="32"/>
          <w:szCs w:val="32"/>
          <w:lang w:val="en-US" w:eastAsia="zh-CN" w:bidi="ar"/>
        </w:rPr>
        <w:t>并在相应股东大会审议通过年度利润分配方案之日，披露公司股票交易被实施</w:t>
      </w:r>
      <w:r>
        <w:rPr>
          <w:rFonts w:hint="eastAsia" w:ascii="仿宋" w:hAnsi="仿宋" w:eastAsia="仿宋" w:cs="仿宋"/>
          <w:color w:val="000000"/>
          <w:kern w:val="0"/>
          <w:sz w:val="32"/>
          <w:szCs w:val="32"/>
          <w:lang w:val="en-US" w:eastAsia="zh-CN" w:bidi="ar"/>
        </w:rPr>
        <w:t>其</w:t>
      </w:r>
      <w:r>
        <w:rPr>
          <w:rFonts w:hint="default" w:ascii="仿宋" w:hAnsi="仿宋" w:eastAsia="仿宋" w:cs="仿宋"/>
          <w:color w:val="000000"/>
          <w:kern w:val="0"/>
          <w:sz w:val="32"/>
          <w:szCs w:val="32"/>
          <w:lang w:val="en-US" w:eastAsia="zh-CN" w:bidi="ar"/>
        </w:rPr>
        <w:t>他风险警示</w:t>
      </w:r>
      <w:r>
        <w:rPr>
          <w:rFonts w:hint="eastAsia" w:ascii="仿宋" w:hAnsi="仿宋" w:eastAsia="仿宋" w:cs="仿宋"/>
          <w:color w:val="000000"/>
          <w:kern w:val="0"/>
          <w:sz w:val="32"/>
          <w:szCs w:val="32"/>
          <w:lang w:val="en-US" w:eastAsia="zh-CN" w:bidi="ar"/>
        </w:rPr>
        <w:t>的</w:t>
      </w:r>
      <w:r>
        <w:rPr>
          <w:rFonts w:hint="default" w:ascii="仿宋" w:hAnsi="仿宋" w:eastAsia="仿宋" w:cs="仿宋"/>
          <w:color w:val="000000"/>
          <w:kern w:val="0"/>
          <w:sz w:val="32"/>
          <w:szCs w:val="32"/>
          <w:lang w:val="en-US" w:eastAsia="zh-CN" w:bidi="ar"/>
        </w:rPr>
        <w:t>公告</w:t>
      </w:r>
      <w:r>
        <w:rPr>
          <w:rFonts w:hint="eastAsia" w:ascii="仿宋" w:hAnsi="仿宋" w:eastAsia="仿宋" w:cs="仿宋"/>
          <w:color w:val="000000"/>
          <w:kern w:val="0"/>
          <w:sz w:val="32"/>
          <w:szCs w:val="32"/>
          <w:lang w:val="en-US" w:eastAsia="zh-CN" w:bidi="ar"/>
        </w:rPr>
        <w:t>。</w:t>
      </w:r>
    </w:p>
    <w:p>
      <w:pPr>
        <w:numPr>
          <w:ilvl w:val="0"/>
          <w:numId w:val="0"/>
        </w:numPr>
        <w:tabs>
          <w:tab w:val="left" w:pos="900"/>
        </w:tabs>
        <w:spacing w:line="560" w:lineRule="exact"/>
        <w:ind w:left="630" w:leftChars="0"/>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（二）现金分红方案合理性说明</w:t>
      </w:r>
    </w:p>
    <w:p>
      <w:pPr>
        <w:numPr>
          <w:ilvl w:val="0"/>
          <w:numId w:val="0"/>
        </w:numPr>
        <w:tabs>
          <w:tab w:val="left" w:pos="900"/>
        </w:tabs>
        <w:spacing w:line="560" w:lineRule="exact"/>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上市公司应当结合行业特点、发展阶段、自身经营模式、盈利水平、偿债能力、是否有重大资金支出安排以及投资者回报等因素，说明现金分红方案的合理性，是否符合公司章程规定的利润分配政策和公司已披露的股东回报规划。</w:t>
      </w:r>
    </w:p>
    <w:p>
      <w:pPr>
        <w:numPr>
          <w:ilvl w:val="0"/>
          <w:numId w:val="0"/>
        </w:numPr>
        <w:tabs>
          <w:tab w:val="left" w:pos="900"/>
        </w:tabs>
        <w:spacing w:line="560" w:lineRule="exact"/>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上市公司还应当对照本所《上市公司自律监管指引第2号——创业板上市公司规范运作》的相关规定，对现金分红方案的合理性作进一步说明：</w:t>
      </w:r>
    </w:p>
    <w:p>
      <w:pPr>
        <w:numPr>
          <w:ilvl w:val="0"/>
          <w:numId w:val="0"/>
        </w:numPr>
        <w:tabs>
          <w:tab w:val="left" w:pos="900"/>
        </w:tabs>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sz w:val="32"/>
          <w:szCs w:val="32"/>
          <w:lang w:val="en-US" w:eastAsia="zh-CN"/>
        </w:rPr>
        <w:t>1</w:t>
      </w:r>
      <w:r>
        <w:rPr>
          <w:rFonts w:hint="eastAsia" w:ascii="仿宋" w:hAnsi="仿宋" w:eastAsia="仿宋" w:cs="宋体"/>
          <w:kern w:val="0"/>
          <w:sz w:val="32"/>
          <w:szCs w:val="32"/>
        </w:rPr>
        <w:t>．</w:t>
      </w:r>
      <w:r>
        <w:rPr>
          <w:rFonts w:hint="eastAsia" w:ascii="仿宋" w:hAnsi="仿宋" w:eastAsia="仿宋"/>
          <w:b w:val="0"/>
          <w:bCs w:val="0"/>
          <w:color w:val="000000"/>
          <w:sz w:val="32"/>
          <w:szCs w:val="32"/>
        </w:rPr>
        <w:t>上市公司合并资产负债表、母公司资产负债表中本年末未分配利润均为正值且报告期内盈利，不进行现金分红或者</w:t>
      </w:r>
      <w:r>
        <w:rPr>
          <w:rFonts w:hint="eastAsia" w:ascii="仿宋" w:hAnsi="仿宋" w:eastAsia="仿宋"/>
          <w:b w:val="0"/>
          <w:bCs w:val="0"/>
          <w:color w:val="000000"/>
          <w:sz w:val="32"/>
          <w:szCs w:val="32"/>
          <w:lang w:eastAsia="zh-CN"/>
        </w:rPr>
        <w:t>最近三年</w:t>
      </w:r>
      <w:r>
        <w:rPr>
          <w:rFonts w:hint="eastAsia" w:ascii="仿宋" w:hAnsi="仿宋" w:eastAsia="仿宋"/>
          <w:b w:val="0"/>
          <w:bCs w:val="0"/>
          <w:color w:val="000000"/>
          <w:sz w:val="32"/>
          <w:szCs w:val="32"/>
        </w:rPr>
        <w:t>现金分红总额低于</w:t>
      </w:r>
      <w:r>
        <w:rPr>
          <w:rFonts w:hint="eastAsia" w:ascii="仿宋" w:hAnsi="仿宋" w:eastAsia="仿宋"/>
          <w:b w:val="0"/>
          <w:bCs w:val="0"/>
          <w:color w:val="000000"/>
          <w:sz w:val="32"/>
          <w:szCs w:val="32"/>
          <w:lang w:eastAsia="zh-CN"/>
        </w:rPr>
        <w:t>最近三年年均</w:t>
      </w:r>
      <w:r>
        <w:rPr>
          <w:rFonts w:hint="eastAsia" w:ascii="仿宋" w:hAnsi="仿宋" w:eastAsia="仿宋"/>
          <w:b w:val="0"/>
          <w:bCs w:val="0"/>
          <w:color w:val="000000"/>
          <w:sz w:val="32"/>
          <w:szCs w:val="32"/>
        </w:rPr>
        <w:t>净利润30%的，</w:t>
      </w:r>
      <w:r>
        <w:rPr>
          <w:rFonts w:hint="eastAsia" w:ascii="仿宋" w:hAnsi="仿宋" w:eastAsia="仿宋"/>
          <w:b w:val="0"/>
          <w:bCs w:val="0"/>
          <w:color w:val="000000"/>
          <w:sz w:val="32"/>
          <w:szCs w:val="32"/>
          <w:lang w:eastAsia="zh-CN"/>
        </w:rPr>
        <w:t>披露下列</w:t>
      </w:r>
      <w:r>
        <w:rPr>
          <w:rFonts w:hint="eastAsia" w:ascii="仿宋" w:hAnsi="仿宋" w:eastAsia="仿宋"/>
          <w:b w:val="0"/>
          <w:bCs w:val="0"/>
          <w:color w:val="000000"/>
          <w:sz w:val="32"/>
          <w:szCs w:val="32"/>
        </w:rPr>
        <w:t>内容：</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（1）</w:t>
      </w:r>
      <w:r>
        <w:rPr>
          <w:rFonts w:hint="eastAsia" w:ascii="仿宋" w:hAnsi="仿宋" w:eastAsia="仿宋" w:cs="宋体"/>
          <w:kern w:val="0"/>
          <w:sz w:val="32"/>
          <w:szCs w:val="32"/>
          <w:lang w:eastAsia="zh-CN"/>
        </w:rPr>
        <w:t>结合</w:t>
      </w:r>
      <w:r>
        <w:rPr>
          <w:rFonts w:hint="eastAsia" w:ascii="仿宋" w:hAnsi="仿宋" w:eastAsia="仿宋"/>
          <w:b w:val="0"/>
          <w:bCs w:val="0"/>
          <w:color w:val="000000"/>
          <w:sz w:val="32"/>
          <w:szCs w:val="32"/>
        </w:rPr>
        <w:t>所处行业特点、发展阶段、自身经营模式、盈利水平、偿债能力、资金需求等因素，</w:t>
      </w:r>
      <w:r>
        <w:rPr>
          <w:rFonts w:hint="eastAsia" w:ascii="仿宋" w:hAnsi="仿宋" w:eastAsia="仿宋"/>
          <w:b w:val="0"/>
          <w:bCs w:val="0"/>
          <w:color w:val="000000"/>
          <w:sz w:val="32"/>
          <w:szCs w:val="32"/>
          <w:lang w:eastAsia="zh-CN"/>
        </w:rPr>
        <w:t>说明</w:t>
      </w:r>
      <w:r>
        <w:rPr>
          <w:rFonts w:hint="eastAsia" w:ascii="仿宋" w:hAnsi="仿宋" w:eastAsia="仿宋"/>
          <w:b w:val="0"/>
          <w:bCs w:val="0"/>
          <w:color w:val="000000"/>
          <w:sz w:val="32"/>
          <w:szCs w:val="32"/>
        </w:rPr>
        <w:t>不进行现金分红或者现金分红水平较低的原因；</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（2）</w:t>
      </w:r>
      <w:r>
        <w:rPr>
          <w:rFonts w:hint="eastAsia" w:ascii="仿宋" w:hAnsi="仿宋" w:eastAsia="仿宋"/>
          <w:b w:val="0"/>
          <w:bCs w:val="0"/>
          <w:color w:val="000000"/>
          <w:sz w:val="32"/>
          <w:szCs w:val="32"/>
        </w:rPr>
        <w:t>留存未分配利润的预计用途以及收益情况；</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（3）</w:t>
      </w:r>
      <w:r>
        <w:rPr>
          <w:rFonts w:hint="eastAsia" w:ascii="仿宋" w:hAnsi="仿宋" w:eastAsia="仿宋"/>
          <w:b w:val="0"/>
          <w:bCs w:val="0"/>
          <w:color w:val="000000"/>
          <w:sz w:val="32"/>
          <w:szCs w:val="32"/>
        </w:rPr>
        <w:t>公司在相应期间是否按照中国证监会相关规定为中小股东参与现金分红决策提供了便利；</w:t>
      </w:r>
    </w:p>
    <w:p>
      <w:pPr>
        <w:spacing w:line="560" w:lineRule="exact"/>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（4）</w:t>
      </w:r>
      <w:r>
        <w:rPr>
          <w:rFonts w:hint="eastAsia" w:ascii="仿宋" w:hAnsi="仿宋" w:eastAsia="仿宋"/>
          <w:b w:val="0"/>
          <w:bCs w:val="0"/>
          <w:color w:val="000000"/>
          <w:sz w:val="32"/>
          <w:szCs w:val="32"/>
        </w:rPr>
        <w:t>公司为增强投资者回报水平拟采取的措施。</w:t>
      </w:r>
    </w:p>
    <w:p>
      <w:pPr>
        <w:spacing w:line="560" w:lineRule="exact"/>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2</w:t>
      </w:r>
      <w:r>
        <w:rPr>
          <w:rFonts w:hint="eastAsia" w:ascii="仿宋" w:hAnsi="仿宋" w:eastAsia="仿宋" w:cs="宋体"/>
          <w:kern w:val="0"/>
          <w:sz w:val="32"/>
          <w:szCs w:val="32"/>
        </w:rPr>
        <w:t>．</w:t>
      </w:r>
      <w:r>
        <w:rPr>
          <w:rFonts w:hint="eastAsia" w:ascii="仿宋" w:hAnsi="仿宋" w:eastAsia="仿宋"/>
          <w:b w:val="0"/>
          <w:bCs w:val="0"/>
          <w:color w:val="000000"/>
          <w:sz w:val="32"/>
          <w:szCs w:val="32"/>
          <w:lang w:val="en-US" w:eastAsia="zh-CN"/>
        </w:rPr>
        <w:t>上市公司</w:t>
      </w:r>
      <w:r>
        <w:rPr>
          <w:rFonts w:hint="eastAsia" w:ascii="仿宋" w:hAnsi="仿宋" w:eastAsia="仿宋"/>
          <w:b w:val="0"/>
          <w:bCs w:val="0"/>
          <w:color w:val="000000"/>
          <w:sz w:val="32"/>
          <w:szCs w:val="32"/>
        </w:rPr>
        <w:t>母公司资产负债表中未分配利润为负值但合并资产负债表中未分配利润为正值的，</w:t>
      </w:r>
      <w:r>
        <w:rPr>
          <w:rFonts w:hint="eastAsia" w:ascii="仿宋" w:hAnsi="仿宋" w:eastAsia="仿宋"/>
          <w:b w:val="0"/>
          <w:bCs w:val="0"/>
          <w:color w:val="000000"/>
          <w:sz w:val="32"/>
          <w:szCs w:val="32"/>
          <w:lang w:eastAsia="zh-CN"/>
        </w:rPr>
        <w:t>说明</w:t>
      </w:r>
      <w:r>
        <w:rPr>
          <w:rFonts w:hint="eastAsia" w:ascii="仿宋" w:hAnsi="仿宋" w:eastAsia="仿宋"/>
          <w:b w:val="0"/>
          <w:bCs w:val="0"/>
          <w:color w:val="000000"/>
          <w:sz w:val="32"/>
          <w:szCs w:val="32"/>
        </w:rPr>
        <w:t>控股子公司向母公司实施利润分配的情况，以及公司为增强投资者回报水平拟采取的措施。</w:t>
      </w:r>
    </w:p>
    <w:p>
      <w:pPr>
        <w:spacing w:line="560" w:lineRule="exact"/>
        <w:ind w:firstLine="640" w:firstLineChars="200"/>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val="en-US" w:eastAsia="zh-CN"/>
        </w:rPr>
        <w:t>3</w:t>
      </w:r>
      <w:r>
        <w:rPr>
          <w:rFonts w:hint="eastAsia" w:ascii="仿宋" w:hAnsi="仿宋" w:eastAsia="仿宋" w:cs="宋体"/>
          <w:kern w:val="0"/>
          <w:sz w:val="32"/>
          <w:szCs w:val="32"/>
        </w:rPr>
        <w:t>．</w:t>
      </w:r>
      <w:r>
        <w:rPr>
          <w:rFonts w:hint="eastAsia" w:ascii="仿宋" w:hAnsi="仿宋" w:eastAsia="仿宋"/>
          <w:b w:val="0"/>
          <w:bCs w:val="0"/>
          <w:color w:val="000000"/>
          <w:sz w:val="32"/>
          <w:szCs w:val="32"/>
          <w:lang w:val="en-US" w:eastAsia="zh-CN"/>
        </w:rPr>
        <w:t>非金融业上市公司</w:t>
      </w:r>
      <w:r>
        <w:rPr>
          <w:rFonts w:hint="eastAsia" w:ascii="仿宋" w:hAnsi="仿宋" w:eastAsia="仿宋"/>
          <w:b w:val="0"/>
          <w:bCs w:val="0"/>
          <w:color w:val="000000"/>
          <w:sz w:val="32"/>
          <w:szCs w:val="32"/>
        </w:rPr>
        <w:t>合并资产负债表、母公司资产负债表中本年末未分配利润均为正值且报告期内盈利</w:t>
      </w:r>
      <w:r>
        <w:rPr>
          <w:rFonts w:hint="eastAsia" w:ascii="仿宋" w:hAnsi="仿宋" w:eastAsia="仿宋"/>
          <w:b w:val="0"/>
          <w:bCs w:val="0"/>
          <w:color w:val="000000"/>
          <w:sz w:val="32"/>
          <w:szCs w:val="32"/>
          <w:lang w:eastAsia="zh-CN"/>
        </w:rPr>
        <w:t>的，说明最近两个会计年度</w:t>
      </w:r>
      <w:r>
        <w:rPr>
          <w:rFonts w:hint="eastAsia" w:ascii="仿宋" w:hAnsi="仿宋" w:eastAsia="仿宋"/>
          <w:b w:val="0"/>
          <w:bCs w:val="0"/>
          <w:color w:val="000000"/>
          <w:sz w:val="32"/>
          <w:szCs w:val="32"/>
        </w:rPr>
        <w:t>经审计的交易性金融资产、衍生金融资产（套期保值工具除外）、债权投资、其他债权投资、其他权益工具投资、其他非流动金融资产、其他流动资产（待抵扣增值税、预缴税费、合同取得成本等与经营活动相关的资产除外）等财务报表项目核算及列报</w:t>
      </w:r>
      <w:r>
        <w:rPr>
          <w:rFonts w:hint="eastAsia" w:ascii="仿宋" w:hAnsi="仿宋" w:eastAsia="仿宋"/>
          <w:b w:val="0"/>
          <w:bCs w:val="0"/>
          <w:color w:val="000000"/>
          <w:sz w:val="32"/>
          <w:szCs w:val="32"/>
          <w:lang w:eastAsia="zh-CN"/>
        </w:rPr>
        <w:t>合计</w:t>
      </w:r>
      <w:r>
        <w:rPr>
          <w:rFonts w:hint="eastAsia" w:ascii="仿宋" w:hAnsi="仿宋" w:eastAsia="仿宋"/>
          <w:b w:val="0"/>
          <w:bCs w:val="0"/>
          <w:color w:val="000000"/>
          <w:sz w:val="32"/>
          <w:szCs w:val="32"/>
        </w:rPr>
        <w:t>金额</w:t>
      </w:r>
      <w:r>
        <w:rPr>
          <w:rFonts w:hint="eastAsia" w:ascii="仿宋" w:hAnsi="仿宋" w:eastAsia="仿宋"/>
          <w:b w:val="0"/>
          <w:bCs w:val="0"/>
          <w:color w:val="000000"/>
          <w:sz w:val="32"/>
          <w:szCs w:val="32"/>
          <w:lang w:eastAsia="zh-CN"/>
        </w:rPr>
        <w:t>以及其占总资产的比例。</w:t>
      </w:r>
    </w:p>
    <w:p>
      <w:pPr>
        <w:spacing w:line="560" w:lineRule="exact"/>
        <w:ind w:firstLine="640" w:firstLineChars="200"/>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eastAsia="zh-CN"/>
        </w:rPr>
        <w:t>最近连续两个会计年度前述比例均高于</w:t>
      </w:r>
      <w:r>
        <w:rPr>
          <w:rFonts w:hint="eastAsia" w:ascii="仿宋" w:hAnsi="仿宋" w:eastAsia="仿宋"/>
          <w:b w:val="0"/>
          <w:bCs w:val="0"/>
          <w:color w:val="000000"/>
          <w:sz w:val="32"/>
          <w:szCs w:val="32"/>
          <w:lang w:val="en-US" w:eastAsia="zh-CN"/>
        </w:rPr>
        <w:t>50%，且公司本年度不进行现金分红或者现金分红总额低于当年净利润</w:t>
      </w:r>
      <w:r>
        <w:rPr>
          <w:rFonts w:hint="eastAsia" w:ascii="仿宋" w:hAnsi="仿宋" w:eastAsia="仿宋"/>
          <w:b w:val="0"/>
          <w:bCs w:val="0"/>
          <w:color w:val="000000"/>
          <w:sz w:val="32"/>
          <w:szCs w:val="32"/>
        </w:rPr>
        <w:t>50%的，应</w:t>
      </w:r>
      <w:r>
        <w:rPr>
          <w:rFonts w:hint="eastAsia" w:ascii="仿宋" w:hAnsi="仿宋" w:eastAsia="仿宋"/>
          <w:b w:val="0"/>
          <w:bCs w:val="0"/>
          <w:color w:val="000000"/>
          <w:sz w:val="32"/>
          <w:szCs w:val="32"/>
          <w:lang w:eastAsia="zh-CN"/>
        </w:rPr>
        <w:t>当</w:t>
      </w:r>
      <w:r>
        <w:rPr>
          <w:rFonts w:hint="eastAsia" w:ascii="仿宋" w:hAnsi="仿宋" w:eastAsia="仿宋"/>
          <w:b w:val="0"/>
          <w:bCs w:val="0"/>
          <w:color w:val="000000"/>
          <w:sz w:val="32"/>
          <w:szCs w:val="32"/>
        </w:rPr>
        <w:t>结合前述财务报表列报项目的具体情况，</w:t>
      </w:r>
      <w:r>
        <w:rPr>
          <w:rFonts w:hint="eastAsia" w:ascii="仿宋" w:hAnsi="仿宋" w:eastAsia="仿宋"/>
          <w:b w:val="0"/>
          <w:bCs w:val="0"/>
          <w:color w:val="000000"/>
          <w:sz w:val="32"/>
          <w:szCs w:val="32"/>
          <w:lang w:eastAsia="zh-CN"/>
        </w:rPr>
        <w:t>说明</w:t>
      </w:r>
      <w:r>
        <w:rPr>
          <w:rFonts w:hint="eastAsia" w:ascii="仿宋" w:hAnsi="仿宋" w:eastAsia="仿宋"/>
          <w:color w:val="000000"/>
          <w:sz w:val="32"/>
          <w:szCs w:val="32"/>
        </w:rPr>
        <w:t>现金分红方案确定的依据，以及未来增强投资者回报水平的规划。</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4</w:t>
      </w:r>
      <w:r>
        <w:rPr>
          <w:rFonts w:hint="eastAsia" w:ascii="仿宋" w:hAnsi="仿宋" w:eastAsia="仿宋" w:cs="宋体"/>
          <w:kern w:val="0"/>
          <w:sz w:val="32"/>
          <w:szCs w:val="32"/>
        </w:rPr>
        <w:t>．</w:t>
      </w:r>
      <w:r>
        <w:rPr>
          <w:rFonts w:hint="eastAsia" w:ascii="仿宋" w:hAnsi="仿宋" w:eastAsia="仿宋"/>
          <w:b w:val="0"/>
          <w:bCs w:val="0"/>
          <w:color w:val="000000"/>
          <w:sz w:val="32"/>
          <w:szCs w:val="32"/>
        </w:rPr>
        <w:t>上市公司利润分配方案中现金分红的金额达到或者超过当期净利润的100%，且达到或者超过当期末未分配利润的50%</w:t>
      </w:r>
      <w:r>
        <w:rPr>
          <w:rFonts w:hint="eastAsia" w:ascii="仿宋" w:hAnsi="仿宋" w:eastAsia="仿宋"/>
          <w:b w:val="0"/>
          <w:bCs w:val="0"/>
          <w:color w:val="000000"/>
          <w:sz w:val="32"/>
          <w:szCs w:val="32"/>
          <w:lang w:eastAsia="zh-CN"/>
        </w:rPr>
        <w:t>的</w:t>
      </w:r>
      <w:r>
        <w:rPr>
          <w:rFonts w:hint="eastAsia" w:ascii="仿宋" w:hAnsi="仿宋" w:eastAsia="仿宋"/>
          <w:b w:val="0"/>
          <w:bCs w:val="0"/>
          <w:color w:val="000000"/>
          <w:sz w:val="32"/>
          <w:szCs w:val="32"/>
        </w:rPr>
        <w:t>，</w:t>
      </w:r>
      <w:r>
        <w:rPr>
          <w:rFonts w:hint="eastAsia" w:ascii="仿宋" w:hAnsi="仿宋" w:eastAsia="仿宋"/>
          <w:b w:val="0"/>
          <w:bCs w:val="0"/>
          <w:color w:val="000000"/>
          <w:sz w:val="32"/>
          <w:szCs w:val="32"/>
          <w:lang w:eastAsia="zh-CN"/>
        </w:rPr>
        <w:t>说明现金分红</w:t>
      </w:r>
      <w:r>
        <w:rPr>
          <w:rFonts w:hint="eastAsia" w:ascii="仿宋" w:hAnsi="仿宋" w:eastAsia="仿宋"/>
          <w:b w:val="0"/>
          <w:bCs w:val="0"/>
          <w:color w:val="000000"/>
          <w:sz w:val="32"/>
          <w:szCs w:val="32"/>
        </w:rPr>
        <w:t>是否影响偿债能力、过去十二个月内是否使用过募集资金补充流动资金以及未来十二个月内是否计划使用募集资金补充流动资金等内容。</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5</w:t>
      </w:r>
      <w:r>
        <w:rPr>
          <w:rFonts w:hint="eastAsia" w:ascii="仿宋" w:hAnsi="仿宋" w:eastAsia="仿宋" w:cs="宋体"/>
          <w:kern w:val="0"/>
          <w:sz w:val="32"/>
          <w:szCs w:val="32"/>
        </w:rPr>
        <w:t>．</w:t>
      </w:r>
      <w:r>
        <w:rPr>
          <w:rFonts w:hint="eastAsia" w:ascii="仿宋" w:hAnsi="仿宋" w:eastAsia="仿宋"/>
          <w:b w:val="0"/>
          <w:bCs w:val="0"/>
          <w:color w:val="000000"/>
          <w:sz w:val="32"/>
          <w:szCs w:val="32"/>
        </w:rPr>
        <w:t>上市公司存在</w:t>
      </w:r>
      <w:r>
        <w:rPr>
          <w:rFonts w:hint="eastAsia" w:ascii="仿宋" w:hAnsi="仿宋" w:eastAsia="仿宋"/>
          <w:b w:val="0"/>
          <w:bCs w:val="0"/>
          <w:color w:val="000000"/>
          <w:sz w:val="32"/>
          <w:szCs w:val="32"/>
          <w:lang w:eastAsia="zh-CN"/>
        </w:rPr>
        <w:t>下列</w:t>
      </w:r>
      <w:r>
        <w:rPr>
          <w:rFonts w:hint="eastAsia" w:ascii="仿宋" w:hAnsi="仿宋" w:eastAsia="仿宋"/>
          <w:b w:val="0"/>
          <w:bCs w:val="0"/>
          <w:color w:val="000000"/>
          <w:sz w:val="32"/>
          <w:szCs w:val="32"/>
        </w:rPr>
        <w:t>情形</w:t>
      </w:r>
      <w:r>
        <w:rPr>
          <w:rFonts w:hint="eastAsia" w:ascii="仿宋" w:hAnsi="仿宋" w:eastAsia="仿宋"/>
          <w:b w:val="0"/>
          <w:bCs w:val="0"/>
          <w:color w:val="000000"/>
          <w:sz w:val="32"/>
          <w:szCs w:val="32"/>
          <w:lang w:eastAsia="zh-CN"/>
        </w:rPr>
        <w:t>之一</w:t>
      </w:r>
      <w:r>
        <w:rPr>
          <w:rFonts w:hint="eastAsia" w:ascii="仿宋" w:hAnsi="仿宋" w:eastAsia="仿宋"/>
          <w:b w:val="0"/>
          <w:bCs w:val="0"/>
          <w:color w:val="000000"/>
          <w:sz w:val="32"/>
          <w:szCs w:val="32"/>
        </w:rPr>
        <w:t>的，</w:t>
      </w:r>
      <w:r>
        <w:rPr>
          <w:rFonts w:hint="eastAsia" w:ascii="仿宋" w:hAnsi="仿宋" w:eastAsia="仿宋"/>
          <w:b w:val="0"/>
          <w:bCs w:val="0"/>
          <w:color w:val="000000"/>
          <w:sz w:val="32"/>
          <w:szCs w:val="32"/>
          <w:lang w:eastAsia="zh-CN"/>
        </w:rPr>
        <w:t>应当</w:t>
      </w:r>
      <w:r>
        <w:rPr>
          <w:rFonts w:hint="eastAsia" w:ascii="仿宋" w:hAnsi="仿宋" w:eastAsia="仿宋"/>
          <w:b w:val="0"/>
          <w:bCs w:val="0"/>
          <w:color w:val="000000"/>
          <w:sz w:val="32"/>
          <w:szCs w:val="32"/>
        </w:rPr>
        <w:t>根据公司盈利能力、融资能力及其成本、偿债能力及现金流等情况</w:t>
      </w:r>
      <w:r>
        <w:rPr>
          <w:rFonts w:hint="eastAsia" w:ascii="仿宋" w:hAnsi="仿宋" w:eastAsia="仿宋"/>
          <w:b w:val="0"/>
          <w:bCs w:val="0"/>
          <w:color w:val="000000"/>
          <w:sz w:val="32"/>
          <w:szCs w:val="32"/>
          <w:lang w:eastAsia="zh-CN"/>
        </w:rPr>
        <w:t>说明</w:t>
      </w:r>
      <w:r>
        <w:rPr>
          <w:rFonts w:hint="eastAsia" w:ascii="仿宋" w:hAnsi="仿宋" w:eastAsia="仿宋"/>
          <w:b w:val="0"/>
          <w:bCs w:val="0"/>
          <w:color w:val="000000"/>
          <w:sz w:val="32"/>
          <w:szCs w:val="32"/>
        </w:rPr>
        <w:t>现金分红方案的合理性，是否导致公司营运资金不足或者影响公司正常生产经营：</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（1）</w:t>
      </w:r>
      <w:r>
        <w:rPr>
          <w:rFonts w:hint="eastAsia" w:ascii="仿宋" w:hAnsi="仿宋" w:eastAsia="仿宋"/>
          <w:b w:val="0"/>
          <w:bCs w:val="0"/>
          <w:color w:val="000000"/>
          <w:sz w:val="32"/>
          <w:szCs w:val="32"/>
        </w:rPr>
        <w:t>最近一个会计年度的财务会计报告被出具非无保留意见的审计报告或者带与持续经营相关的重大不确定性段落的无保留意见的审计报告，且实施现金分红的；</w:t>
      </w:r>
    </w:p>
    <w:p>
      <w:pPr>
        <w:spacing w:line="560" w:lineRule="exact"/>
        <w:ind w:firstLine="640" w:firstLineChars="200"/>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（2）</w:t>
      </w:r>
      <w:r>
        <w:rPr>
          <w:rFonts w:hint="eastAsia" w:ascii="仿宋" w:hAnsi="仿宋" w:eastAsia="仿宋"/>
          <w:b w:val="0"/>
          <w:bCs w:val="0"/>
          <w:color w:val="000000"/>
          <w:sz w:val="32"/>
          <w:szCs w:val="32"/>
        </w:rPr>
        <w:t>报告期末资产负债率超过80%且当期经营活动产生的现金流量净额为负，现金分红金额超过当期净利润50%的，金融业上市公司除外。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四、高送转方案的具体情况（如适用）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一</w:t>
      </w:r>
      <w:r>
        <w:rPr>
          <w:rFonts w:hint="eastAsia" w:ascii="仿宋" w:hAnsi="仿宋" w:eastAsia="仿宋"/>
          <w:color w:val="000000"/>
          <w:sz w:val="32"/>
          <w:szCs w:val="32"/>
        </w:rPr>
        <w:t>）</w:t>
      </w:r>
      <w:r>
        <w:rPr>
          <w:rFonts w:hint="eastAsia" w:ascii="仿宋" w:hAnsi="仿宋" w:eastAsia="仿宋"/>
          <w:color w:val="000000"/>
          <w:sz w:val="32"/>
          <w:szCs w:val="32"/>
          <w:lang w:eastAsia="zh-CN"/>
        </w:rPr>
        <w:t>高送转</w:t>
      </w:r>
      <w:r>
        <w:rPr>
          <w:rFonts w:hint="eastAsia" w:ascii="仿宋" w:hAnsi="仿宋" w:eastAsia="仿宋"/>
          <w:color w:val="000000"/>
          <w:sz w:val="32"/>
          <w:szCs w:val="32"/>
        </w:rPr>
        <w:t>方案的合法合规性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说明高送转方案是否符合《公司法》《企业会计准则》、本所《上市公司自律监管指引第2号——</w:t>
      </w:r>
      <w:r>
        <w:rPr>
          <w:rFonts w:hint="eastAsia" w:ascii="仿宋" w:hAnsi="仿宋" w:eastAsia="仿宋"/>
          <w:b w:val="0"/>
          <w:bCs w:val="0"/>
          <w:sz w:val="32"/>
          <w:szCs w:val="32"/>
          <w:lang w:val="en-US" w:eastAsia="zh-CN"/>
        </w:rPr>
        <w:t>创业板</w:t>
      </w:r>
      <w:r>
        <w:rPr>
          <w:rFonts w:hint="eastAsia" w:ascii="仿宋" w:hAnsi="仿宋" w:eastAsia="仿宋" w:cs="Times New Roman"/>
          <w:b w:val="0"/>
          <w:bCs w:val="0"/>
          <w:color w:val="000000"/>
          <w:kern w:val="2"/>
          <w:sz w:val="32"/>
          <w:szCs w:val="32"/>
          <w:lang w:val="en-US" w:eastAsia="zh-CN" w:bidi="ar-SA"/>
        </w:rPr>
        <w:t>上市公司规范运作》及公司章程等规定，是否符合公司确定的利润分配政策、利润分配计划、股东长期回报规划以及作出的相关承诺。</w:t>
      </w:r>
    </w:p>
    <w:p>
      <w:pPr>
        <w:spacing w:line="56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（二）高送转方案与公司成长性的匹配情况</w:t>
      </w:r>
    </w:p>
    <w:p>
      <w:pPr>
        <w:spacing w:line="56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w:t>
      </w:r>
      <w:r>
        <w:rPr>
          <w:rFonts w:hint="eastAsia" w:ascii="仿宋" w:hAnsi="仿宋" w:eastAsia="仿宋" w:cs="宋体"/>
          <w:kern w:val="0"/>
          <w:sz w:val="32"/>
          <w:szCs w:val="32"/>
        </w:rPr>
        <w:t>．</w:t>
      </w:r>
      <w:r>
        <w:rPr>
          <w:rFonts w:hint="eastAsia" w:ascii="仿宋" w:hAnsi="仿宋" w:eastAsia="仿宋"/>
          <w:color w:val="000000"/>
          <w:sz w:val="32"/>
          <w:szCs w:val="32"/>
        </w:rPr>
        <w:t>结合净利润、净资产的增长情况等说明高送转与公司业绩增长的匹配情况，或者结合最近三年每股收益情况等说明高送转的主要考虑及其合理性</w:t>
      </w:r>
      <w:r>
        <w:rPr>
          <w:rFonts w:hint="eastAsia" w:ascii="仿宋" w:hAnsi="仿宋" w:eastAsia="仿宋"/>
          <w:color w:val="000000"/>
          <w:sz w:val="32"/>
          <w:szCs w:val="32"/>
          <w:lang w:eastAsia="zh-CN"/>
        </w:rPr>
        <w:t>。</w:t>
      </w:r>
    </w:p>
    <w:p>
      <w:pPr>
        <w:spacing w:line="560" w:lineRule="exact"/>
        <w:ind w:firstLine="640" w:firstLineChars="200"/>
        <w:rPr>
          <w:rFonts w:hint="eastAsia" w:ascii="仿宋" w:hAnsi="仿宋" w:eastAsia="仿宋"/>
          <w:color w:val="000000"/>
          <w:sz w:val="32"/>
          <w:szCs w:val="32"/>
          <w:highlight w:val="none"/>
        </w:rPr>
      </w:pPr>
      <w:r>
        <w:rPr>
          <w:rFonts w:hint="eastAsia" w:ascii="仿宋" w:hAnsi="仿宋" w:eastAsia="仿宋"/>
          <w:color w:val="000000"/>
          <w:sz w:val="32"/>
          <w:szCs w:val="32"/>
          <w:highlight w:val="none"/>
          <w:lang w:val="en-US" w:eastAsia="zh-CN"/>
        </w:rPr>
        <w:t>2</w:t>
      </w:r>
      <w:r>
        <w:rPr>
          <w:rFonts w:hint="eastAsia" w:ascii="仿宋" w:hAnsi="仿宋" w:eastAsia="仿宋" w:cs="宋体"/>
          <w:kern w:val="0"/>
          <w:sz w:val="32"/>
          <w:szCs w:val="32"/>
        </w:rPr>
        <w:t>．</w:t>
      </w:r>
      <w:r>
        <w:rPr>
          <w:rFonts w:hint="eastAsia" w:ascii="仿宋" w:hAnsi="仿宋" w:eastAsia="仿宋"/>
          <w:color w:val="000000"/>
          <w:sz w:val="32"/>
          <w:szCs w:val="32"/>
          <w:highlight w:val="none"/>
        </w:rPr>
        <w:t>报告期内非经常性损益对公司业绩影响较大的（占净利润30%以上），说明其金额及可持续性。</w:t>
      </w:r>
    </w:p>
    <w:p>
      <w:pPr>
        <w:numPr>
          <w:ilvl w:val="0"/>
          <w:numId w:val="0"/>
        </w:num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（三）</w:t>
      </w:r>
      <w:r>
        <w:rPr>
          <w:rFonts w:hint="eastAsia" w:ascii="仿宋" w:hAnsi="仿宋" w:eastAsia="仿宋"/>
          <w:color w:val="000000"/>
          <w:sz w:val="32"/>
          <w:szCs w:val="32"/>
        </w:rPr>
        <w:t>相关说明及风险提示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kern w:val="0"/>
          <w:sz w:val="32"/>
          <w:szCs w:val="32"/>
        </w:rPr>
        <w:t>．</w:t>
      </w:r>
      <w:r>
        <w:rPr>
          <w:rFonts w:hint="eastAsia" w:ascii="仿宋" w:hAnsi="仿宋" w:eastAsia="仿宋"/>
          <w:sz w:val="32"/>
          <w:szCs w:val="32"/>
        </w:rPr>
        <w:t>说明高送转方案对公司报告期内净资产收益率以及投资者持股比例没有实质性的影响，以及公司报告期内每股收益、每股净资产的摊薄情况。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kern w:val="0"/>
          <w:sz w:val="32"/>
          <w:szCs w:val="32"/>
        </w:rPr>
        <w:t>．</w:t>
      </w:r>
      <w:r>
        <w:rPr>
          <w:rFonts w:hint="eastAsia" w:ascii="仿宋" w:hAnsi="仿宋" w:eastAsia="仿宋"/>
          <w:sz w:val="32"/>
          <w:szCs w:val="32"/>
        </w:rPr>
        <w:t>说明高送转方案尚需经股东大会审议通过，存在不确定性。</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cs="宋体"/>
          <w:kern w:val="0"/>
          <w:sz w:val="32"/>
          <w:szCs w:val="32"/>
        </w:rPr>
        <w:t>．</w:t>
      </w:r>
      <w:r>
        <w:rPr>
          <w:rFonts w:hint="eastAsia" w:ascii="仿宋" w:hAnsi="仿宋" w:eastAsia="仿宋"/>
          <w:sz w:val="32"/>
          <w:szCs w:val="32"/>
        </w:rPr>
        <w:t>说明公司在信息保密和防范内幕交易方面所采取的措施。</w:t>
      </w:r>
    </w:p>
    <w:p>
      <w:pPr>
        <w:numPr>
          <w:ilvl w:val="0"/>
          <w:numId w:val="0"/>
        </w:numPr>
        <w:spacing w:line="560" w:lineRule="exact"/>
        <w:ind w:leftChars="200" w:firstLine="321" w:firstLineChars="10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五、备查文件</w:t>
      </w:r>
      <w:r>
        <w:rPr>
          <w:rFonts w:hint="eastAsia" w:ascii="仿宋" w:hAnsi="仿宋" w:eastAsia="仿宋"/>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w:t>
      </w:r>
      <w:r>
        <w:rPr>
          <w:rFonts w:hint="eastAsia" w:ascii="仿宋" w:hAnsi="仿宋" w:eastAsia="仿宋" w:cs="宋体"/>
          <w:kern w:val="0"/>
          <w:sz w:val="32"/>
          <w:szCs w:val="32"/>
        </w:rPr>
        <w:t>．</w:t>
      </w:r>
      <w:r>
        <w:rPr>
          <w:rFonts w:hint="eastAsia" w:ascii="仿宋" w:hAnsi="仿宋" w:eastAsia="仿宋"/>
          <w:color w:val="000000"/>
          <w:sz w:val="32"/>
          <w:szCs w:val="32"/>
          <w:lang w:val="en-US" w:eastAsia="zh-CN"/>
        </w:rPr>
        <w:t>审计报告（如适用）；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olor w:val="000000"/>
          <w:sz w:val="32"/>
          <w:szCs w:val="32"/>
          <w:lang w:val="en-US" w:eastAsia="zh-CN"/>
        </w:rPr>
        <w:t>2</w:t>
      </w:r>
      <w:r>
        <w:rPr>
          <w:rFonts w:hint="eastAsia" w:ascii="仿宋" w:hAnsi="仿宋" w:eastAsia="仿宋" w:cs="宋体"/>
          <w:kern w:val="0"/>
          <w:sz w:val="32"/>
          <w:szCs w:val="32"/>
        </w:rPr>
        <w:t>．</w:t>
      </w:r>
      <w:r>
        <w:rPr>
          <w:rFonts w:hint="eastAsia" w:ascii="仿宋" w:hAnsi="仿宋" w:eastAsia="仿宋"/>
          <w:color w:val="000000"/>
          <w:sz w:val="32"/>
          <w:szCs w:val="32"/>
          <w:lang w:val="en-US" w:eastAsia="zh-CN"/>
        </w:rPr>
        <w:t>董事会决议；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w:t>
      </w:r>
      <w:r>
        <w:rPr>
          <w:rFonts w:hint="eastAsia" w:ascii="仿宋" w:hAnsi="仿宋" w:eastAsia="仿宋" w:cs="宋体"/>
          <w:kern w:val="0"/>
          <w:sz w:val="32"/>
          <w:szCs w:val="32"/>
        </w:rPr>
        <w:t>．</w:t>
      </w:r>
      <w:r>
        <w:rPr>
          <w:rFonts w:hint="eastAsia" w:ascii="仿宋" w:hAnsi="仿宋" w:eastAsia="仿宋"/>
          <w:color w:val="000000"/>
          <w:sz w:val="32"/>
          <w:szCs w:val="32"/>
          <w:lang w:val="en-US" w:eastAsia="zh-CN"/>
        </w:rPr>
        <w:t>独立董事意见（如适用）；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olor w:val="000000"/>
          <w:sz w:val="32"/>
          <w:szCs w:val="32"/>
          <w:lang w:val="en-US" w:eastAsia="zh-CN"/>
        </w:rPr>
        <w:t>4</w:t>
      </w:r>
      <w:r>
        <w:rPr>
          <w:rFonts w:hint="eastAsia" w:ascii="仿宋" w:hAnsi="仿宋" w:eastAsia="仿宋" w:cs="宋体"/>
          <w:kern w:val="0"/>
          <w:sz w:val="32"/>
          <w:szCs w:val="32"/>
        </w:rPr>
        <w:t>．</w:t>
      </w:r>
      <w:r>
        <w:rPr>
          <w:rFonts w:hint="eastAsia" w:eastAsia="仿宋"/>
          <w:color w:val="000000"/>
          <w:sz w:val="32"/>
          <w:szCs w:val="32"/>
          <w:lang w:val="en-US" w:eastAsia="zh-CN"/>
        </w:rPr>
        <w:t>回购注销金额的相关证明；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color w:val="000000"/>
          <w:sz w:val="32"/>
          <w:szCs w:val="32"/>
          <w:lang w:val="en-US" w:eastAsia="zh-CN"/>
        </w:rPr>
        <w:t>5</w:t>
      </w:r>
      <w:r>
        <w:rPr>
          <w:rFonts w:hint="eastAsia" w:ascii="仿宋" w:hAnsi="仿宋" w:eastAsia="仿宋" w:cs="宋体"/>
          <w:kern w:val="0"/>
          <w:sz w:val="32"/>
          <w:szCs w:val="32"/>
        </w:rPr>
        <w:t>．</w:t>
      </w:r>
      <w:r>
        <w:rPr>
          <w:rFonts w:hint="eastAsia" w:ascii="仿宋" w:hAnsi="仿宋" w:eastAsia="仿宋"/>
          <w:sz w:val="32"/>
          <w:szCs w:val="32"/>
        </w:rPr>
        <w:t>深交所要求的其他文件。</w:t>
      </w:r>
    </w:p>
    <w:p>
      <w:pPr>
        <w:adjustRightInd w:val="0"/>
        <w:spacing w:line="560" w:lineRule="exact"/>
        <w:ind w:firstLine="640" w:firstLineChars="200"/>
        <w:rPr>
          <w:rFonts w:ascii="仿宋" w:hAnsi="仿宋" w:eastAsia="仿宋"/>
          <w:sz w:val="32"/>
          <w:szCs w:val="32"/>
        </w:rPr>
      </w:pPr>
    </w:p>
    <w:p>
      <w:pPr>
        <w:adjustRightIn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center"/>
        <w:outlineLvl w:val="2"/>
        <w:rPr>
          <w:rFonts w:ascii="仿宋" w:hAnsi="仿宋" w:eastAsia="仿宋"/>
          <w:b/>
          <w:bCs/>
        </w:rPr>
      </w:pPr>
      <w:r>
        <w:rPr>
          <w:rFonts w:ascii="方正小标宋简体" w:hAnsi="仿宋" w:eastAsia="方正小标宋简体"/>
          <w:kern w:val="44"/>
          <w:sz w:val="44"/>
          <w:szCs w:val="44"/>
        </w:rPr>
        <w:br w:type="page"/>
      </w:r>
      <w:bookmarkStart w:id="40" w:name="_Toc2964"/>
      <w:r>
        <w:rPr>
          <w:rFonts w:hint="eastAsia" w:ascii="方正小标宋简体" w:hAnsi="仿宋" w:eastAsia="方正小标宋简体"/>
          <w:kern w:val="44"/>
          <w:sz w:val="44"/>
          <w:szCs w:val="44"/>
        </w:rPr>
        <w:t>第40号 上市公司获得政府补助公告格式</w:t>
      </w:r>
      <w:bookmarkEnd w:id="40"/>
    </w:p>
    <w:p>
      <w:pPr>
        <w:spacing w:line="560" w:lineRule="exact"/>
        <w:ind w:firstLine="640" w:firstLineChars="200"/>
        <w:rPr>
          <w:rFonts w:ascii="仿宋" w:hAnsi="仿宋" w:eastAsia="仿宋"/>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上市公司及其子公司获得可能对上市公司资产、负债、权益或经营成果产生重大影响的政府补助适用本公告格式。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上述政府补助，指依据《企业会计准则》定义并确认的政府补助，但不包括上市公司收到的可计入经常性损益的政府补助；上述重大影响，是指单笔收到的与收益相关的政府补助占上市公司最近一个会计年度经审计的归属于上市公司股东的净利润10%以上且绝对金额超过100万元，或者收到的与资产相关的政府补助占最近一期经审计的归属于上市公司股东的净资产10%以上且绝对金额超过1000万元。 </w:t>
      </w:r>
    </w:p>
    <w:p>
      <w:pPr>
        <w:snapToGrid w:val="0"/>
        <w:spacing w:line="560" w:lineRule="exact"/>
        <w:ind w:firstLine="640" w:firstLineChars="200"/>
        <w:rPr>
          <w:rFonts w:ascii="仿宋" w:hAnsi="仿宋" w:eastAsia="仿宋"/>
          <w:sz w:val="32"/>
          <w:szCs w:val="32"/>
        </w:rPr>
      </w:pP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adjustRightInd w:val="0"/>
        <w:snapToGrid w:val="0"/>
        <w:spacing w:line="560" w:lineRule="exact"/>
        <w:ind w:firstLine="200"/>
        <w:jc w:val="center"/>
        <w:rPr>
          <w:rFonts w:ascii="仿宋" w:hAnsi="仿宋" w:eastAsia="仿宋"/>
          <w:sz w:val="32"/>
          <w:szCs w:val="32"/>
        </w:rPr>
      </w:pPr>
      <w:r>
        <w:rPr>
          <w:rFonts w:hint="eastAsia" w:ascii="仿宋" w:hAnsi="仿宋" w:eastAsia="仿宋"/>
          <w:sz w:val="32"/>
          <w:szCs w:val="32"/>
        </w:rPr>
        <w:t>XXXX股份有限公司获得政府补助的公告</w:t>
      </w:r>
    </w:p>
    <w:p>
      <w:pPr>
        <w:spacing w:line="560" w:lineRule="exact"/>
        <w:ind w:firstLine="420" w:firstLineChars="200"/>
        <w:rPr>
          <w:rFonts w:ascii="仿宋" w:hAnsi="仿宋" w:eastAsia="仿宋"/>
          <w:sz w:val="32"/>
          <w:szCs w:val="32"/>
        </w:rPr>
      </w:pPr>
      <w:r>
        <mc:AlternateContent>
          <mc:Choice Requires="wps">
            <w:drawing>
              <wp:anchor distT="0" distB="0" distL="114300" distR="114300" simplePos="0" relativeHeight="251702272" behindDoc="0" locked="0" layoutInCell="1" allowOverlap="1">
                <wp:simplePos x="0" y="0"/>
                <wp:positionH relativeFrom="column">
                  <wp:posOffset>-247650</wp:posOffset>
                </wp:positionH>
                <wp:positionV relativeFrom="paragraph">
                  <wp:posOffset>97790</wp:posOffset>
                </wp:positionV>
                <wp:extent cx="5715000" cy="1543050"/>
                <wp:effectExtent l="4445" t="5080" r="14605" b="13970"/>
                <wp:wrapNone/>
                <wp:docPr id="70" name="矩形 70"/>
                <wp:cNvGraphicFramePr/>
                <a:graphic xmlns:a="http://schemas.openxmlformats.org/drawingml/2006/main">
                  <a:graphicData uri="http://schemas.microsoft.com/office/word/2010/wordprocessingShape">
                    <wps:wsp>
                      <wps:cNvSpPr>
                        <a:spLocks noChangeArrowheads="1"/>
                      </wps:cNvSpPr>
                      <wps:spPr bwMode="auto">
                        <a:xfrm>
                          <a:off x="0" y="0"/>
                          <a:ext cx="5715000" cy="154305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5pt;margin-top:7.7pt;height:121.5pt;width:450pt;z-index:251702272;mso-width-relative:page;mso-height-relative:page;" fillcolor="#FFFFFF" filled="t" stroked="t" coordsize="21600,21600" o:gfxdata="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MzINkAAAAKAQAADwAAAAAAAAABACAAAAAi&#10;AAAAZHJzL2Rvd25yZXYueG1sUEsBAhQAFAAAAAgAh07iQPslXmhCAgAAiwQAAA4AAAAAAAAAAQAg&#10;AAAAKAEAAGRycy9lMm9Eb2MueG1sUEsFBgAAAAAGAAYAWQEAANw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一、获取补助的基本情况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获得补助的主体、收到（应收或实收，以孰先为准）补助的时间、补助形式（如现金、非货币性资产等，后者应说明资产内容）和金额、占上市公司最近一期经审计净资产或经审计净利润的比例、是否与公司日常经营活动相关、是否已经实际收到相关款项或资产、是否具有可持续性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二、补助的类型及其对上市公司的影响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补助的类型。公司应按照会计准则的规定区分并披露所获取的政府补助是与资产相关还是与收益相关，并说明区分理由。同时包含上述两种类型的应分别说明并按照下述要点披露。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补助的确认和计量。公司应具体说明所收到的各类政府补助的确认时点、金额（非货币性资产应说明其价值计量方式和依据）、会计处理（如冲减相关资产、成本费用，计入递延收益或当期损益等，应具体说明相关科目和金额）及理由。</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补助对上市公司的影响。公司应具体量化说明收到的各类政府补助对当期以及未来各会计期间损益的预计影响，不得使用“一定程度”、“积极”等模糊表述。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风险提示和其他说明。公司应提示与政府补助相关的风险，包括但不限于补助类型、影响金额、能否实际收到相关货币或资产的不确定性等。公司尚不能确定本公告格式要求的各项披露要素的，需说明原因并明确后续的披露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三、后续进展情况的披露（如有）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公司尚未实际收到政府补助相应款项或资产的，应在当次披露的公告中声明将及时披露后续收款或资产接收情况。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公司前期已披露的政府补助需要退回的，公司应在确认补助需要退回时及时披露退回原因、金额，相应的会计处理及对公司资产、负债、权益或经营成果的影响等。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有关补助的政府批文；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收款凭证或资产转移证明；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深交所要求的其他文件。</w:t>
      </w:r>
    </w:p>
    <w:p>
      <w:pPr>
        <w:snapToGri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center"/>
        <w:outlineLvl w:val="2"/>
        <w:rPr>
          <w:rFonts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bookmarkStart w:id="41" w:name="_Toc18519"/>
      <w:r>
        <w:rPr>
          <w:rFonts w:hint="eastAsia" w:ascii="方正小标宋简体" w:hAnsi="仿宋" w:eastAsia="方正小标宋简体"/>
          <w:kern w:val="44"/>
          <w:sz w:val="44"/>
          <w:szCs w:val="44"/>
        </w:rPr>
        <w:t>第41号 上市公司大股东及董事、监事、高级管理人员增持股份计划及实施情况公告格式</w:t>
      </w:r>
      <w:bookmarkEnd w:id="41"/>
    </w:p>
    <w:p>
      <w:pPr>
        <w:spacing w:line="560" w:lineRule="exact"/>
        <w:rPr>
          <w:rFonts w:ascii="仿宋" w:hAnsi="仿宋" w:eastAsia="仿宋"/>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上市公司控股股东、持股5%以上股东及其一致行动人（以下简称“大股东”）、董事、监事、高级管理人员（以下简称“董监高”）等主体自愿性披露股份增持计划的，</w:t>
      </w:r>
      <w:r>
        <w:rPr>
          <w:rFonts w:hint="eastAsia" w:ascii="仿宋" w:hAnsi="仿宋" w:eastAsia="仿宋"/>
          <w:sz w:val="32"/>
          <w:szCs w:val="32"/>
        </w:rPr>
        <w:t>以及本所《上市公司自律监管指引第10号——股份变动管理》规定的大股东、董监高在未披露股份增持计划的情况下，首次披露其股份增持情况并且拟继续增持的，</w:t>
      </w:r>
      <w:r>
        <w:rPr>
          <w:rFonts w:hint="eastAsia" w:ascii="仿宋" w:hAnsi="仿宋" w:eastAsia="仿宋"/>
          <w:color w:val="000000"/>
          <w:sz w:val="32"/>
          <w:szCs w:val="32"/>
        </w:rPr>
        <w:t>应当适用本公告格式。</w:t>
      </w:r>
    </w:p>
    <w:p>
      <w:pPr>
        <w:widowControl/>
        <w:adjustRightInd w:val="0"/>
        <w:spacing w:line="560" w:lineRule="exact"/>
        <w:ind w:right="360" w:firstLine="320" w:firstLineChars="1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证券代码：  </w:t>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 xml:space="preserve">      证券简称：</w:t>
      </w:r>
      <w:r>
        <w:rPr>
          <w:rFonts w:hint="eastAsia" w:ascii="仿宋" w:hAnsi="仿宋" w:eastAsia="仿宋" w:cs="宋体"/>
          <w:color w:val="000000"/>
          <w:kern w:val="0"/>
          <w:sz w:val="32"/>
          <w:szCs w:val="32"/>
        </w:rPr>
        <w:tab/>
      </w:r>
      <w:r>
        <w:rPr>
          <w:rFonts w:hint="eastAsia" w:ascii="仿宋" w:hAnsi="仿宋" w:eastAsia="仿宋" w:cs="宋体"/>
          <w:color w:val="000000"/>
          <w:kern w:val="0"/>
          <w:sz w:val="32"/>
          <w:szCs w:val="32"/>
        </w:rPr>
        <w:t xml:space="preserve">       公告编号：</w:t>
      </w:r>
    </w:p>
    <w:p>
      <w:pPr>
        <w:widowControl/>
        <w:spacing w:line="560" w:lineRule="exact"/>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XXXX股份有限公司XX（计划增持主体）增持股份计划/进展/实施结果公告</w:t>
      </w:r>
    </w:p>
    <w:p>
      <w:pPr>
        <w:widowControl/>
        <w:spacing w:line="560" w:lineRule="exact"/>
        <w:jc w:val="center"/>
        <w:rPr>
          <w:rFonts w:ascii="仿宋" w:hAnsi="仿宋" w:eastAsia="仿宋" w:cs="宋体"/>
          <w:b/>
          <w:bCs/>
          <w:color w:val="000000"/>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216535</wp:posOffset>
                </wp:positionV>
                <wp:extent cx="5617210" cy="1238250"/>
                <wp:effectExtent l="4445" t="4445" r="17145" b="1460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5617210" cy="1238250"/>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XX（计划增持主体）保证向本公司提供的信息内容真实、准确、完整，没有虚假记载、误导性陈述或重大遗漏。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5pt;margin-top:17.05pt;height:97.5pt;width:442.3pt;z-index:251660288;mso-width-relative:page;mso-height-relative:page;" fillcolor="#FFFFFF" filled="t" stroked="t" coordsize="21600,21600" o:gfxdata="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rKBFQ2QAAAAkBAAAPAAAAAAAAAAEAIAAAACIA&#10;AABkcnMvZG93bnJldi54bWxQSwECFAAUAAAACACHTuJAHyVmw0ECAACLBAAADgAAAAAAAAABACAA&#10;AAAoAQAAZHJzL2Uyb0RvYy54bWxQSwUGAAAAAAYABgBZAQAA2w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XX（计划增持主体）保证向本公司提供的信息内容真实、准确、完整，没有虚假记载、误导性陈述或重大遗漏。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widowControl/>
        <w:spacing w:line="560" w:lineRule="exact"/>
        <w:ind w:firstLine="822" w:firstLineChars="257"/>
        <w:rPr>
          <w:rFonts w:ascii="仿宋" w:hAnsi="仿宋" w:eastAsia="仿宋" w:cs="宋体"/>
          <w:color w:val="000000"/>
          <w:kern w:val="0"/>
          <w:sz w:val="32"/>
          <w:szCs w:val="32"/>
        </w:rPr>
      </w:pPr>
    </w:p>
    <w:p>
      <w:pPr>
        <w:widowControl/>
        <w:spacing w:line="560" w:lineRule="exact"/>
        <w:ind w:firstLine="822" w:firstLineChars="257"/>
        <w:rPr>
          <w:rFonts w:ascii="仿宋" w:hAnsi="仿宋" w:eastAsia="仿宋" w:cs="宋体"/>
          <w:color w:val="000000"/>
          <w:kern w:val="0"/>
          <w:sz w:val="32"/>
          <w:szCs w:val="32"/>
        </w:rPr>
      </w:pPr>
    </w:p>
    <w:p>
      <w:pPr>
        <w:adjustRightInd w:val="0"/>
        <w:snapToGrid w:val="0"/>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拟增持股份的规模下限或区间、价格前提（如适用）、实施期限等情况。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增持计划实施情况（如适用）。</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一、计划增持主体的基本情况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计划增持主体的姓名或名称，增持主体已持有本公司股份的数量、占公司总股本的比例。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计划增持主体在本次公告前的12个月内已披露增持计划的（如有），应当披露其实施完成的情况。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计划增持主体在本次公告前6个月的减持情况（如有）,包括减持股数、价格等。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二、增持计划的主要内容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本次拟增持股份的目的。增持目的应当结合上市公司实际经营、未来发展趋势及公司股价变化等情况予以说明。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本次拟增持股份的数量或金额。公告应明确说明拟增持股份数量或金额的下限或区间范围，且下限不得为零。区间范围应当具备合理性，且上限不得超出下限的1倍。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本次拟增持股份的价格前提（如有）。如设置价格条件作为实施前提的，应当根据公司股票价格波动情况及市场整体走势予以审慎确定，确保增持计划具备可执行性。如披露的增持价格上限明显偏离当前的市场价格，应当详细说明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本次增持计划的实施期限。实施期限应结合敏感期等因素考虑可执行性，且自公告披露之日起不得超过6个月。增持计划实施期间，上市公司股票存在停牌情形的，增持期限可予以顺延，信息披露义务人应及时披露是否顺延实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本次拟增持股份的方式。相关增持主体应当明确增持方式，包括集中竞价交易、大宗交易、协议转让等。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本次增持是否基于其主体的特定身份，如丧失相关身份时是否继续实施本增持计划。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本次增持股份是否存在锁定安排。如存在，请说明锁定期限。</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8. 相关承诺。相关增持主体应当承诺在增持期间及法定期限内不减持公司股份以及将在上述实施期限内完成增持计划。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 公司及相关增持主体认为应当说明的其他事项。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三、增持计划实施的不确定性风险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增持计划应当详细披露可能面临的不确定性风险及拟采取的应对措施。此外，在实施过程中如出现相关风险状况，应予以及时披露。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因公司股价持续超出增持计划披露的价格区间（如有），导致增持计划无法实施的风险；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增持股份所需的资金未能筹措到位，导致增持计划无法实施的风险；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采用融资方式增持公司股份的，因股价持续下跌导致已增持股份被强制平仓的风险（如适用）。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可能存在的其他风险。</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四、增持计划实施情况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拟定增持实施期限过半时，应披露增持进展情况。</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 概述增持计划的基本情况；</w:t>
      </w:r>
    </w:p>
    <w:p>
      <w:pPr>
        <w:widowControl/>
        <w:spacing w:line="560" w:lineRule="exact"/>
        <w:ind w:firstLine="640" w:firstLineChars="200"/>
        <w:rPr>
          <w:rFonts w:ascii="仿宋" w:hAnsi="仿宋" w:eastAsia="仿宋"/>
          <w:sz w:val="32"/>
          <w:szCs w:val="32"/>
        </w:rPr>
      </w:pPr>
      <w:r>
        <w:rPr>
          <w:rFonts w:hint="eastAsia" w:ascii="仿宋" w:hAnsi="仿宋" w:eastAsia="仿宋"/>
          <w:kern w:val="0"/>
          <w:sz w:val="32"/>
          <w:szCs w:val="32"/>
        </w:rPr>
        <w:t xml:space="preserve">2. </w:t>
      </w:r>
      <w:r>
        <w:rPr>
          <w:rFonts w:hint="eastAsia" w:ascii="仿宋" w:hAnsi="仿宋" w:eastAsia="仿宋"/>
          <w:sz w:val="32"/>
          <w:szCs w:val="32"/>
        </w:rPr>
        <w:t>已增持股份的数量及比例、增持方式（如集中竞价、大宗交易等）；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如增持计划期限过半时仍未实施增持的，应当详细披露原因及后续安排。</w:t>
      </w:r>
    </w:p>
    <w:p>
      <w:pPr>
        <w:widowControl/>
        <w:spacing w:line="560" w:lineRule="exact"/>
        <w:ind w:firstLine="640" w:firstLineChars="200"/>
        <w:rPr>
          <w:rFonts w:ascii="仿宋" w:hAnsi="仿宋" w:eastAsia="仿宋"/>
          <w:sz w:val="32"/>
          <w:szCs w:val="32"/>
        </w:rPr>
      </w:pPr>
      <w:r>
        <w:rPr>
          <w:rFonts w:hint="eastAsia" w:ascii="仿宋" w:hAnsi="仿宋" w:eastAsia="仿宋"/>
          <w:kern w:val="0"/>
          <w:sz w:val="32"/>
          <w:szCs w:val="32"/>
        </w:rPr>
        <w:t xml:space="preserve">4. </w:t>
      </w:r>
      <w:r>
        <w:rPr>
          <w:rFonts w:hint="eastAsia" w:ascii="仿宋" w:hAnsi="仿宋" w:eastAsia="仿宋"/>
          <w:sz w:val="32"/>
          <w:szCs w:val="32"/>
        </w:rPr>
        <w:t>增持行为将严格遵守《证券法》《上市公司收购管理办法》等法律法规、本所相关规定的说明；</w:t>
      </w:r>
    </w:p>
    <w:p>
      <w:pPr>
        <w:widowControl/>
        <w:spacing w:line="560" w:lineRule="exact"/>
        <w:ind w:firstLine="640" w:firstLineChars="200"/>
        <w:rPr>
          <w:rFonts w:ascii="仿宋" w:hAnsi="仿宋" w:eastAsia="仿宋"/>
          <w:kern w:val="0"/>
          <w:sz w:val="32"/>
          <w:szCs w:val="32"/>
        </w:rPr>
      </w:pPr>
      <w:r>
        <w:rPr>
          <w:rFonts w:hint="eastAsia" w:ascii="仿宋" w:hAnsi="仿宋" w:eastAsia="仿宋"/>
          <w:sz w:val="32"/>
          <w:szCs w:val="32"/>
        </w:rPr>
        <w:t>5. 本所要求的其他内容。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增持实施期限届满或完成预定增持计划后，应及时披露增持计划实施结果，包括增持股份数量、金额、增持前后的持股数量及持股比例变动。如增持期间届满仍未达到计划增持数量或金额下限的，应当公告说明原因。</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五、其他相关说明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公告应明确说明本次增持是否会导致公司股权分布不符合上市条件，是否会导致公司控制权发生变化。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计划增持主体限定了最低增持价格或股份数量的，应明确说明在发生除权除息等事项时的调整方式。</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增持主体关于增持计划/进展/实施结果的书面说明；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深交所要求的其他文件。</w:t>
      </w:r>
    </w:p>
    <w:p>
      <w:pPr>
        <w:widowControl/>
        <w:spacing w:line="560" w:lineRule="exact"/>
        <w:jc w:val="left"/>
        <w:rPr>
          <w:rFonts w:ascii="仿宋" w:hAnsi="仿宋" w:eastAsia="仿宋" w:cs="宋体"/>
          <w:color w:val="000000"/>
          <w:kern w:val="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keepNext/>
        <w:keepLines/>
        <w:spacing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42" w:name="_Toc7572"/>
      <w:r>
        <w:rPr>
          <w:rFonts w:hint="eastAsia" w:ascii="方正小标宋简体" w:hAnsi="仿宋" w:eastAsia="方正小标宋简体"/>
          <w:kern w:val="44"/>
          <w:sz w:val="44"/>
          <w:szCs w:val="44"/>
        </w:rPr>
        <w:t>第42号 上市公司回购股份业务相关公告格式</w:t>
      </w:r>
      <w:bookmarkEnd w:id="42"/>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上市公司因减少注册资本、将股份用于员工持股计划或股权激励、用于可转换公司债券转股及维护公司价值及股东权益所必需等情形，以集中竞价或要约方式回购本公司股份的，适用本公告格式。</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olor w:val="000000"/>
          <w:sz w:val="32"/>
          <w:szCs w:val="32"/>
        </w:rPr>
        <w:t xml:space="preserve">2. A+H股上市公司仅回购H股股份的，不适用本公告格式，但应当遵守A股和H股市场同步信息披露的相关规定。   </w:t>
      </w:r>
      <w:r>
        <w:rPr>
          <w:rFonts w:hint="eastAsia" w:ascii="仿宋" w:hAnsi="仿宋" w:eastAsia="仿宋"/>
          <w:sz w:val="32"/>
          <w:szCs w:val="32"/>
        </w:rPr>
        <w:t xml:space="preserve">  </w:t>
      </w:r>
      <w:r>
        <w:rPr>
          <w:rFonts w:hint="eastAsia" w:ascii="仿宋" w:hAnsi="仿宋" w:eastAsia="仿宋" w:cs="宋体"/>
          <w:color w:val="000000"/>
          <w:kern w:val="0"/>
          <w:sz w:val="32"/>
          <w:szCs w:val="32"/>
        </w:rPr>
        <w:t xml:space="preserve">                                                                                                         </w:t>
      </w:r>
    </w:p>
    <w:p>
      <w:pPr>
        <w:widowControl/>
        <w:adjustRightInd w:val="0"/>
        <w:spacing w:line="560" w:lineRule="exact"/>
        <w:ind w:right="360" w:firstLine="540"/>
        <w:jc w:val="center"/>
        <w:rPr>
          <w:rFonts w:ascii="仿宋" w:hAnsi="仿宋" w:eastAsia="仿宋"/>
          <w:b/>
          <w:bCs/>
          <w:color w:val="000000"/>
          <w:sz w:val="32"/>
          <w:szCs w:val="32"/>
        </w:rPr>
      </w:pP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widowControl/>
        <w:spacing w:line="560" w:lineRule="exact"/>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XXXX股份有限公司回购股份方案/实施情况/已回购股份处理公告</w:t>
      </w:r>
    </w:p>
    <w:p>
      <w:pPr>
        <w:widowControl/>
        <w:spacing w:line="560" w:lineRule="exact"/>
        <w:jc w:val="center"/>
        <w:rPr>
          <w:rFonts w:ascii="仿宋" w:hAnsi="仿宋" w:eastAsia="仿宋" w:cs="宋体"/>
          <w:b/>
          <w:bCs/>
          <w:color w:val="000000"/>
          <w:kern w:val="0"/>
          <w:sz w:val="32"/>
          <w:szCs w:val="32"/>
        </w:rPr>
      </w:pPr>
      <w:r>
        <mc:AlternateContent>
          <mc:Choice Requires="wps">
            <w:drawing>
              <wp:anchor distT="0" distB="0" distL="114300" distR="114300" simplePos="0" relativeHeight="251675648" behindDoc="0" locked="0" layoutInCell="1" allowOverlap="1">
                <wp:simplePos x="0" y="0"/>
                <wp:positionH relativeFrom="column">
                  <wp:posOffset>-95250</wp:posOffset>
                </wp:positionH>
                <wp:positionV relativeFrom="paragraph">
                  <wp:posOffset>123825</wp:posOffset>
                </wp:positionV>
                <wp:extent cx="5715000" cy="1619250"/>
                <wp:effectExtent l="4445" t="5080" r="14605" b="13970"/>
                <wp:wrapNone/>
                <wp:docPr id="65" name="矩形 65"/>
                <wp:cNvGraphicFramePr/>
                <a:graphic xmlns:a="http://schemas.openxmlformats.org/drawingml/2006/main">
                  <a:graphicData uri="http://schemas.microsoft.com/office/word/2010/wordprocessingShape">
                    <wps:wsp>
                      <wps:cNvSpPr>
                        <a:spLocks noChangeArrowheads="1"/>
                      </wps:cNvSpPr>
                      <wps:spPr bwMode="auto">
                        <a:xfrm>
                          <a:off x="0" y="0"/>
                          <a:ext cx="5715000" cy="1619250"/>
                        </a:xfrm>
                        <a:prstGeom prst="rect">
                          <a:avLst/>
                        </a:prstGeom>
                        <a:solidFill>
                          <a:srgbClr val="FFFFFF"/>
                        </a:solidFill>
                        <a:ln w="9525">
                          <a:solidFill>
                            <a:srgbClr val="000000"/>
                          </a:solidFill>
                          <a:miter lim="800000"/>
                        </a:ln>
                        <a:effectLst/>
                      </wps:spPr>
                      <wps:txb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pt;margin-top:9.75pt;height:127.5pt;width:450pt;z-index:251675648;mso-width-relative:page;mso-height-relative:page;" fillcolor="#FFFFFF" filled="t" stroked="t" coordsize="21600,21600" o:gfxdata="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XdT9NgAAAAKAQAADwAAAAAAAAABACAAAAAi&#10;AAAAZHJzL2Rvd25yZXYueG1sUEsBAhQAFAAAAAgAh07iQC/m+6VDAgAAiwQAAA4AAAAAAAAAAQAg&#10;AAAAJwEAAGRycy9lMm9Eb2MueG1sUEsFBgAAAAAGAAYAWQEAANwFAAAAAA==&#10;">
                <v:fill on="t" focussize="0,0"/>
                <v:stroke color="#000000" miterlimit="8" joinstyle="miter"/>
                <v:imagedata o:title=""/>
                <o:lock v:ext="edit" aspectratio="f"/>
                <v:textbo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widowControl/>
        <w:spacing w:line="560" w:lineRule="exact"/>
        <w:ind w:firstLine="822" w:firstLineChars="257"/>
        <w:rPr>
          <w:rFonts w:ascii="仿宋" w:hAnsi="仿宋" w:eastAsia="仿宋" w:cs="宋体"/>
          <w:color w:val="000000"/>
          <w:kern w:val="0"/>
          <w:sz w:val="32"/>
          <w:szCs w:val="32"/>
        </w:rPr>
      </w:pPr>
    </w:p>
    <w:p>
      <w:pPr>
        <w:widowControl/>
        <w:spacing w:line="560" w:lineRule="exact"/>
        <w:ind w:firstLine="822" w:firstLineChars="257"/>
        <w:rPr>
          <w:rFonts w:ascii="仿宋" w:hAnsi="仿宋" w:eastAsia="仿宋" w:cs="宋体"/>
          <w:color w:val="000000"/>
          <w:kern w:val="0"/>
          <w:sz w:val="32"/>
          <w:szCs w:val="32"/>
        </w:rPr>
      </w:pPr>
    </w:p>
    <w:p>
      <w:pPr>
        <w:widowControl/>
        <w:spacing w:line="560" w:lineRule="exact"/>
        <w:ind w:firstLine="822" w:firstLineChars="257"/>
        <w:rPr>
          <w:rFonts w:ascii="仿宋" w:hAnsi="仿宋" w:eastAsia="仿宋" w:cs="宋体"/>
          <w:color w:val="000000"/>
          <w:kern w:val="0"/>
          <w:sz w:val="32"/>
          <w:szCs w:val="32"/>
        </w:rPr>
      </w:pPr>
    </w:p>
    <w:p>
      <w:pPr>
        <w:widowControl/>
        <w:spacing w:line="560" w:lineRule="exact"/>
        <w:ind w:firstLine="822" w:firstLineChars="257"/>
        <w:rPr>
          <w:rFonts w:ascii="仿宋" w:hAnsi="仿宋" w:eastAsia="仿宋" w:cs="宋体"/>
          <w:color w:val="000000"/>
          <w:kern w:val="0"/>
          <w:sz w:val="32"/>
          <w:szCs w:val="32"/>
        </w:rPr>
      </w:pPr>
    </w:p>
    <w:p>
      <w:pPr>
        <w:adjustRightInd w:val="0"/>
        <w:snapToGrid w:val="0"/>
        <w:spacing w:line="560" w:lineRule="exact"/>
        <w:rPr>
          <w:rFonts w:ascii="仿宋" w:hAnsi="仿宋" w:eastAsia="仿宋" w:cs="宋体"/>
          <w:color w:val="000000"/>
          <w:kern w:val="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重要内容提示：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拟回购股份的种类、用途、价格区间、数量、占公司总股本的比例、实施期限、拟用于回购的资金总额及资金来源等基本情况。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相关股东是否存在减持计划。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相关风险提示。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回购方案实施情况。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已回购股份的出售计划、处理情况，与回购方案的差异。</w:t>
      </w:r>
    </w:p>
    <w:p>
      <w:pPr>
        <w:widowControl/>
        <w:spacing w:line="560" w:lineRule="exact"/>
        <w:ind w:firstLine="822" w:firstLineChars="257"/>
        <w:rPr>
          <w:rFonts w:ascii="仿宋" w:hAnsi="仿宋" w:eastAsia="仿宋" w:cs="宋体"/>
          <w:color w:val="000000"/>
          <w:kern w:val="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一、回购股份方案披露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回购股份提议公告（如适用）。根据相关法律法规及公司章程等享有提案权的提议人向上市公司董事会提议回购股份的，上市公司应当披露经董事会审议通过的提议公告及董事会决议。提议公告主要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提议人基本情况及提议时间。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提议人提议回购股份的原因和目的。提议公司“为维护公司价值及股东权益所必需”回购股份的，说明是否符合本所《上市公司自律监管指引第9号——回购股份》（以下简称《回购指引》）第二条第二款规定的条件，提议日期是否在相关事实发生之日起十个交易日内。</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提议回购股份的种类、用途、方式、价格区间、数量、占公司总股本的比例及拟用于回购的资金总额。回购股份数量、资金总额至少应有一项明确上下限，且上限不得超出下限的一倍。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提议人及其一致行动人在提议前六个月内买卖本公司股份的情况，以及在回购期间的增减持计划。</w:t>
      </w:r>
      <w:r>
        <w:rPr>
          <w:rFonts w:hint="eastAsia" w:ascii="仿宋" w:hAnsi="仿宋" w:eastAsia="仿宋"/>
          <w:color w:val="000000"/>
          <w:sz w:val="32"/>
          <w:szCs w:val="32"/>
        </w:rPr>
        <w:tab/>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提议人及其一致行动人将推动公司尽快召开董事会或者股东大会审议回购股份事项，并对公司回购股份议案投赞成票的承诺（如适用）。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公司董事会对回购股份提议的意见及后续安排。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中国证监会和本所要求披露的其他内容。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（二）回购方案公告。上市公司披露的回购方案应当合理可行，并同时披露董事会决议公告、证券服务机构专业意见（如有）。回购方案公告主要内容包括：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回购股份的目的。回购目的应当结合公司实际经营、未来发展趋势及股价变化等情况，符合客观实际。</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回购股份是否符合相关条件。说明公司</w:t>
      </w:r>
      <w:r>
        <w:rPr>
          <w:rFonts w:hint="eastAsia" w:ascii="仿宋" w:hAnsi="仿宋" w:eastAsia="仿宋"/>
          <w:sz w:val="32"/>
          <w:szCs w:val="32"/>
        </w:rPr>
        <w:t>回购股份</w:t>
      </w:r>
      <w:r>
        <w:rPr>
          <w:rFonts w:hint="eastAsia" w:ascii="仿宋" w:hAnsi="仿宋" w:eastAsia="仿宋"/>
          <w:color w:val="000000"/>
          <w:sz w:val="32"/>
          <w:szCs w:val="32"/>
        </w:rPr>
        <w:t>是否符合《回购指引》第十条规定的条件。“为维护公司价值及股东权益所必需”情形回购股份的，还需说明是否符合《回购指引》第二条第二款规定的条件，并列示具体计算过程。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拟回购股份的方式、价格区间。以集中竞价方式回购股份的，应当根据市场整体趋势及公司股票价格波动情况审慎确定合理的价格区间，确保实施回购有切实可行的价格范围；回购价格上限若高于董事会通过回购股份决议前三十个交易日该股票交易均价150%的，充分说明其合理性。以要约方式回购股份的，说明对公司同一种类股票的要约价格及其定价方式；要约价格低于回购方案公告日前三十个交易日公司股票每日加权平均价的算术平均值的，充分说明其合理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拟回购股份的种类、用途、数量、占公司总股本的比例及拟用于回购的资金总额。回购股份种类应当明确为A股或B股；回购股份数量、资金总额至少应有一项明确上下限，且上限不得超出下限的一倍。回购股份用于两项以上用途的，说明各种用途的拟回购股份数量或者资金总额的上下限，且上限不得超出下限的一倍。“为维护公司价值及股东权益所必需”回购股份的，需明确回购后拟用于减少注册资本或者出售的回购股份数量或者资金总额。</w:t>
      </w: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093"/>
        <w:gridCol w:w="2540"/>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用途</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拟回购股份数量</w:t>
            </w:r>
          </w:p>
        </w:tc>
        <w:tc>
          <w:tcPr>
            <w:tcW w:w="25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拟回购资金总额</w:t>
            </w:r>
          </w:p>
        </w:tc>
        <w:tc>
          <w:tcPr>
            <w:tcW w:w="25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占公司总股本的比例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541"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541"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541"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541"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541"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541"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541"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c>
          <w:tcPr>
            <w:tcW w:w="2541"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宋体"/>
                <w:color w:val="000000"/>
                <w:kern w:val="0"/>
                <w:sz w:val="24"/>
                <w:szCs w:val="24"/>
              </w:rPr>
            </w:pP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回购股份的资金来源。资金来源应当明确为自有资金、银行贷款、向第三方融资等，并说明对应的比例。如使用发行优先股和债券募集的资金、发行普通股取得的超募资金、募投项目节余资金和已依法变更为永久补充流动资金的募集资金回购股份，说明使用上述资金履行的决策程序和信息披露情况。公司应当在分析资产负债率、有息负债、现金流等情况的基础上，说明实施回购是否会加大财务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回购股份的实施期限。公司应当结合回购股份敏感期审慎确定回购期限，确保实施回购有切实可行的时间窗口。回购方案实施期间，公司股票因筹划重大事项连续停牌十个交易日以上的，回购期限可予以顺延，顺延后不得超出中国证监会及本所规定的最长期限，公司应当及时披露是否顺延实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 预计回购后公司股本结构变动情况。回购数量或者拟用于回购的资金总额存在上下限的，应当分别以上下限预计回购后公司股本结构变动情况。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 管理层关于本次回购股份对公司经营、财务、研发、债务履行能力、未来发展影响和维持上市地位等情况的分析，全体董事关于本次回购股份不会损害上市公司的债务履行能力和持续经营能力的承诺。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上市公司根据《回购指引》第二条第二款规定进行回购的，应当披露董事会主动与股东特别是中小股东进行沟通和交流的情况，以及听取股东关于公司是否应实施股份回购的意见和诉求的情况。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 上市公司董事、监事、高级管理人员，控股股东、实际控制人及其一致行动人在董事会作出回购股份决议前六个月内买卖本公司股份的情况，是否存在单独或者与他人联合进行内幕交易或操纵市场行为的说明，回购期间的增减持计划；上市公司董事、监事、高级管理人员、控股股东、实际控制人、持股百分之五以上股东、回购股份提议人在未来三个月、未来六个月的减持计划（如适用），相关股东未回复上市公司减持计划问询的，公司应当提示可能存在的减持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 本次回购股份方案提议人的基本情况及提议时间、提议理由，提议人及其一致行动人在提议前六个月内买卖本公司股份的情况，是否存在单独或者与他人联合进行内幕交易或操纵市场行为的说明，以及在回购期间的增减持计划（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11. 回购股份后依法注销或转让的相关安排，以及防范侵害债权人利益的相关安排。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12. 上市公司董事会审议回购股份方案的情况，本次回购方案是否需要提交股东大会审议，如否，说明股东大会或者公司章程对董事会办理本次回购股份事项的具体授权情况。因“为维护公司价值及股东权益所必需”情形回购股份的，说明董事会召开时点是否符合《回购指引》的要求。</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13. 回购方案的风险提示。公司应当详细披露可能面临的不确定性风险及拟采取的应对措施，包括但不限于以下风险：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（1）公司股东大会未审议通过回购股份议案的风险（如适用）。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（2）公司无法满足债权人要求清偿债务或提供相应的担保，进而导致回购方案无法实施的风险（如适用）。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（3）公司股票价格持续超出回购方案披露的价格区间，导致回购方案无法实施的风险。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（4）回购股份所需资金未能筹措到位，导致回购方案无法实施的风险等。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回购方案实施过程中出现前述风险情形的，上市公司应当及时披露并说明拟采取的应对措施。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14. 中国证监会和本所要求披露的其他内容。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上市公司在回购期内发生派发红利、送红股、公积金转增股本等除权除息事项的，应当对回购方案进行相应调整并及时披露。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回购报告书公告。上市公司应当在回购方案履行审议程序后三个交易日内向中国证券登记结算有限责任公司深圳分公司申请开立回购专用账户（如已存在回购专用账户则无需再次开立）。回购股份后拟予以注销的，还应当根据《公司法》的要求及时通知债权人。前述事项办理完毕后，应当及时披露回购报告书，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1. 简要介绍回购股份方案。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说明回购股份事项履行相关审议程序及信息披露义务的情况；涉及其他主管部门批准的，说明是否已得到批准。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通知债权人及开立回购专用账户的情况（如适用）。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上市公司董事、监事、高级管理人员，控股股东、实际控制人、提议人（如有）及其一致行动人在股东大会回购决议公告前六个月内买卖本公司股份的情况，是否存在单独或者与他人联合进行内幕交易或操纵市场的说明（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回购股份的资金筹措到位情况（如适用）。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6. 其他应说明的事项。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以要约方式回购股份的，还应当披露股东预受要约的方式和程序、股东撤回预受要约的方式和程序，以及股东委托办理要约回购中相关股份预受、撤回、结算、过户登记等事宜的证券公司名称及其通讯方式。</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二、回购方案实施进展及结果公告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（一）上市公司在实施回购期间，应当持续披露回购进展公告。公告时点及公告内容如下：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在首次回购事实发生的次一交易日、回购股份占公司总股本的比例每增加1%的事实发生之日起三个交易日内披露回购进展情况公告，在每个月的前三个交易日内披露截至上月末的回购进展情况公告。公告内容包括回购方式、已回购股份数量、占公司总股本的比例、购买的最高价和最低价、已使用资金总额，并说明是否符合既定方案。此外，公司还应当在定期报告中披露回购进展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回购方案规定的回购期限过半时，仍未实施回购的，应当披露未能实施回购的原因和后续回购安排。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（二）回购期限届满或者回购方案已实施完毕的，应当在两个交易日内披露回购结果暨股份变动公告。公告内容包括：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实际回购时间区间、已回购股份数量、占公司总股本的比例、购买的最高价和最低价、使用资金总额。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对照实际回购情况与经董事会或股东大会审议的回购方案是否存在差异，存在差异的，作出解释说明。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说明实施回购对公司财务、经营、研发、债务履行能力等方面的影响。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董事、监事、高级管理人员，控股股东、实际控制人、提议人（如有）及其一致行动人在首次披露回购事项之日至回购结果暨股份变动公告前一日买卖本公司股票情况及理由，以及是否和回购方案中披露的增减持计划一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对照《回购指引》第十七条、十八条规定，说明回购实施过程是否符合关于敏感期、交易时间及价格的要求，并具体列示敏感期范围；“为维护公司价值及股东权益所必需”回购股份的，还应当说明董事、监事、高级管理人员，控股股东、实际控制人、提议人（如有）及其一致行动人在公司首次披露回购方案公告至披露回购结果暨股份变动公告期间是否存在直接或间接减持本公司股份情形。</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三、已回购股份的处理进展及结果公告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（一）上市公司对已回购股份予以注销的，应当在注销办理完成后及时披露回购股份注销完成暨股份变动公告。公告内容包括：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简要说明回购股份的实施情况，包括回购股份数量、购买的最高价、最低价、均价、使用资金总额、实施期间等。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说明股份注销安排，包括注销数量、完成日期、注销期限是否合规。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列示注销完成后股本结构变动表。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 说明后续事项安排，包括修改公司章程、办理工商变更登记及备案手续等。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（二）上市公司将已回购股份用于股权激励授予员工或者转让给员工持股计划的，除按照有关规定履行信息披露义务外，还应当在股权激励授予完成公告、员工持股计划相关进展公告中披露以下内容：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简要说明回购股份的实施情况。包括回购股份数量、购买的最高价、最低价、均价、使用资金总额、实施期间等。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授予或者转让的股份数量、价格及定价依据、授予或者转让价格与回购均价差异的会计处理等。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（三）上市公司将已回购股份用于可转换债券转股的，应当在每季度转股情况公告中说明转股价格情况、与回购均价的对比，并于转股全部完成后公告说明前述情况。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（四）上市公司采用集中竞价交易方式出售“为维护公司价值及股东权益所必需”所回购股份的，应当披露出售计划公告、出售进展公告、出售实施完成公告。公告时点及披露内容如下：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在首次卖出股份的十五个交易日前，根据《回购指引》的要求披露出售计划公告，并同时披露董事会审议通过的决议公告。出售计划公告内容包括：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（1）出售的原因、目的、方式、价格区间、拟出售的数量及占总股本的比例、出售的实施期限（每次披露的出售时间区间不得超过六个月）。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（2）出售所得资金的用途及使用安排。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（3）预计出售完成后公司股本结构的变动情况。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（4）管理层关于本次出售回购股份对公司经营、财务及未来发展影响等情况的分析。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（5）上市公司董事、监事、高级管理人员，控股股东、实际控制人、提议人（如有）及其一致行动人在董事会作出出售股份决议前六个月内买卖本公司股份的情况。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在首次出售回购股份事实发生的次一交易日、出售回购股份占上市公司总股本的比例每达到1%的事实发生之日起三个交易日内披露出售进展情况，在每个月的前三个交易日内披露截至上月末的出售进展情况，公告内容包括：已出售股份数量、出售所得资金总额、出售的最高价、最低价、均价和回购均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出售期限届满或者出售计划实施完毕后，在两个交易日内披露出售结果暨股份变动公告。公告内容包括：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（1）对照实际出售股份数量、比例、出售所得资金总额与出售计划相应内容，如出售实施情况与出售计划存在差异，作出解释说明。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（2）说明本次出售对公司的影响。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对照《回购指引》第四十一条、四十三条规定，说明出售过程是否符合关于敏感期、交易时间及价格、出售数量的要求，并具体列示敏感期范围、出售计划披露日前二十个交易日日均成交量、单日最高出售股份数量及对应日期等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已回购股份处理完毕后，应当披露回购股份处理完成公告。公告内容包括：用于各类用途的股份数量、占公司总股本的比例、完成情况，与回购方案的拟定用途是否存在差异，如存在差异，说明差异原因；说明回购事项是否存在违反《回购指引》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（六）上市公司还应当在定期报告中披露已回购股份用于各类用途的处理进展情况。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 回购股份事项相关内幕信息知情人名单（披露回购股份方案公告时报备）；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中国证券登记结算有限责任公司深圳分公司出具的回购专用账户持股数量查询证明（适用于回购实施进展及结果、已回购股份的处理进展及结果公告）；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深交所要求的其他文件。</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sectPr>
      </w:pPr>
    </w:p>
    <w:p>
      <w:pPr>
        <w:keepNext/>
        <w:keepLines/>
        <w:spacing w:line="560" w:lineRule="exact"/>
        <w:jc w:val="center"/>
        <w:outlineLvl w:val="2"/>
        <w:rPr>
          <w:rFonts w:ascii="方正小标宋简体" w:hAnsi="仿宋" w:eastAsia="方正小标宋简体"/>
          <w:kern w:val="44"/>
          <w:sz w:val="44"/>
          <w:szCs w:val="44"/>
        </w:rPr>
      </w:pPr>
      <w:bookmarkStart w:id="43" w:name="_Toc16959"/>
      <w:r>
        <w:rPr>
          <w:rFonts w:hint="eastAsia" w:ascii="方正小标宋简体" w:hAnsi="仿宋" w:eastAsia="方正小标宋简体"/>
          <w:kern w:val="44"/>
          <w:sz w:val="44"/>
          <w:szCs w:val="44"/>
        </w:rPr>
        <w:t>第43号 上市公司5%以上股东持股增减变动1%的公告格式</w:t>
      </w:r>
      <w:bookmarkEnd w:id="43"/>
    </w:p>
    <w:p>
      <w:pPr>
        <w:spacing w:line="560" w:lineRule="exact"/>
        <w:rPr>
          <w:rFonts w:ascii="仿宋" w:hAnsi="仿宋" w:eastAsia="仿宋"/>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填表说明：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1．投资者需按《证券法》第六十三条就持股每增加或者减少1%且未触及中国证监会规定需编制并公告权益变动报告书、购买报告书等情形而披露提示性公告的，按本公告格式进行披露。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因上市公司股本变动导致投资者拥有权益的股份比例增减变动1%的，由上市公司发布提示性公告，上市公司可以参照按本公告格式进行披露。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2．投资者及其一致行动人共同拥有同一个上市公司权益的股份比例应当合并计算。存在一致行动人的，按不同名称/姓名分别列示权益变动及变动前后情况。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3．对于同时存在增持股份、减持股份情形的，应当分别披露增持和减持情况。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sz w:val="32"/>
          <w:szCs w:val="32"/>
        </w:rPr>
        <w:t>5%以上股东</w:t>
      </w:r>
      <w:r>
        <w:rPr>
          <w:rFonts w:hint="eastAsia" w:ascii="仿宋" w:hAnsi="仿宋" w:eastAsia="仿宋"/>
          <w:color w:val="000000"/>
          <w:sz w:val="32"/>
          <w:szCs w:val="32"/>
        </w:rPr>
        <w:t>投资者需按照</w:t>
      </w:r>
      <w:r>
        <w:rPr>
          <w:rFonts w:hint="eastAsia" w:ascii="仿宋" w:hAnsi="仿宋" w:eastAsia="仿宋"/>
          <w:sz w:val="32"/>
          <w:szCs w:val="32"/>
        </w:rPr>
        <w:t>本所《上市公司自律监管指引第10号——股份变动管理收购管理办法》第三章六十三</w:t>
      </w:r>
      <w:r>
        <w:rPr>
          <w:rFonts w:hint="eastAsia" w:ascii="仿宋" w:hAnsi="仿宋" w:eastAsia="仿宋"/>
          <w:color w:val="000000"/>
          <w:sz w:val="32"/>
          <w:szCs w:val="32"/>
        </w:rPr>
        <w:t>规定在权益变动行为完成后3个交易日内就股份增持情况作出结果公告的，按本公告格式进行披露。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在按照本公告格式披露提示性公告或者按照中国证监会相关要求披露权益变动报告书、购买报告书、要约购买报告书之日起的六个月内，需再次按照本公告格式披露提示性公告的，可以仅就与前次公告不同的部分进行披露。</w:t>
      </w:r>
    </w:p>
    <w:p>
      <w:pPr>
        <w:spacing w:line="560" w:lineRule="exact"/>
        <w:ind w:firstLine="640" w:firstLineChars="200"/>
        <w:rPr>
          <w:rFonts w:ascii="仿宋" w:hAnsi="仿宋" w:eastAsia="仿宋"/>
          <w:color w:val="000000"/>
          <w:kern w:val="0"/>
          <w:sz w:val="32"/>
          <w:szCs w:val="32"/>
        </w:rPr>
      </w:pP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 xml:space="preserve">证券代码：    </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证券简称：</w:t>
      </w:r>
      <w:r>
        <w:rPr>
          <w:rFonts w:hint="eastAsia" w:ascii="仿宋" w:hAnsi="仿宋" w:eastAsia="仿宋"/>
          <w:kern w:val="0"/>
          <w:sz w:val="32"/>
          <w:szCs w:val="32"/>
        </w:rPr>
        <w:tab/>
      </w:r>
      <w:r>
        <w:rPr>
          <w:rFonts w:hint="eastAsia" w:ascii="仿宋" w:hAnsi="仿宋" w:eastAsia="仿宋"/>
          <w:kern w:val="0"/>
          <w:sz w:val="32"/>
          <w:szCs w:val="32"/>
        </w:rPr>
        <w:t xml:space="preserve">    </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公告编号：</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股东关于（增持或减持等）XX股份有限公司</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股份达到或者超过1%的公告</w:t>
      </w:r>
    </w:p>
    <w:p>
      <w:pPr>
        <w:widowControl/>
        <w:spacing w:line="560" w:lineRule="exact"/>
        <w:jc w:val="center"/>
        <w:rPr>
          <w:rFonts w:ascii="仿宋" w:hAnsi="仿宋" w:eastAsia="仿宋"/>
          <w:b/>
          <w:bCs/>
          <w:kern w:val="0"/>
          <w:sz w:val="32"/>
          <w:szCs w:val="32"/>
        </w:rPr>
      </w:pPr>
      <w:r>
        <mc:AlternateContent>
          <mc:Choice Requires="wps">
            <w:drawing>
              <wp:anchor distT="0" distB="0" distL="114300" distR="114300" simplePos="0" relativeHeight="251703296" behindDoc="0" locked="0" layoutInCell="1" allowOverlap="1">
                <wp:simplePos x="0" y="0"/>
                <wp:positionH relativeFrom="column">
                  <wp:posOffset>-400050</wp:posOffset>
                </wp:positionH>
                <wp:positionV relativeFrom="paragraph">
                  <wp:posOffset>276225</wp:posOffset>
                </wp:positionV>
                <wp:extent cx="6115050" cy="1247775"/>
                <wp:effectExtent l="4445" t="4445" r="14605" b="5080"/>
                <wp:wrapNone/>
                <wp:docPr id="63" name="矩形 63"/>
                <wp:cNvGraphicFramePr/>
                <a:graphic xmlns:a="http://schemas.openxmlformats.org/drawingml/2006/main">
                  <a:graphicData uri="http://schemas.microsoft.com/office/word/2010/wordprocessingShape">
                    <wps:wsp>
                      <wps:cNvSpPr>
                        <a:spLocks noChangeArrowheads="1"/>
                      </wps:cNvSpPr>
                      <wps:spPr bwMode="auto">
                        <a:xfrm>
                          <a:off x="0" y="0"/>
                          <a:ext cx="6115050" cy="12477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p>
                            <w:pPr>
                              <w:snapToGrid w:val="0"/>
                              <w:spacing w:line="480" w:lineRule="exact"/>
                              <w:ind w:firstLine="540"/>
                              <w:rPr>
                                <w:rFonts w:ascii="仿宋" w:hAnsi="仿宋" w:eastAsia="仿宋"/>
                                <w:sz w:val="32"/>
                                <w:szCs w:val="3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21.75pt;height:98.25pt;width:481.5pt;z-index:251703296;mso-width-relative:page;mso-height-relative:page;" fillcolor="#FFFFFF" filled="t" stroked="t" coordsize="21600,21600" o:gfxdata="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pPVO9gAAAAKAQAADwAAAAAAAAABACAAAAAiAAAA&#10;ZHJzL2Rvd25yZXYueG1sUEsBAhQAFAAAAAgAh07iQC2i2O9AAgAAiwQAAA4AAAAAAAAAAQAgAAAA&#10;JwEAAGRycy9lMm9Eb2MueG1sUEsFBgAAAAAGAAYAWQEAANk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p>
                      <w:pPr>
                        <w:snapToGrid w:val="0"/>
                        <w:spacing w:line="480" w:lineRule="exact"/>
                        <w:ind w:firstLine="540"/>
                        <w:rPr>
                          <w:rFonts w:ascii="仿宋" w:hAnsi="仿宋" w:eastAsia="仿宋"/>
                          <w:sz w:val="32"/>
                          <w:szCs w:val="32"/>
                        </w:rPr>
                      </w:pPr>
                    </w:p>
                  </w:txbxContent>
                </v:textbox>
              </v:rect>
            </w:pict>
          </mc:Fallback>
        </mc:AlternateContent>
      </w:r>
    </w:p>
    <w:p>
      <w:pPr>
        <w:widowControl/>
        <w:spacing w:line="560" w:lineRule="exact"/>
        <w:jc w:val="center"/>
        <w:rPr>
          <w:rFonts w:ascii="仿宋" w:hAnsi="仿宋" w:eastAsia="仿宋"/>
          <w:b/>
          <w:bCs/>
          <w:kern w:val="0"/>
          <w:sz w:val="32"/>
          <w:szCs w:val="32"/>
        </w:rPr>
      </w:pPr>
    </w:p>
    <w:p>
      <w:pPr>
        <w:widowControl/>
        <w:spacing w:line="560" w:lineRule="exact"/>
        <w:jc w:val="center"/>
        <w:rPr>
          <w:rFonts w:ascii="仿宋" w:hAnsi="仿宋" w:eastAsia="仿宋"/>
          <w:b/>
          <w:bCs/>
          <w:kern w:val="0"/>
          <w:sz w:val="32"/>
          <w:szCs w:val="32"/>
        </w:rPr>
      </w:pPr>
    </w:p>
    <w:p>
      <w:pPr>
        <w:widowControl/>
        <w:spacing w:line="560" w:lineRule="exact"/>
        <w:jc w:val="center"/>
        <w:rPr>
          <w:rFonts w:ascii="仿宋" w:hAnsi="仿宋" w:eastAsia="仿宋"/>
          <w:b/>
          <w:bCs/>
          <w:kern w:val="0"/>
          <w:sz w:val="32"/>
          <w:szCs w:val="32"/>
        </w:rPr>
      </w:pPr>
    </w:p>
    <w:p>
      <w:pPr>
        <w:widowControl/>
        <w:spacing w:line="560" w:lineRule="exact"/>
        <w:ind w:firstLine="627" w:firstLineChars="196"/>
        <w:jc w:val="left"/>
        <w:rPr>
          <w:rFonts w:ascii="仿宋" w:hAnsi="仿宋" w:eastAsia="仿宋"/>
          <w:color w:val="000000"/>
          <w:sz w:val="32"/>
          <w:szCs w:val="32"/>
        </w:rPr>
      </w:pPr>
    </w:p>
    <w:tbl>
      <w:tblPr>
        <w:tblStyle w:val="2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64"/>
        <w:gridCol w:w="1133"/>
        <w:gridCol w:w="283"/>
        <w:gridCol w:w="7"/>
        <w:gridCol w:w="844"/>
        <w:gridCol w:w="426"/>
        <w:gridCol w:w="148"/>
        <w:gridCol w:w="560"/>
        <w:gridCol w:w="992"/>
        <w:gridCol w:w="201"/>
        <w:gridCol w:w="373"/>
        <w:gridCol w:w="418"/>
        <w:gridCol w:w="649"/>
        <w:gridCol w:w="62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jc w:val="center"/>
        </w:trPr>
        <w:tc>
          <w:tcPr>
            <w:tcW w:w="9540" w:type="dxa"/>
            <w:gridSpan w:val="1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cs="宋体"/>
                <w:b/>
                <w:color w:val="000000"/>
                <w:kern w:val="0"/>
                <w:sz w:val="24"/>
                <w:szCs w:val="24"/>
              </w:rPr>
              <w:t>1.基本情况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9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000000"/>
                <w:kern w:val="0"/>
                <w:sz w:val="24"/>
                <w:szCs w:val="24"/>
              </w:rPr>
            </w:pPr>
            <w:r>
              <w:rPr>
                <w:rFonts w:hint="eastAsia" w:ascii="仿宋" w:hAnsi="仿宋" w:eastAsia="仿宋" w:cs="宋体"/>
                <w:color w:val="000000"/>
                <w:kern w:val="0"/>
                <w:sz w:val="24"/>
                <w:szCs w:val="24"/>
              </w:rPr>
              <w:t>信息披露义务人</w:t>
            </w:r>
          </w:p>
        </w:tc>
        <w:tc>
          <w:tcPr>
            <w:tcW w:w="6604"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9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住所</w:t>
            </w:r>
          </w:p>
        </w:tc>
        <w:tc>
          <w:tcPr>
            <w:tcW w:w="6604"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9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权益变动时间</w:t>
            </w:r>
          </w:p>
        </w:tc>
        <w:tc>
          <w:tcPr>
            <w:tcW w:w="6604"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股票简称</w:t>
            </w:r>
          </w:p>
        </w:tc>
        <w:tc>
          <w:tcPr>
            <w:tcW w:w="295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股票代码</w:t>
            </w:r>
          </w:p>
        </w:tc>
        <w:tc>
          <w:tcPr>
            <w:tcW w:w="34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变动类型（可多选）</w:t>
            </w:r>
          </w:p>
        </w:tc>
        <w:tc>
          <w:tcPr>
            <w:tcW w:w="295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增加□  减少□</w:t>
            </w: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一致行动人</w:t>
            </w:r>
          </w:p>
        </w:tc>
        <w:tc>
          <w:tcPr>
            <w:tcW w:w="34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21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是否为第一大股东或实际控制人</w:t>
            </w:r>
          </w:p>
        </w:tc>
        <w:tc>
          <w:tcPr>
            <w:tcW w:w="532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540" w:type="dxa"/>
            <w:gridSpan w:val="1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cs="宋体"/>
                <w:b/>
                <w:color w:val="000000"/>
                <w:kern w:val="0"/>
                <w:sz w:val="24"/>
                <w:szCs w:val="24"/>
              </w:rPr>
              <w:t>2.本次权益变动情况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94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股份种类（A股、B股等）</w:t>
            </w:r>
          </w:p>
        </w:tc>
        <w:tc>
          <w:tcPr>
            <w:tcW w:w="35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增持/减持股数（万股）</w:t>
            </w:r>
          </w:p>
        </w:tc>
        <w:tc>
          <w:tcPr>
            <w:tcW w:w="30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增持/减持比例（%）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4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35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30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4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35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30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4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b/>
                <w:color w:val="000000"/>
                <w:sz w:val="24"/>
                <w:szCs w:val="24"/>
              </w:rPr>
              <w:t>合  计</w:t>
            </w:r>
          </w:p>
        </w:tc>
        <w:tc>
          <w:tcPr>
            <w:tcW w:w="35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30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3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color w:val="000000"/>
                <w:sz w:val="24"/>
                <w:szCs w:val="24"/>
              </w:rPr>
              <w:t>本次权益变动方式（可多选）</w:t>
            </w:r>
          </w:p>
        </w:tc>
        <w:tc>
          <w:tcPr>
            <w:tcW w:w="6604" w:type="dxa"/>
            <w:gridSpan w:val="12"/>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通过证券交易所的集中交易  □    协议转让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通过证券交易所的大宗交易  □    间接方式转让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 xml:space="preserve">国有股行政划转或变更      □    执行法院裁定  □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 xml:space="preserve">取得上市公司发行的新股    □    继承          □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赠与                      □    表决权让渡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其他                      □（请注明）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3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color w:val="000000"/>
                <w:sz w:val="24"/>
                <w:szCs w:val="24"/>
              </w:rPr>
              <w:t>本次增持股份的资金来源（可多选）</w:t>
            </w:r>
          </w:p>
        </w:tc>
        <w:tc>
          <w:tcPr>
            <w:tcW w:w="6604" w:type="dxa"/>
            <w:gridSpan w:val="12"/>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 xml:space="preserve">自有资金          □         银行贷款      □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其他金融机构借款  □         股东投资款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其他              □（请注明）</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不涉及资金来源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540" w:type="dxa"/>
            <w:gridSpan w:val="1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color w:val="000000"/>
                <w:sz w:val="24"/>
                <w:szCs w:val="24"/>
              </w:rPr>
            </w:pPr>
            <w:r>
              <w:rPr>
                <w:rFonts w:hint="eastAsia" w:ascii="仿宋" w:hAnsi="仿宋" w:eastAsia="仿宋"/>
                <w:b/>
                <w:color w:val="000000"/>
                <w:sz w:val="24"/>
                <w:szCs w:val="24"/>
              </w:rPr>
              <w:t>3.</w:t>
            </w:r>
            <w:r>
              <w:rPr>
                <w:rFonts w:hint="eastAsia" w:ascii="仿宋" w:hAnsi="仿宋" w:eastAsia="仿宋"/>
                <w:b/>
                <w:sz w:val="24"/>
                <w:szCs w:val="24"/>
              </w:rPr>
              <w:t xml:space="preserve"> 本次变动前后，</w:t>
            </w:r>
            <w:r>
              <w:rPr>
                <w:rFonts w:hint="eastAsia" w:ascii="仿宋" w:hAnsi="仿宋" w:eastAsia="仿宋"/>
                <w:b/>
                <w:color w:val="000000"/>
                <w:sz w:val="24"/>
                <w:szCs w:val="24"/>
              </w:rPr>
              <w:t>投资者及其一致行动人拥有上市公司权益的股份情况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36"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s="宋体"/>
                <w:color w:val="000000"/>
                <w:kern w:val="0"/>
                <w:sz w:val="24"/>
                <w:szCs w:val="24"/>
              </w:rPr>
              <w:t>股份性质</w:t>
            </w:r>
          </w:p>
        </w:tc>
        <w:tc>
          <w:tcPr>
            <w:tcW w:w="31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本次变动前持有股份</w:t>
            </w:r>
          </w:p>
        </w:tc>
        <w:tc>
          <w:tcPr>
            <w:tcW w:w="34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本次变动后持有股份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3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4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股数(万股)</w:t>
            </w:r>
          </w:p>
        </w:tc>
        <w:tc>
          <w:tcPr>
            <w:tcW w:w="17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占总股本比例(%)</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股数(万股)</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占总股本比例(%)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合计持有股份</w:t>
            </w:r>
          </w:p>
        </w:tc>
        <w:tc>
          <w:tcPr>
            <w:tcW w:w="14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9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其中：无限售条件股份</w:t>
            </w:r>
          </w:p>
        </w:tc>
        <w:tc>
          <w:tcPr>
            <w:tcW w:w="14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9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9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     有限售条件股份</w:t>
            </w:r>
          </w:p>
        </w:tc>
        <w:tc>
          <w:tcPr>
            <w:tcW w:w="14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9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540" w:type="dxa"/>
            <w:gridSpan w:val="1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sz w:val="24"/>
                <w:szCs w:val="24"/>
              </w:rPr>
            </w:pPr>
            <w:r>
              <w:rPr>
                <w:rFonts w:hint="eastAsia" w:ascii="仿宋" w:hAnsi="仿宋" w:eastAsia="仿宋"/>
                <w:b/>
                <w:color w:val="000000"/>
                <w:sz w:val="24"/>
                <w:szCs w:val="24"/>
              </w:rPr>
              <w:t>4.</w:t>
            </w:r>
            <w:r>
              <w:rPr>
                <w:rFonts w:hint="eastAsia" w:ascii="仿宋" w:hAnsi="仿宋" w:eastAsia="仿宋"/>
                <w:b/>
                <w:sz w:val="24"/>
                <w:szCs w:val="24"/>
              </w:rPr>
              <w:t xml:space="preserve"> 承诺、计划等履行情况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65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r>
              <w:rPr>
                <w:rFonts w:hint="eastAsia" w:ascii="仿宋" w:hAnsi="仿宋" w:eastAsia="仿宋"/>
                <w:sz w:val="24"/>
                <w:szCs w:val="24"/>
              </w:rPr>
              <w:t>本次变动是否为履行已作出的承诺、意向、计划</w:t>
            </w:r>
          </w:p>
        </w:tc>
        <w:tc>
          <w:tcPr>
            <w:tcW w:w="6887"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p>
            <w:pPr>
              <w:jc w:val="center"/>
              <w:rPr>
                <w:rFonts w:ascii="仿宋" w:hAnsi="仿宋" w:eastAsia="仿宋" w:cs="宋体"/>
                <w:color w:val="000000"/>
                <w:sz w:val="24"/>
                <w:szCs w:val="24"/>
              </w:rPr>
            </w:pPr>
            <w:r>
              <w:rPr>
                <w:rFonts w:hint="eastAsia" w:ascii="仿宋" w:hAnsi="仿宋" w:eastAsia="仿宋"/>
                <w:color w:val="000000"/>
                <w:sz w:val="24"/>
                <w:szCs w:val="24"/>
              </w:rPr>
              <w:t>如是，请说明</w:t>
            </w:r>
            <w:r>
              <w:rPr>
                <w:rFonts w:hint="eastAsia" w:ascii="仿宋" w:hAnsi="仿宋" w:eastAsia="仿宋"/>
                <w:sz w:val="24"/>
                <w:szCs w:val="24"/>
              </w:rPr>
              <w:t>承诺、意向、计划的具体情况及履行进度。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65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r>
              <w:rPr>
                <w:rFonts w:hint="eastAsia" w:ascii="仿宋" w:hAnsi="仿宋" w:eastAsia="仿宋"/>
                <w:sz w:val="24"/>
                <w:szCs w:val="24"/>
              </w:rPr>
              <w:t>本次变动是否存在违反《证券法》《上市公司</w:t>
            </w:r>
            <w:r>
              <w:rPr>
                <w:rFonts w:hint="eastAsia" w:ascii="仿宋" w:hAnsi="仿宋" w:eastAsia="仿宋"/>
                <w:sz w:val="24"/>
                <w:szCs w:val="24"/>
                <w:lang w:eastAsia="zh-CN"/>
              </w:rPr>
              <w:t>收购</w:t>
            </w:r>
            <w:r>
              <w:rPr>
                <w:rFonts w:hint="eastAsia" w:ascii="仿宋" w:hAnsi="仿宋" w:eastAsia="仿宋"/>
                <w:sz w:val="24"/>
                <w:szCs w:val="24"/>
              </w:rPr>
              <w:t>管理办法》等法律、行政法规、部门规章、规范性文件和本所业务规则等规定的情况</w:t>
            </w:r>
          </w:p>
        </w:tc>
        <w:tc>
          <w:tcPr>
            <w:tcW w:w="6887"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p>
            <w:pPr>
              <w:jc w:val="center"/>
              <w:rPr>
                <w:rFonts w:ascii="仿宋" w:hAnsi="仿宋" w:eastAsia="仿宋" w:cs="宋体"/>
                <w:color w:val="000000"/>
                <w:sz w:val="24"/>
                <w:szCs w:val="24"/>
              </w:rPr>
            </w:pPr>
            <w:r>
              <w:rPr>
                <w:rFonts w:hint="eastAsia" w:ascii="仿宋" w:hAnsi="仿宋" w:eastAsia="仿宋"/>
                <w:color w:val="000000"/>
                <w:sz w:val="24"/>
                <w:szCs w:val="24"/>
              </w:rPr>
              <w:t>如是，请说明</w:t>
            </w:r>
            <w:r>
              <w:rPr>
                <w:rFonts w:hint="eastAsia" w:ascii="仿宋" w:hAnsi="仿宋" w:eastAsia="仿宋"/>
                <w:sz w:val="24"/>
                <w:szCs w:val="24"/>
              </w:rPr>
              <w:t>违规的具体情况、整改计划和处理措施。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540" w:type="dxa"/>
            <w:gridSpan w:val="1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b/>
                <w:sz w:val="24"/>
                <w:szCs w:val="24"/>
              </w:rPr>
              <w:t>5. 被限制表决权的股份情况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65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r>
              <w:rPr>
                <w:rFonts w:hint="eastAsia" w:ascii="仿宋" w:hAnsi="仿宋" w:eastAsia="仿宋"/>
                <w:sz w:val="24"/>
                <w:szCs w:val="24"/>
              </w:rPr>
              <w:t>按照《证券法》第六十三条的规定，是否存在不得行使表决权的股份</w:t>
            </w:r>
          </w:p>
        </w:tc>
        <w:tc>
          <w:tcPr>
            <w:tcW w:w="6887"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p>
            <w:pPr>
              <w:jc w:val="center"/>
              <w:rPr>
                <w:rFonts w:ascii="仿宋" w:hAnsi="仿宋" w:eastAsia="仿宋"/>
                <w:color w:val="000000"/>
                <w:sz w:val="24"/>
                <w:szCs w:val="24"/>
              </w:rPr>
            </w:pPr>
            <w:r>
              <w:rPr>
                <w:rFonts w:hint="eastAsia" w:ascii="仿宋" w:hAnsi="仿宋" w:eastAsia="仿宋"/>
                <w:color w:val="000000"/>
                <w:sz w:val="24"/>
                <w:szCs w:val="24"/>
              </w:rPr>
              <w:t>如是，请说明</w:t>
            </w:r>
            <w:r>
              <w:rPr>
                <w:rFonts w:hint="eastAsia" w:ascii="仿宋" w:hAnsi="仿宋" w:eastAsia="仿宋"/>
                <w:sz w:val="24"/>
                <w:szCs w:val="24"/>
              </w:rPr>
              <w:t>对应股份数量占现有上市公司股本的比例。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540" w:type="dxa"/>
            <w:gridSpan w:val="1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6.表决权让渡的进一步说明（如适用）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2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委托人、受托人名称/姓名</w:t>
            </w:r>
          </w:p>
        </w:tc>
        <w:tc>
          <w:tcPr>
            <w:tcW w:w="2267"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身份</w:t>
            </w:r>
          </w:p>
        </w:tc>
        <w:tc>
          <w:tcPr>
            <w:tcW w:w="1134"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本次委托前持股比例</w:t>
            </w:r>
          </w:p>
        </w:tc>
        <w:tc>
          <w:tcPr>
            <w:tcW w:w="32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本次委托</w:t>
            </w:r>
          </w:p>
        </w:tc>
        <w:tc>
          <w:tcPr>
            <w:tcW w:w="13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本次委托后按一致行动人合并计算比例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22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113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kern w:val="0"/>
                <w:sz w:val="24"/>
                <w:szCs w:val="24"/>
              </w:rPr>
              <w:t>价格</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日期</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kern w:val="0"/>
                <w:sz w:val="24"/>
                <w:szCs w:val="24"/>
              </w:rPr>
              <w:t>占总股本比例（%）</w:t>
            </w:r>
          </w:p>
        </w:tc>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26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kern w:val="0"/>
                <w:sz w:val="24"/>
                <w:szCs w:val="24"/>
              </w:rPr>
              <w:t>委托人</w:t>
            </w:r>
            <w:r>
              <w:rPr>
                <w:rFonts w:hint="eastAsia" w:ascii="仿宋" w:hAnsi="仿宋" w:eastAsia="仿宋"/>
                <w:color w:val="000000"/>
                <w:sz w:val="24"/>
                <w:szCs w:val="24"/>
              </w:rPr>
              <w:t>□</w:t>
            </w:r>
            <w:r>
              <w:rPr>
                <w:rFonts w:hint="eastAsia" w:ascii="仿宋" w:hAnsi="仿宋" w:eastAsia="仿宋"/>
                <w:kern w:val="0"/>
                <w:sz w:val="24"/>
                <w:szCs w:val="24"/>
              </w:rPr>
              <w:t xml:space="preserve"> 受托人</w:t>
            </w:r>
            <w:r>
              <w:rPr>
                <w:rFonts w:hint="eastAsia" w:ascii="仿宋" w:hAnsi="仿宋" w:eastAsia="仿宋"/>
                <w:color w:val="000000"/>
                <w:sz w:val="24"/>
                <w:szCs w:val="24"/>
              </w:rPr>
              <w:t>□</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3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26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kern w:val="0"/>
                <w:sz w:val="24"/>
                <w:szCs w:val="24"/>
              </w:rPr>
              <w:t>委托人</w:t>
            </w:r>
            <w:r>
              <w:rPr>
                <w:rFonts w:hint="eastAsia" w:ascii="仿宋" w:hAnsi="仿宋" w:eastAsia="仿宋"/>
                <w:color w:val="000000"/>
                <w:sz w:val="24"/>
                <w:szCs w:val="24"/>
              </w:rPr>
              <w:t>□</w:t>
            </w:r>
            <w:r>
              <w:rPr>
                <w:rFonts w:hint="eastAsia" w:ascii="仿宋" w:hAnsi="仿宋" w:eastAsia="仿宋"/>
                <w:kern w:val="0"/>
                <w:sz w:val="24"/>
                <w:szCs w:val="24"/>
              </w:rPr>
              <w:t xml:space="preserve"> 受托人</w:t>
            </w:r>
            <w:r>
              <w:rPr>
                <w:rFonts w:hint="eastAsia" w:ascii="仿宋" w:hAnsi="仿宋" w:eastAsia="仿宋"/>
                <w:color w:val="000000"/>
                <w:sz w:val="24"/>
                <w:szCs w:val="24"/>
              </w:rPr>
              <w:t>□</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787"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color w:val="000000"/>
                <w:sz w:val="24"/>
                <w:szCs w:val="24"/>
              </w:rPr>
              <w:t>本次委托股份限售数量、未来</w:t>
            </w:r>
            <w:r>
              <w:rPr>
                <w:rFonts w:hint="eastAsia" w:ascii="仿宋" w:hAnsi="仿宋" w:eastAsia="仿宋"/>
                <w:kern w:val="0"/>
                <w:sz w:val="24"/>
                <w:szCs w:val="24"/>
              </w:rPr>
              <w:t>18个月的股份处置安排或承诺的说明</w:t>
            </w:r>
          </w:p>
        </w:tc>
        <w:tc>
          <w:tcPr>
            <w:tcW w:w="575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78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sz w:val="24"/>
                <w:szCs w:val="24"/>
              </w:rPr>
              <w:t>协议或者安排的主要内容，包括委托人、受托人的权利及义务、期限、解除条件、其他特殊约定等。</w:t>
            </w:r>
          </w:p>
        </w:tc>
        <w:tc>
          <w:tcPr>
            <w:tcW w:w="575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540" w:type="dxa"/>
            <w:gridSpan w:val="1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b/>
                <w:color w:val="000000"/>
                <w:sz w:val="24"/>
                <w:szCs w:val="24"/>
              </w:rPr>
              <w:t>7.</w:t>
            </w:r>
            <w:r>
              <w:rPr>
                <w:rFonts w:hint="eastAsia" w:ascii="仿宋" w:hAnsi="仿宋" w:eastAsia="仿宋"/>
                <w:b/>
                <w:kern w:val="0"/>
                <w:sz w:val="24"/>
                <w:szCs w:val="24"/>
              </w:rPr>
              <w:t xml:space="preserve"> 30%以上股东增持股份的进一步说明（如适用）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787"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sz w:val="24"/>
                <w:szCs w:val="24"/>
              </w:rPr>
              <w:t>本次增持是否符合《上市公司</w:t>
            </w:r>
            <w:r>
              <w:rPr>
                <w:rFonts w:hint="eastAsia" w:ascii="仿宋" w:hAnsi="仿宋" w:eastAsia="仿宋"/>
                <w:sz w:val="24"/>
                <w:szCs w:val="24"/>
                <w:lang w:eastAsia="zh-CN"/>
              </w:rPr>
              <w:t>收购</w:t>
            </w:r>
            <w:r>
              <w:rPr>
                <w:rFonts w:hint="eastAsia" w:ascii="仿宋" w:hAnsi="仿宋" w:eastAsia="仿宋"/>
                <w:sz w:val="24"/>
                <w:szCs w:val="24"/>
              </w:rPr>
              <w:t>管理办法》规定的免于要约购买的情形</w:t>
            </w:r>
          </w:p>
        </w:tc>
        <w:tc>
          <w:tcPr>
            <w:tcW w:w="575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787"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股东及其一致行动人法定期限内不减持公司股份的承诺</w:t>
            </w:r>
          </w:p>
        </w:tc>
        <w:tc>
          <w:tcPr>
            <w:tcW w:w="575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540" w:type="dxa"/>
            <w:gridSpan w:val="1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8.备查文件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540" w:type="dxa"/>
            <w:gridSpan w:val="16"/>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kern w:val="0"/>
                <w:sz w:val="24"/>
                <w:szCs w:val="24"/>
              </w:rPr>
              <w:t>1</w:t>
            </w:r>
            <w:r>
              <w:rPr>
                <w:rFonts w:hint="eastAsia" w:ascii="仿宋" w:hAnsi="仿宋" w:eastAsia="仿宋"/>
                <w:color w:val="000000"/>
                <w:kern w:val="0"/>
                <w:sz w:val="24"/>
                <w:szCs w:val="24"/>
              </w:rPr>
              <w:t>．</w:t>
            </w:r>
            <w:r>
              <w:rPr>
                <w:rFonts w:hint="eastAsia" w:ascii="仿宋" w:hAnsi="仿宋" w:eastAsia="仿宋"/>
                <w:kern w:val="0"/>
                <w:sz w:val="24"/>
                <w:szCs w:val="24"/>
              </w:rPr>
              <w:t>中国证券登记结算有限责任公司持股变动明细</w:t>
            </w:r>
          </w:p>
          <w:p>
            <w:pPr>
              <w:widowControl/>
              <w:rPr>
                <w:rFonts w:ascii="仿宋" w:hAnsi="仿宋" w:eastAsia="仿宋"/>
                <w:kern w:val="0"/>
                <w:sz w:val="24"/>
                <w:szCs w:val="24"/>
              </w:rPr>
            </w:pPr>
            <w:r>
              <w:rPr>
                <w:rFonts w:hint="eastAsia" w:ascii="仿宋" w:hAnsi="仿宋" w:eastAsia="仿宋"/>
                <w:kern w:val="0"/>
                <w:sz w:val="24"/>
                <w:szCs w:val="24"/>
              </w:rPr>
              <w:t>2</w:t>
            </w:r>
            <w:r>
              <w:rPr>
                <w:rFonts w:hint="eastAsia" w:ascii="仿宋" w:hAnsi="仿宋" w:eastAsia="仿宋"/>
                <w:color w:val="000000"/>
                <w:kern w:val="0"/>
                <w:sz w:val="24"/>
                <w:szCs w:val="24"/>
              </w:rPr>
              <w:t>．</w:t>
            </w:r>
            <w:r>
              <w:rPr>
                <w:rFonts w:hint="eastAsia" w:ascii="仿宋" w:hAnsi="仿宋" w:eastAsia="仿宋"/>
                <w:kern w:val="0"/>
                <w:sz w:val="24"/>
                <w:szCs w:val="24"/>
              </w:rPr>
              <w:t>相关书面承诺文件</w:t>
            </w:r>
          </w:p>
          <w:p>
            <w:pPr>
              <w:widowControl/>
              <w:rPr>
                <w:rFonts w:ascii="仿宋" w:hAnsi="仿宋" w:eastAsia="仿宋"/>
                <w:kern w:val="0"/>
                <w:sz w:val="24"/>
                <w:szCs w:val="24"/>
              </w:rPr>
            </w:pPr>
            <w:r>
              <w:rPr>
                <w:rFonts w:hint="eastAsia" w:ascii="仿宋" w:hAnsi="仿宋" w:eastAsia="仿宋"/>
                <w:kern w:val="0"/>
                <w:sz w:val="24"/>
                <w:szCs w:val="24"/>
              </w:rPr>
              <w:t>3．律师的书面意见</w:t>
            </w:r>
          </w:p>
          <w:p>
            <w:pPr>
              <w:widowControl/>
              <w:rPr>
                <w:rFonts w:ascii="仿宋" w:hAnsi="仿宋" w:eastAsia="仿宋"/>
                <w:color w:val="000000"/>
                <w:sz w:val="24"/>
                <w:szCs w:val="24"/>
              </w:rPr>
            </w:pPr>
            <w:r>
              <w:rPr>
                <w:rFonts w:hint="eastAsia" w:ascii="仿宋" w:hAnsi="仿宋" w:eastAsia="仿宋"/>
                <w:kern w:val="0"/>
                <w:sz w:val="24"/>
                <w:szCs w:val="24"/>
              </w:rPr>
              <w:t>4．本所要求的其他文件</w:t>
            </w:r>
          </w:p>
        </w:tc>
      </w:tr>
    </w:tbl>
    <w:p>
      <w:pPr>
        <w:widowControl/>
        <w:spacing w:line="560" w:lineRule="exact"/>
        <w:ind w:firstLine="6880" w:firstLineChars="2150"/>
        <w:jc w:val="left"/>
        <w:rPr>
          <w:rFonts w:ascii="仿宋" w:hAnsi="仿宋" w:eastAsia="仿宋"/>
          <w:kern w:val="0"/>
          <w:sz w:val="32"/>
          <w:szCs w:val="32"/>
        </w:rPr>
      </w:pPr>
    </w:p>
    <w:p>
      <w:pPr>
        <w:spacing w:line="560" w:lineRule="exact"/>
        <w:ind w:firstLine="4160"/>
        <w:jc w:val="right"/>
        <w:rPr>
          <w:rFonts w:hint="eastAsia" w:ascii="仿宋" w:hAnsi="仿宋" w:eastAsia="仿宋"/>
          <w:sz w:val="32"/>
          <w:szCs w:val="32"/>
        </w:rPr>
      </w:pPr>
      <w:r>
        <w:rPr>
          <w:rFonts w:hint="eastAsia" w:ascii="仿宋" w:hAnsi="仿宋" w:eastAsia="仿宋"/>
          <w:sz w:val="32"/>
          <w:szCs w:val="32"/>
        </w:rPr>
        <w:t>信息披露义务人                          XX年XX月XX日</w:t>
      </w:r>
    </w:p>
    <w:p>
      <w:pPr>
        <w:spacing w:line="560" w:lineRule="exact"/>
        <w:ind w:firstLine="4160"/>
        <w:jc w:val="righ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spacing w:line="560" w:lineRule="exact"/>
        <w:ind w:firstLine="4160"/>
        <w:jc w:val="right"/>
        <w:rPr>
          <w:rFonts w:ascii="仿宋" w:hAnsi="仿宋" w:eastAsia="仿宋"/>
          <w:sz w:val="32"/>
          <w:szCs w:val="32"/>
        </w:rPr>
        <w:sectPr>
          <w:type w:val="continuous"/>
          <w:pgSz w:w="11906" w:h="16838"/>
          <w:pgMar w:top="1440" w:right="1800" w:bottom="1440" w:left="1800" w:header="851" w:footer="992" w:gutter="0"/>
          <w:cols w:space="720" w:num="1"/>
          <w:docGrid w:type="lines" w:linePitch="312" w:charSpace="0"/>
        </w:sectPr>
      </w:pPr>
    </w:p>
    <w:p>
      <w:pPr>
        <w:pStyle w:val="53"/>
        <w:ind w:firstLine="0" w:firstLineChars="0"/>
      </w:pPr>
      <w:bookmarkStart w:id="44" w:name="_Toc21067"/>
      <w:r>
        <w:rPr>
          <w:rFonts w:hint="eastAsia"/>
        </w:rPr>
        <w:t>第44号 上市公司拟续聘/变更会计师事务所公告格式</w:t>
      </w:r>
      <w:bookmarkEnd w:id="44"/>
    </w:p>
    <w:p>
      <w:pPr>
        <w:spacing w:line="560" w:lineRule="exact"/>
        <w:rPr>
          <w:rFonts w:ascii="仿宋" w:hAnsi="仿宋" w:eastAsia="仿宋"/>
          <w:kern w:val="0"/>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 xml:space="preserve">证券代码：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证券简称：</w:t>
      </w:r>
      <w:r>
        <w:rPr>
          <w:rFonts w:hint="eastAsia" w:ascii="仿宋" w:hAnsi="仿宋" w:eastAsia="仿宋"/>
          <w:sz w:val="32"/>
          <w:szCs w:val="32"/>
        </w:rPr>
        <w:tab/>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公告编号：</w:t>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XXXX股份有限公司拟续聘/变更会计师事务所的公告</w:t>
      </w:r>
    </w:p>
    <w:p>
      <w:pPr>
        <w:widowControl/>
        <w:spacing w:line="560" w:lineRule="exact"/>
        <w:ind w:firstLine="539" w:firstLineChars="257"/>
        <w:rPr>
          <w:rFonts w:ascii="仿宋" w:hAnsi="仿宋" w:eastAsia="仿宋" w:cs="宋体"/>
          <w:kern w:val="0"/>
          <w:sz w:val="32"/>
          <w:szCs w:val="32"/>
        </w:rPr>
      </w:pPr>
      <w:r>
        <mc:AlternateContent>
          <mc:Choice Requires="wps">
            <w:drawing>
              <wp:anchor distT="0" distB="0" distL="114300" distR="114300" simplePos="0" relativeHeight="251704320" behindDoc="0" locked="0" layoutInCell="1" allowOverlap="1">
                <wp:simplePos x="0" y="0"/>
                <wp:positionH relativeFrom="column">
                  <wp:posOffset>-152400</wp:posOffset>
                </wp:positionH>
                <wp:positionV relativeFrom="paragraph">
                  <wp:posOffset>92075</wp:posOffset>
                </wp:positionV>
                <wp:extent cx="5715000" cy="1619250"/>
                <wp:effectExtent l="4445" t="5080" r="14605" b="13970"/>
                <wp:wrapNone/>
                <wp:docPr id="59" name="矩形 59"/>
                <wp:cNvGraphicFramePr/>
                <a:graphic xmlns:a="http://schemas.openxmlformats.org/drawingml/2006/main">
                  <a:graphicData uri="http://schemas.microsoft.com/office/word/2010/wordprocessingShape">
                    <wps:wsp>
                      <wps:cNvSpPr>
                        <a:spLocks noChangeArrowheads="1"/>
                      </wps:cNvSpPr>
                      <wps:spPr bwMode="auto">
                        <a:xfrm>
                          <a:off x="0" y="0"/>
                          <a:ext cx="5715000" cy="1619250"/>
                        </a:xfrm>
                        <a:prstGeom prst="rect">
                          <a:avLst/>
                        </a:prstGeom>
                        <a:solidFill>
                          <a:srgbClr val="FFFFFF"/>
                        </a:solidFill>
                        <a:ln w="9525">
                          <a:solidFill>
                            <a:srgbClr val="000000"/>
                          </a:solidFill>
                          <a:miter lim="800000"/>
                        </a:ln>
                        <a:effectLst/>
                      </wps:spPr>
                      <wps:txb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pt;margin-top:7.25pt;height:127.5pt;width:450pt;z-index:251704320;mso-width-relative:page;mso-height-relative:page;" fillcolor="#FFFFFF" filled="t" stroked="t" coordsize="21600,21600" o:gfxdata="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xSn1DZAAAACgEAAA8AAAAAAAAAAQAgAAAA&#10;IgAAAGRycy9kb3ducmV2LnhtbFBLAQIUABQAAAAIAIdO4kCLmOClQwIAAIsEAAAOAAAAAAAAAAEA&#10;IAAAACgBAABkcnMvZTJvRG9jLnhtbFBLBQYAAAAABgAGAFkBAADdBQAAAAA=&#10;">
                <v:fill on="t" focussize="0,0"/>
                <v:stroke color="#000000" miterlimit="8" joinstyle="miter"/>
                <v:imagedata o:title=""/>
                <o:lock v:ext="edit" aspectratio="f"/>
                <v:textbo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widowControl/>
        <w:spacing w:line="560" w:lineRule="exact"/>
        <w:ind w:firstLine="822" w:firstLineChars="257"/>
        <w:rPr>
          <w:rFonts w:ascii="仿宋" w:hAnsi="仿宋" w:eastAsia="仿宋" w:cs="宋体"/>
          <w:kern w:val="0"/>
          <w:sz w:val="32"/>
          <w:szCs w:val="32"/>
        </w:rPr>
      </w:pPr>
    </w:p>
    <w:p>
      <w:pPr>
        <w:widowControl/>
        <w:spacing w:line="560" w:lineRule="exact"/>
        <w:ind w:firstLine="822" w:firstLineChars="257"/>
        <w:rPr>
          <w:rFonts w:ascii="仿宋" w:hAnsi="仿宋" w:eastAsia="仿宋" w:cs="宋体"/>
          <w:kern w:val="0"/>
          <w:sz w:val="32"/>
          <w:szCs w:val="32"/>
        </w:rPr>
      </w:pPr>
    </w:p>
    <w:p>
      <w:pPr>
        <w:widowControl/>
        <w:spacing w:line="560" w:lineRule="exact"/>
        <w:ind w:firstLine="643" w:firstLineChars="200"/>
        <w:rPr>
          <w:rFonts w:ascii="仿宋" w:hAnsi="仿宋" w:eastAsia="仿宋" w:cs="宋体"/>
          <w:b/>
          <w:bCs/>
          <w:kern w:val="0"/>
          <w:sz w:val="32"/>
          <w:szCs w:val="32"/>
        </w:rPr>
      </w:pPr>
    </w:p>
    <w:p>
      <w:pPr>
        <w:widowControl/>
        <w:spacing w:line="560" w:lineRule="exact"/>
        <w:rPr>
          <w:rFonts w:ascii="仿宋" w:hAnsi="仿宋" w:eastAsia="仿宋" w:cs="宋体"/>
          <w:b/>
          <w:bCs/>
          <w:kern w:val="0"/>
          <w:sz w:val="32"/>
          <w:szCs w:val="32"/>
        </w:rPr>
      </w:pP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特别提示：</w:t>
      </w:r>
    </w:p>
    <w:p>
      <w:pPr>
        <w:widowControl/>
        <w:spacing w:line="560" w:lineRule="exact"/>
        <w:ind w:firstLine="640"/>
        <w:rPr>
          <w:rFonts w:ascii="仿宋" w:hAnsi="仿宋" w:eastAsia="仿宋" w:cs="宋体"/>
          <w:bCs/>
          <w:kern w:val="0"/>
          <w:sz w:val="32"/>
          <w:szCs w:val="32"/>
        </w:rPr>
      </w:pPr>
      <w:r>
        <w:rPr>
          <w:rFonts w:hint="eastAsia" w:ascii="仿宋" w:hAnsi="仿宋" w:eastAsia="仿宋" w:cs="宋体"/>
          <w:bCs/>
          <w:kern w:val="0"/>
          <w:sz w:val="32"/>
          <w:szCs w:val="32"/>
        </w:rPr>
        <w:t>1. 如上一年度审计意见为非标准审计意见，重点提示审计意见类型。</w:t>
      </w:r>
    </w:p>
    <w:p>
      <w:pPr>
        <w:widowControl/>
        <w:spacing w:line="560" w:lineRule="exact"/>
        <w:ind w:firstLine="640"/>
        <w:rPr>
          <w:rFonts w:ascii="仿宋" w:hAnsi="仿宋" w:eastAsia="仿宋" w:cs="宋体"/>
          <w:bCs/>
          <w:kern w:val="0"/>
          <w:sz w:val="32"/>
          <w:szCs w:val="32"/>
        </w:rPr>
      </w:pPr>
      <w:r>
        <w:rPr>
          <w:rFonts w:hint="eastAsia" w:ascii="仿宋" w:hAnsi="仿宋" w:eastAsia="仿宋" w:cs="宋体"/>
          <w:bCs/>
          <w:kern w:val="0"/>
          <w:sz w:val="32"/>
          <w:szCs w:val="32"/>
        </w:rPr>
        <w:t>2. 如涉及变更会计师事务所，说明前后任会计师事务所名称并重点提示变更原因。</w:t>
      </w:r>
    </w:p>
    <w:p>
      <w:pPr>
        <w:widowControl/>
        <w:spacing w:line="560" w:lineRule="exact"/>
        <w:ind w:firstLine="640"/>
        <w:rPr>
          <w:rFonts w:ascii="仿宋" w:hAnsi="仿宋" w:eastAsia="仿宋" w:cs="宋体"/>
          <w:bCs/>
          <w:kern w:val="0"/>
          <w:sz w:val="32"/>
          <w:szCs w:val="32"/>
        </w:rPr>
      </w:pPr>
      <w:r>
        <w:rPr>
          <w:rFonts w:hint="eastAsia" w:ascii="仿宋" w:hAnsi="仿宋" w:eastAsia="仿宋" w:cs="宋体"/>
          <w:bCs/>
          <w:kern w:val="0"/>
          <w:sz w:val="32"/>
          <w:szCs w:val="32"/>
        </w:rPr>
        <w:t>3. 如董事会、审计委员会对拟续聘/变更会计师事务所存在异议的，重点说明异议情况。</w:t>
      </w:r>
    </w:p>
    <w:p>
      <w:pPr>
        <w:widowControl/>
        <w:spacing w:line="560" w:lineRule="exact"/>
        <w:ind w:firstLine="640"/>
        <w:rPr>
          <w:rFonts w:ascii="仿宋" w:hAnsi="仿宋" w:eastAsia="仿宋" w:cs="宋体"/>
          <w:bCs/>
          <w:kern w:val="0"/>
          <w:sz w:val="32"/>
          <w:szCs w:val="32"/>
        </w:rPr>
      </w:pPr>
      <w:r>
        <w:rPr>
          <w:rFonts w:hint="eastAsia" w:ascii="仿宋" w:hAnsi="仿宋" w:eastAsia="仿宋" w:cs="宋体"/>
          <w:bCs/>
          <w:kern w:val="0"/>
          <w:sz w:val="32"/>
          <w:szCs w:val="32"/>
        </w:rPr>
        <w:t>4.说明续聘/变更会计师事务所是否符合财政部、国务院国资委、证监会印发的《国有企业、上市公司选聘会计师事务所管理办法》（财会〔2023〕4号）的规定。</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一、拟续聘/变更会计师事务所的基本情况</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（一）机构信息</w:t>
      </w:r>
    </w:p>
    <w:p>
      <w:pPr>
        <w:widowControl/>
        <w:spacing w:line="560" w:lineRule="exact"/>
        <w:ind w:firstLine="640" w:firstLineChars="200"/>
        <w:rPr>
          <w:rFonts w:ascii="仿宋" w:hAnsi="仿宋" w:eastAsia="仿宋" w:cs="仿宋"/>
          <w:sz w:val="32"/>
          <w:szCs w:val="32"/>
        </w:rPr>
      </w:pPr>
      <w:r>
        <w:rPr>
          <w:rFonts w:hint="eastAsia" w:ascii="仿宋" w:hAnsi="仿宋" w:eastAsia="仿宋" w:cs="宋体"/>
          <w:kern w:val="0"/>
          <w:sz w:val="32"/>
          <w:szCs w:val="32"/>
        </w:rPr>
        <w:t>1. 基本信息。包括但不限于拟聘任会计师事务所的名称、</w:t>
      </w:r>
      <w:r>
        <w:rPr>
          <w:rFonts w:hint="eastAsia" w:ascii="仿宋" w:hAnsi="仿宋" w:eastAsia="仿宋" w:cs="仿宋"/>
          <w:sz w:val="32"/>
          <w:szCs w:val="32"/>
        </w:rPr>
        <w:t>成立日期、组织形式、注册地址、首席合伙人；上年度末合伙人数量、注册会计师人数、签署过证券服务业务审计报告的注册会计师人数等；最近一年经审计的收入总额、审计业务收入，证券业务收入；上年度</w:t>
      </w:r>
      <w:r>
        <w:rPr>
          <w:rFonts w:hint="eastAsia" w:ascii="仿宋" w:hAnsi="仿宋" w:eastAsia="仿宋" w:cs="仿宋_GB2312"/>
          <w:sz w:val="32"/>
          <w:szCs w:val="32"/>
        </w:rPr>
        <w:t>上市公司</w:t>
      </w:r>
      <w:r>
        <w:rPr>
          <w:rFonts w:hint="eastAsia" w:ascii="仿宋" w:hAnsi="仿宋" w:eastAsia="仿宋" w:cs="仿宋"/>
          <w:sz w:val="32"/>
          <w:szCs w:val="32"/>
        </w:rPr>
        <w:t>审计客户家数、主要行业</w:t>
      </w:r>
      <w:r>
        <w:rPr>
          <w:rStyle w:val="35"/>
          <w:rFonts w:ascii="仿宋" w:hAnsi="仿宋" w:eastAsia="仿宋" w:cs="仿宋"/>
          <w:sz w:val="32"/>
          <w:szCs w:val="32"/>
        </w:rPr>
        <w:footnoteReference w:id="0"/>
      </w:r>
      <w:r>
        <w:rPr>
          <w:rFonts w:hint="eastAsia" w:ascii="仿宋" w:hAnsi="仿宋" w:eastAsia="仿宋" w:cs="仿宋"/>
          <w:sz w:val="32"/>
          <w:szCs w:val="32"/>
        </w:rPr>
        <w:t>，审计收费，本公司同行业</w:t>
      </w:r>
      <w:r>
        <w:rPr>
          <w:rFonts w:hint="eastAsia" w:ascii="仿宋" w:hAnsi="仿宋" w:eastAsia="仿宋" w:cs="仿宋_GB2312"/>
          <w:sz w:val="32"/>
          <w:szCs w:val="32"/>
        </w:rPr>
        <w:t>上市公司</w:t>
      </w:r>
      <w:r>
        <w:rPr>
          <w:rFonts w:hint="eastAsia" w:ascii="仿宋" w:hAnsi="仿宋" w:eastAsia="仿宋" w:cs="仿宋"/>
          <w:sz w:val="32"/>
          <w:szCs w:val="32"/>
        </w:rPr>
        <w:t>审计客户家数。</w:t>
      </w:r>
    </w:p>
    <w:p>
      <w:pPr>
        <w:widowControl/>
        <w:spacing w:line="560" w:lineRule="exact"/>
        <w:ind w:firstLine="640" w:firstLineChars="200"/>
        <w:rPr>
          <w:rFonts w:ascii="仿宋" w:hAnsi="仿宋" w:eastAsia="仿宋" w:cs="仿宋"/>
          <w:sz w:val="32"/>
          <w:szCs w:val="32"/>
        </w:rPr>
      </w:pPr>
      <w:r>
        <w:rPr>
          <w:rFonts w:hint="eastAsia" w:ascii="仿宋" w:hAnsi="仿宋" w:eastAsia="仿宋" w:cs="宋体"/>
          <w:kern w:val="0"/>
          <w:sz w:val="32"/>
          <w:szCs w:val="32"/>
        </w:rPr>
        <w:t>2. 投资者保护能力。包括但不限于计提的职业风险基金、购买的职业保险累计赔偿限额</w:t>
      </w:r>
      <w:r>
        <w:rPr>
          <w:rFonts w:hint="eastAsia" w:ascii="仿宋" w:hAnsi="仿宋" w:eastAsia="仿宋" w:cs="仿宋"/>
          <w:sz w:val="32"/>
          <w:szCs w:val="32"/>
        </w:rPr>
        <w:t>（可披露区间数）</w:t>
      </w:r>
      <w:r>
        <w:rPr>
          <w:rFonts w:hint="eastAsia" w:ascii="仿宋" w:hAnsi="仿宋" w:eastAsia="仿宋" w:cs="宋体"/>
          <w:kern w:val="0"/>
          <w:sz w:val="32"/>
          <w:szCs w:val="32"/>
        </w:rPr>
        <w:t>，</w:t>
      </w:r>
      <w:r>
        <w:rPr>
          <w:rFonts w:hint="eastAsia" w:ascii="仿宋" w:hAnsi="仿宋" w:eastAsia="仿宋" w:cs="仿宋"/>
          <w:sz w:val="32"/>
          <w:szCs w:val="32"/>
        </w:rPr>
        <w:t>职业风险基金计提或职业保险购买是否符合相关规定；近三年</w:t>
      </w:r>
      <w:r>
        <w:rPr>
          <w:rStyle w:val="35"/>
          <w:rFonts w:ascii="仿宋" w:hAnsi="仿宋" w:eastAsia="仿宋" w:cs="仿宋"/>
          <w:sz w:val="32"/>
          <w:szCs w:val="32"/>
        </w:rPr>
        <w:footnoteReference w:id="1"/>
      </w:r>
      <w:r>
        <w:rPr>
          <w:rFonts w:hint="eastAsia" w:ascii="仿宋" w:hAnsi="仿宋" w:eastAsia="仿宋" w:cs="仿宋"/>
          <w:sz w:val="32"/>
          <w:szCs w:val="32"/>
        </w:rPr>
        <w:t>在执业行为相关民事诉讼中承担民事责任的情况，如诉讼主体、目前进展等。</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示例：XX会计师事务所近三年因执业行为受到刑事处罚XX次、行政处罚XX次、监督管理措施XX次、自律监管措施XX次和纪律处分XX次。XX名从业人员近三年因执业行为受到刑事处罚XX次、行政处罚XX次、监督管理措施XX次和自律监管措施XX次。</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（二）项目信息</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基本信息。项目合伙人、签字注册会计师、项目质量控制复核人何时成为注册会计师、何时开始从事</w:t>
      </w:r>
      <w:r>
        <w:rPr>
          <w:rFonts w:hint="eastAsia" w:ascii="仿宋" w:hAnsi="仿宋" w:eastAsia="仿宋" w:cs="仿宋_GB2312"/>
          <w:sz w:val="32"/>
          <w:szCs w:val="32"/>
        </w:rPr>
        <w:t>上市公司</w:t>
      </w:r>
      <w:r>
        <w:rPr>
          <w:rFonts w:hint="eastAsia" w:ascii="仿宋" w:hAnsi="仿宋" w:eastAsia="仿宋" w:cs="仿宋"/>
          <w:sz w:val="32"/>
          <w:szCs w:val="32"/>
        </w:rPr>
        <w:t>审计、何时开始在本所执业，何时开始为本公司提供审计服务；近三年签署或复核</w:t>
      </w:r>
      <w:r>
        <w:rPr>
          <w:rFonts w:hint="eastAsia" w:ascii="仿宋" w:hAnsi="仿宋" w:eastAsia="仿宋" w:cs="仿宋_GB2312"/>
          <w:sz w:val="32"/>
          <w:szCs w:val="32"/>
        </w:rPr>
        <w:t>上市公司</w:t>
      </w:r>
      <w:r>
        <w:rPr>
          <w:rFonts w:hint="eastAsia" w:ascii="仿宋" w:hAnsi="仿宋" w:eastAsia="仿宋" w:cs="仿宋"/>
          <w:sz w:val="32"/>
          <w:szCs w:val="32"/>
        </w:rPr>
        <w:t>审计报告情况。</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情况，详见下表。</w:t>
      </w:r>
    </w:p>
    <w:tbl>
      <w:tblPr>
        <w:tblStyle w:val="2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27"/>
        <w:gridCol w:w="1710"/>
        <w:gridCol w:w="1725"/>
        <w:gridCol w:w="1335"/>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r>
              <w:rPr>
                <w:rFonts w:hint="eastAsia" w:ascii="仿宋" w:hAnsi="仿宋" w:eastAsia="仿宋" w:cs="仿宋"/>
                <w:sz w:val="24"/>
                <w:szCs w:val="24"/>
              </w:rPr>
              <w:t>姓</w:t>
            </w:r>
          </w:p>
          <w:p>
            <w:pPr>
              <w:adjustRightInd w:val="0"/>
              <w:snapToGrid w:val="0"/>
              <w:spacing w:line="560" w:lineRule="exact"/>
              <w:jc w:val="center"/>
              <w:rPr>
                <w:rFonts w:ascii="仿宋" w:hAnsi="仿宋" w:eastAsia="仿宋" w:cs="仿宋"/>
                <w:sz w:val="24"/>
                <w:szCs w:val="24"/>
              </w:rPr>
            </w:pPr>
            <w:r>
              <w:rPr>
                <w:rFonts w:hint="eastAsia" w:ascii="仿宋" w:hAnsi="仿宋" w:eastAsia="仿宋" w:cs="仿宋"/>
                <w:sz w:val="24"/>
                <w:szCs w:val="24"/>
              </w:rPr>
              <w:t>名</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r>
              <w:rPr>
                <w:rFonts w:hint="eastAsia" w:ascii="仿宋" w:hAnsi="仿宋" w:eastAsia="仿宋" w:cs="仿宋"/>
                <w:sz w:val="24"/>
                <w:szCs w:val="24"/>
              </w:rPr>
              <w:t>处理处罚日期</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r>
              <w:rPr>
                <w:rFonts w:hint="eastAsia" w:ascii="仿宋" w:hAnsi="仿宋" w:eastAsia="仿宋" w:cs="仿宋"/>
                <w:sz w:val="24"/>
                <w:szCs w:val="24"/>
              </w:rPr>
              <w:t>处理处罚类型</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r>
              <w:rPr>
                <w:rFonts w:hint="eastAsia" w:ascii="仿宋" w:hAnsi="仿宋" w:eastAsia="仿宋" w:cs="仿宋"/>
                <w:sz w:val="24"/>
                <w:szCs w:val="24"/>
              </w:rPr>
              <w:t>实施单位</w:t>
            </w:r>
          </w:p>
        </w:tc>
        <w:tc>
          <w:tcPr>
            <w:tcW w:w="2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r>
              <w:rPr>
                <w:rFonts w:hint="eastAsia" w:ascii="仿宋" w:hAnsi="仿宋" w:eastAsia="仿宋" w:cs="仿宋"/>
                <w:sz w:val="24"/>
                <w:szCs w:val="24"/>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2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c>
          <w:tcPr>
            <w:tcW w:w="2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 w:hAnsi="仿宋" w:eastAsia="仿宋" w:cs="仿宋"/>
                <w:sz w:val="24"/>
                <w:szCs w:val="24"/>
              </w:rPr>
            </w:pPr>
          </w:p>
        </w:tc>
      </w:tr>
    </w:tbl>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独立性。说明拟聘任会计师事务所及项目合伙人、签字注册会计师、项目质量控制复核人等是否存在可能影响独立性的情形及采取的防范措施。</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 审计收费。说明本期审计费用及定价原则，较上一期审计费用的变化情况；如审计费用变化超过20%请说明原因。若审计费用包括内控审计费用，应区分年报审计费用和内控审计费用进行说明。</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仿宋"/>
          <w:sz w:val="32"/>
          <w:szCs w:val="32"/>
        </w:rPr>
        <w:t xml:space="preserve">5. </w:t>
      </w:r>
      <w:r>
        <w:rPr>
          <w:rFonts w:hint="eastAsia" w:ascii="仿宋" w:hAnsi="仿宋" w:eastAsia="仿宋" w:cs="宋体"/>
          <w:kern w:val="0"/>
          <w:sz w:val="32"/>
          <w:szCs w:val="32"/>
        </w:rPr>
        <w:t>本所要求的其他内容。</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二、拟变更会计师事务所的情况说明（如适用）</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（一）前任会计师事务所情况及上年度审计意见</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说明前任会计师事务所相关情况，包括名称、已提供审计服务年限、上年度审计意见类型等。是否存在已委托前任会计师事务所开展部分审计工作后解聘前任会计师事务所的情况。</w:t>
      </w:r>
    </w:p>
    <w:p>
      <w:pPr>
        <w:numPr>
          <w:ilvl w:val="0"/>
          <w:numId w:val="4"/>
        </w:num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拟变更会计师事务所原因</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（三）上市公司与前后任会计师事务所的沟通情况</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说明上市公司与前任会计师事务所的沟通情况，前任会计师事务所如有书面陈述意见应进行披露。说明上市公司是否已允许拟聘任的会计师事务所与前任会计师事务所进行沟通，前后任会计师事务所目前沟通进展等。</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三、拟续聘/变更会计师事务所履行的程序</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（一）董事会对议案审议和表决情况</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说明上市公司董事会对本次聘任会计师事务所相关议案的审议和表决情况。</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宋体"/>
          <w:kern w:val="0"/>
          <w:sz w:val="32"/>
          <w:szCs w:val="32"/>
        </w:rPr>
        <w:t>（二）审计委员会审议意见</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说明</w:t>
      </w:r>
      <w:r>
        <w:rPr>
          <w:rFonts w:hint="eastAsia" w:ascii="仿宋" w:hAnsi="仿宋" w:eastAsia="仿宋" w:cs="仿宋"/>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（三）生效日期</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说明本次聘任会计师事务所事项尚需提交公司股东大会审议，并自公司股东大会审议通过之日起生效。</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四、备查文件</w:t>
      </w:r>
    </w:p>
    <w:p>
      <w:pPr>
        <w:pStyle w:val="8"/>
        <w:spacing w:after="0" w:line="560" w:lineRule="exact"/>
        <w:ind w:left="0" w:leftChars="0" w:firstLine="640" w:firstLineChars="200"/>
        <w:rPr>
          <w:rFonts w:ascii="仿宋" w:hAnsi="仿宋" w:eastAsia="仿宋" w:cs="宋体"/>
          <w:bCs/>
          <w:kern w:val="0"/>
          <w:sz w:val="32"/>
          <w:szCs w:val="32"/>
        </w:rPr>
      </w:pPr>
      <w:r>
        <w:rPr>
          <w:rFonts w:hint="eastAsia" w:ascii="仿宋" w:hAnsi="仿宋" w:eastAsia="仿宋"/>
          <w:color w:val="000000"/>
          <w:sz w:val="32"/>
          <w:szCs w:val="32"/>
        </w:rPr>
        <w:t xml:space="preserve">1. </w:t>
      </w:r>
      <w:r>
        <w:rPr>
          <w:rFonts w:hint="eastAsia" w:ascii="仿宋" w:hAnsi="仿宋" w:eastAsia="仿宋" w:cs="宋体"/>
          <w:bCs/>
          <w:kern w:val="0"/>
          <w:sz w:val="32"/>
          <w:szCs w:val="32"/>
        </w:rPr>
        <w:t>董事会决议；</w:t>
      </w:r>
    </w:p>
    <w:p>
      <w:pPr>
        <w:pStyle w:val="8"/>
        <w:spacing w:after="0" w:line="560" w:lineRule="exact"/>
        <w:ind w:left="0" w:leftChars="0"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 审计委员会审议意见；</w:t>
      </w:r>
    </w:p>
    <w:p>
      <w:pPr>
        <w:pStyle w:val="8"/>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 拟聘任会计师事务所关于其基本情况的说明；</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 前任会计师事务所书面陈述意见（如有）；</w:t>
      </w:r>
    </w:p>
    <w:p>
      <w:pPr>
        <w:pStyle w:val="8"/>
        <w:spacing w:after="0" w:line="560" w:lineRule="exact"/>
        <w:ind w:left="0" w:leftChars="0" w:firstLine="640" w:firstLineChars="200"/>
        <w:rPr>
          <w:rFonts w:ascii="仿宋" w:hAnsi="仿宋" w:eastAsia="仿宋" w:cs="宋体"/>
          <w:kern w:val="0"/>
          <w:sz w:val="32"/>
          <w:szCs w:val="32"/>
        </w:rPr>
      </w:pPr>
      <w:r>
        <w:rPr>
          <w:rFonts w:hint="eastAsia" w:ascii="仿宋" w:hAnsi="仿宋" w:eastAsia="仿宋" w:cs="宋体"/>
          <w:bCs/>
          <w:kern w:val="0"/>
          <w:sz w:val="32"/>
          <w:szCs w:val="32"/>
        </w:rPr>
        <w:t xml:space="preserve">5. </w:t>
      </w:r>
      <w:r>
        <w:rPr>
          <w:rFonts w:hint="eastAsia" w:ascii="仿宋" w:hAnsi="仿宋" w:eastAsia="仿宋"/>
          <w:color w:val="000000"/>
          <w:sz w:val="32"/>
          <w:szCs w:val="32"/>
        </w:rPr>
        <w:t>深交所</w:t>
      </w:r>
      <w:r>
        <w:rPr>
          <w:rFonts w:hint="eastAsia" w:ascii="仿宋" w:hAnsi="仿宋" w:eastAsia="仿宋" w:cs="宋体"/>
          <w:bCs/>
          <w:kern w:val="0"/>
          <w:sz w:val="32"/>
          <w:szCs w:val="32"/>
        </w:rPr>
        <w:t>要求报备的其他文件。</w:t>
      </w:r>
    </w:p>
    <w:p>
      <w:pPr>
        <w:widowControl/>
        <w:spacing w:line="560" w:lineRule="exact"/>
        <w:ind w:firstLine="640" w:firstLineChars="200"/>
        <w:jc w:val="right"/>
        <w:rPr>
          <w:rFonts w:ascii="仿宋" w:hAnsi="仿宋" w:eastAsia="仿宋" w:cs="宋体"/>
          <w:kern w:val="0"/>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360" w:firstLine="640" w:firstLineChars="200"/>
        <w:jc w:val="right"/>
        <w:rPr>
          <w:rFonts w:ascii="仿宋" w:hAnsi="仿宋" w:eastAsia="仿宋" w:cs="宋体"/>
          <w:kern w:val="0"/>
          <w:sz w:val="32"/>
          <w:szCs w:val="32"/>
        </w:rPr>
      </w:pPr>
      <w:r>
        <w:rPr>
          <w:rFonts w:hint="eastAsia" w:ascii="仿宋" w:hAnsi="仿宋" w:eastAsia="仿宋"/>
          <w:sz w:val="32"/>
          <w:szCs w:val="32"/>
        </w:rPr>
        <w:t>XXXX年X月XX日</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sectPr>
          <w:pgSz w:w="11906" w:h="16838"/>
          <w:pgMar w:top="1440" w:right="1800" w:bottom="1440" w:left="1800" w:header="851" w:footer="992" w:gutter="0"/>
          <w:cols w:space="720" w:num="1"/>
          <w:docGrid w:type="lines" w:linePitch="312" w:charSpace="0"/>
        </w:sectPr>
      </w:pPr>
    </w:p>
    <w:p>
      <w:pPr>
        <w:keepNext/>
        <w:keepLines/>
        <w:spacing w:line="560" w:lineRule="exact"/>
        <w:jc w:val="center"/>
        <w:outlineLvl w:val="2"/>
        <w:rPr>
          <w:rFonts w:ascii="方正小标宋简体" w:hAnsi="仿宋" w:eastAsia="方正小标宋简体"/>
          <w:kern w:val="44"/>
          <w:sz w:val="44"/>
          <w:szCs w:val="44"/>
        </w:rPr>
      </w:pPr>
      <w:bookmarkStart w:id="45" w:name="_Toc9841"/>
      <w:r>
        <w:rPr>
          <w:rFonts w:hint="eastAsia" w:ascii="方正小标宋简体" w:hAnsi="仿宋" w:eastAsia="方正小标宋简体"/>
          <w:kern w:val="44"/>
          <w:sz w:val="44"/>
          <w:szCs w:val="44"/>
        </w:rPr>
        <w:t>第45号 上市公司与专业投资机构共同投资及合作公告格式</w:t>
      </w:r>
      <w:bookmarkEnd w:id="45"/>
    </w:p>
    <w:p>
      <w:pPr>
        <w:spacing w:line="560" w:lineRule="exact"/>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属于本所《上市公司自律监管指引第7号——交易与关联交易》规定的与专业投资机构共同投资及合作相关事项，适用本公告格式。</w:t>
      </w:r>
    </w:p>
    <w:p>
      <w:pPr>
        <w:spacing w:line="560" w:lineRule="exact"/>
        <w:ind w:firstLine="640" w:firstLineChars="200"/>
        <w:rPr>
          <w:rFonts w:ascii="仿宋" w:hAnsi="仿宋" w:eastAsia="仿宋"/>
          <w:sz w:val="32"/>
          <w:szCs w:val="32"/>
        </w:rPr>
      </w:pP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XXXXXX股份有限公司与专业投资机构共同投资及合作</w:t>
      </w:r>
    </w:p>
    <w:p>
      <w:pPr>
        <w:widowControl/>
        <w:spacing w:line="560" w:lineRule="exact"/>
        <w:jc w:val="center"/>
        <w:rPr>
          <w:rFonts w:ascii="仿宋" w:hAnsi="仿宋" w:eastAsia="仿宋"/>
          <w:kern w:val="0"/>
          <w:sz w:val="32"/>
          <w:szCs w:val="32"/>
        </w:rPr>
      </w:pPr>
      <w:r>
        <mc:AlternateContent>
          <mc:Choice Requires="wps">
            <w:drawing>
              <wp:anchor distT="0" distB="0" distL="114300" distR="114300" simplePos="0" relativeHeight="251709440" behindDoc="0" locked="0" layoutInCell="1" allowOverlap="1">
                <wp:simplePos x="0" y="0"/>
                <wp:positionH relativeFrom="column">
                  <wp:posOffset>-66675</wp:posOffset>
                </wp:positionH>
                <wp:positionV relativeFrom="paragraph">
                  <wp:posOffset>342900</wp:posOffset>
                </wp:positionV>
                <wp:extent cx="5715000" cy="1571625"/>
                <wp:effectExtent l="4445" t="5080" r="14605" b="4445"/>
                <wp:wrapNone/>
                <wp:docPr id="58" name="矩形 58"/>
                <wp:cNvGraphicFramePr/>
                <a:graphic xmlns:a="http://schemas.openxmlformats.org/drawingml/2006/main">
                  <a:graphicData uri="http://schemas.microsoft.com/office/word/2010/wordprocessingShape">
                    <wps:wsp>
                      <wps:cNvSpPr>
                        <a:spLocks noChangeArrowheads="1"/>
                      </wps:cNvSpPr>
                      <wps:spPr bwMode="auto">
                        <a:xfrm>
                          <a:off x="0" y="0"/>
                          <a:ext cx="5715000" cy="1571625"/>
                        </a:xfrm>
                        <a:prstGeom prst="rect">
                          <a:avLst/>
                        </a:prstGeom>
                        <a:solidFill>
                          <a:srgbClr val="FFFFFF"/>
                        </a:solidFill>
                        <a:ln w="9525">
                          <a:solidFill>
                            <a:srgbClr val="000000"/>
                          </a:solidFill>
                          <a:miter lim="800000"/>
                        </a:ln>
                        <a:effectLst/>
                      </wps:spPr>
                      <wps:txb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27pt;height:123.75pt;width:450pt;z-index:251709440;mso-width-relative:page;mso-height-relative:page;" fillcolor="#FFFFFF" filled="t" stroked="t" coordsize="21600,21600" o:gfxdata="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wiqKtgAAAAKAQAADwAAAAAAAAABACAAAAAiAAAAZHJz&#10;L2Rvd25yZXYueG1sUEsBAhQAFAAAAAgAh07iQCh2x5M9AgAAiwQAAA4AAAAAAAAAAQAgAAAAJwEA&#10;AGRycy9lMm9Eb2MueG1sUEsFBgAAAAAGAAYAWQEAANYFAAAAAA==&#10;">
                <v:fill on="t" focussize="0,0"/>
                <v:stroke color="#000000" miterlimit="8" joinstyle="miter"/>
                <v:imagedata o:title=""/>
                <o:lock v:ext="edit" aspectratio="f"/>
                <v:textbo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r>
        <w:rPr>
          <w:rFonts w:hint="eastAsia" w:ascii="仿宋" w:hAnsi="仿宋" w:eastAsia="仿宋"/>
          <w:kern w:val="0"/>
          <w:sz w:val="32"/>
          <w:szCs w:val="32"/>
        </w:rPr>
        <w:t>/购买专业投资机构相关交易标的公告</w:t>
      </w:r>
    </w:p>
    <w:p>
      <w:pPr>
        <w:widowControl/>
        <w:spacing w:line="360" w:lineRule="exact"/>
        <w:rPr>
          <w:rFonts w:ascii="仿宋" w:hAnsi="仿宋" w:eastAsia="仿宋" w:cs="宋体"/>
          <w:b/>
          <w:bCs/>
          <w:kern w:val="0"/>
          <w:sz w:val="32"/>
          <w:szCs w:val="32"/>
        </w:rPr>
      </w:pPr>
    </w:p>
    <w:p>
      <w:pPr>
        <w:widowControl/>
        <w:spacing w:line="360" w:lineRule="exact"/>
        <w:ind w:firstLine="822" w:firstLineChars="257"/>
        <w:rPr>
          <w:rFonts w:ascii="仿宋" w:hAnsi="仿宋" w:eastAsia="仿宋" w:cs="宋体"/>
          <w:kern w:val="0"/>
          <w:sz w:val="32"/>
          <w:szCs w:val="32"/>
        </w:rPr>
      </w:pPr>
    </w:p>
    <w:p>
      <w:pPr>
        <w:widowControl/>
        <w:spacing w:line="360" w:lineRule="exact"/>
        <w:ind w:firstLine="822" w:firstLineChars="257"/>
        <w:rPr>
          <w:rFonts w:ascii="仿宋" w:hAnsi="仿宋" w:eastAsia="仿宋" w:cs="宋体"/>
          <w:kern w:val="0"/>
          <w:sz w:val="32"/>
          <w:szCs w:val="32"/>
        </w:rPr>
      </w:pPr>
    </w:p>
    <w:p>
      <w:pPr>
        <w:widowControl/>
        <w:spacing w:line="360" w:lineRule="exact"/>
        <w:ind w:firstLine="822" w:firstLineChars="257"/>
        <w:rPr>
          <w:rFonts w:ascii="仿宋" w:hAnsi="仿宋" w:eastAsia="仿宋" w:cs="宋体"/>
          <w:kern w:val="0"/>
          <w:sz w:val="32"/>
          <w:szCs w:val="32"/>
        </w:rPr>
      </w:pPr>
    </w:p>
    <w:p>
      <w:pPr>
        <w:widowControl/>
        <w:spacing w:line="360" w:lineRule="exact"/>
        <w:ind w:firstLine="822" w:firstLineChars="257"/>
        <w:rPr>
          <w:rFonts w:ascii="仿宋" w:hAnsi="仿宋" w:eastAsia="仿宋" w:cs="宋体"/>
          <w:kern w:val="0"/>
          <w:sz w:val="32"/>
          <w:szCs w:val="32"/>
        </w:rPr>
      </w:pPr>
    </w:p>
    <w:p>
      <w:pPr>
        <w:widowControl/>
        <w:spacing w:line="560" w:lineRule="exact"/>
        <w:ind w:firstLine="803" w:firstLineChars="250"/>
        <w:rPr>
          <w:rFonts w:ascii="仿宋" w:hAnsi="仿宋" w:eastAsia="仿宋" w:cs="宋体"/>
          <w:b/>
          <w:bCs/>
          <w:kern w:val="0"/>
          <w:sz w:val="32"/>
          <w:szCs w:val="32"/>
        </w:rPr>
      </w:pP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一、与专业投资机构共同投资及合作披露</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（一）上市公司与专业投资机构共同投资公告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上市公司与专业投资机构共同投资，应当及时披露以下内容：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 专业投资机构基本情况，包括机构名称、成立时间、注册地、法定代表人、控股股东、实际控制人、主要投资领域等。如合作方为合伙企业，应披露普通合伙人及有限合伙人信息。如合作方为私募基金等需要履行登记备案程序的机构，应披露是否依照相关法律法规、行业规定等履行登记备案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 关联关系或其他利益关系说明，包括专业投资机构是否与上市公司存在关联关系或利益安排、是否与上市公司控股股东、实际控制人、持股5%以上的股东、董事、监事、高级管理人员存在关联关系或利益安排、是否与其他参与设立投资基金的投资人存在一致行动关系、是否以直接或间接形式持有上市公司股份等（如有，应当披露股份数量、持股比例、持股目的、未来12个月内是否有增持或减持计划）。</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 投资基金的具体情况及投资协议主要条款，包括基金名称、基金规模、组织形式、出资方式、出资进度、存续期限、退出机制、上市公司对基金的会计处理方法、投资方向等，如已形成投资计划，应一并披露；投资基金的管理模式，包括管理和决策机制、各投资人的合作地位及权利义务、收益分配机制，上市公司对基金拟投资标的是否有一票否决权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 上市公司控股股东、实际控制人、持股5%以上的股东、董事、监事、高级管理人员是否参与投资基金份额认购、是否在投资基金中任职，如有，应当说明认购份额、认购比例、任职情况、主要权利义务安排等。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 对上市公司的影响和存在的风险，包括投资领域与上市公司主营业务是否存在协同关系、投资失败或亏损的风险、内部管理风险、对外担保风险（如有）等。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 合作事项是否可能导致同业竞争或关联交易。如是，应当说明是否已作出相应安排（如投资基金在收购与上市公司主营业务相同或相近的资产之后，上市公司具有优先购买权等）。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7．其他事项。明确说明在本次与专业投资机构共同投资前十二个月内不存在将超募资金用于永久性补充流动资金的情形（上市公司与专业投资机构共同投资与主营业务相关的投资基金，或者市场化运作的贫困地区产业投资基金和扶贫公益基金等投资基金的除外）。</w:t>
      </w:r>
    </w:p>
    <w:p>
      <w:pPr>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（二）上市公司与专业投资机构签订合作协议公告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上市公司与专业投资机构签订合作协议的，除应当依据本公告格式第一条第（一）项的规定披露专业投资机构基本情况、关联关系或其他利益关系说明外，还应当披露以下内容：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 合作协议的主要条款，包括签订时间、合作目的、合作模式、合作期限、合作事项的决策机制和运行机制等。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 专业投资机构提供的服务内容，包括业务咨询或财务顾问、市值管理服务的具体领域、一揽子计划安排、费用或报酬以及其他特别约定事项等。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上市公司应完整披露与专业投资机构签订的各项协议，承诺不存在其他未披露的协议。</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 对合作协议可能存在的风险进行充分揭示。</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二、购买专业投资机构相关交易标的公告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上市公司参与投资或与专业投资机构共同投资及合作事项，又购买其直接、间接持有或推荐的交易标的，除按照法律法规及本所《创业板上市规则》等相关规定进行信息披露外，还应当披露以下内容：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 专业投资机构及其控制的其他主体、管理的全部基金/信托/资产管理计划产品在交易标的中持有的股份或投资份额情况，包括持股/出资份额数量和比例、受让交易标的股份/份额的价格和时间、锁定期安排等；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 专业投资机构及其控制的其他主体、管理的所有产品在最近6个月内买卖上市公司股票的情况，包括持有上市公司股份的数量和比例、买卖上市公司股份的数量和时间、锁定期安排等；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 上市公司、专业投资机构与交易标的之间存在的关联关系或其他利益关系等情况。</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三、其他</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 与专业投资机构共同投资及合作公告首次披露后，上市公司应及时按照本所《</w:t>
      </w:r>
      <w:r>
        <w:rPr>
          <w:rFonts w:hint="eastAsia" w:ascii="仿宋" w:hAnsi="仿宋" w:eastAsia="仿宋"/>
          <w:sz w:val="32"/>
          <w:szCs w:val="32"/>
        </w:rPr>
        <w:t>上市公司自律监管指引第7号——交易与关联交易</w:t>
      </w:r>
      <w:r>
        <w:rPr>
          <w:rFonts w:hint="eastAsia" w:ascii="仿宋" w:hAnsi="仿宋" w:eastAsia="仿宋" w:cs="宋体"/>
          <w:kern w:val="0"/>
          <w:sz w:val="32"/>
          <w:szCs w:val="32"/>
        </w:rPr>
        <w:t>》等规定披露相关进展情况。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 专业投资机构持有或通过协议、其他安排或与他人共同持有上市公司股份达到或超过5%的，相关信息披露义务人应当依据《证券法》《上市公司收购管理办法》及本所《创业板上市规则》等规定履行信息披露义务。上市公司在公告时应同时说明与该机构是否存在本所《</w:t>
      </w:r>
      <w:r>
        <w:rPr>
          <w:rFonts w:hint="eastAsia" w:ascii="仿宋" w:hAnsi="仿宋" w:eastAsia="仿宋"/>
          <w:sz w:val="32"/>
          <w:szCs w:val="32"/>
        </w:rPr>
        <w:t>上市公司自律监管指引第7号——交易与关联交易</w:t>
      </w:r>
      <w:r>
        <w:rPr>
          <w:rFonts w:hint="eastAsia" w:ascii="仿宋" w:hAnsi="仿宋" w:eastAsia="仿宋" w:cs="宋体"/>
          <w:kern w:val="0"/>
          <w:sz w:val="32"/>
          <w:szCs w:val="32"/>
        </w:rPr>
        <w:t>》规定的合作事项。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 专业投资机构参与上市公司重大资产重组、再融资等业务的，无论参与金额、比例大小，上市公司均应在方案中说明与该机构是否存在本所《</w:t>
      </w:r>
      <w:r>
        <w:rPr>
          <w:rFonts w:hint="eastAsia" w:ascii="仿宋" w:hAnsi="仿宋" w:eastAsia="仿宋"/>
          <w:sz w:val="32"/>
          <w:szCs w:val="32"/>
        </w:rPr>
        <w:t>上市公司自律监管指引第7号——交易与关联交易</w:t>
      </w:r>
      <w:r>
        <w:rPr>
          <w:rFonts w:hint="eastAsia" w:ascii="仿宋" w:hAnsi="仿宋" w:eastAsia="仿宋" w:cs="宋体"/>
          <w:kern w:val="0"/>
          <w:sz w:val="32"/>
          <w:szCs w:val="32"/>
        </w:rPr>
        <w:t>》规定的合作事项。</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1．董事会决议（如有）；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2．合作协议（如有）；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color w:val="000000"/>
          <w:sz w:val="32"/>
          <w:szCs w:val="32"/>
        </w:rPr>
        <w:t>深交所</w:t>
      </w:r>
      <w:r>
        <w:rPr>
          <w:rFonts w:hint="eastAsia" w:ascii="仿宋" w:hAnsi="仿宋" w:eastAsia="仿宋" w:cs="宋体"/>
          <w:kern w:val="0"/>
          <w:sz w:val="32"/>
          <w:szCs w:val="32"/>
        </w:rPr>
        <w:t>要求的其他文件。</w:t>
      </w:r>
    </w:p>
    <w:p>
      <w:pPr>
        <w:spacing w:line="560" w:lineRule="exact"/>
        <w:ind w:firstLine="640" w:firstLineChars="200"/>
        <w:rPr>
          <w:rFonts w:ascii="仿宋" w:hAnsi="仿宋" w:eastAsia="仿宋" w:cs="宋体"/>
          <w:kern w:val="0"/>
          <w:sz w:val="32"/>
          <w:szCs w:val="32"/>
        </w:rPr>
      </w:pPr>
    </w:p>
    <w:p>
      <w:pPr>
        <w:spacing w:line="560" w:lineRule="exact"/>
        <w:ind w:firstLine="200"/>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方正小标宋简体" w:hAnsi="仿宋" w:eastAsia="方正小标宋简体"/>
          <w:kern w:val="44"/>
          <w:sz w:val="44"/>
          <w:szCs w:val="44"/>
        </w:rPr>
      </w:pPr>
      <w:bookmarkStart w:id="46" w:name="_Toc25042"/>
      <w:r>
        <w:rPr>
          <w:rFonts w:hint="eastAsia" w:ascii="方正小标宋简体" w:hAnsi="仿宋" w:eastAsia="方正小标宋简体"/>
          <w:kern w:val="44"/>
          <w:sz w:val="44"/>
          <w:szCs w:val="44"/>
        </w:rPr>
        <w:t>第46号 上市公司放弃权利公告格式</w:t>
      </w:r>
      <w:bookmarkEnd w:id="46"/>
    </w:p>
    <w:p>
      <w:pPr>
        <w:spacing w:line="560" w:lineRule="exact"/>
        <w:rPr>
          <w:rFonts w:ascii="仿宋" w:hAnsi="仿宋" w:eastAsia="仿宋"/>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适用情形及注意事项：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1．本指引所称放弃权利是指《创业板上市规则》所规定的情形。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2．上市公司还应当根据具体放弃权利类型，参照“上市公司购买、出售资产公告格式”“上市公司关联交易公告格式”“上市公司对外（含委托）投资公告格式”等的要求披露有关内容。</w:t>
      </w:r>
    </w:p>
    <w:p>
      <w:pPr>
        <w:spacing w:line="560" w:lineRule="exact"/>
        <w:ind w:firstLine="640" w:firstLineChars="200"/>
        <w:rPr>
          <w:rFonts w:ascii="仿宋" w:hAnsi="仿宋" w:eastAsia="仿宋"/>
          <w:color w:val="000000"/>
          <w:sz w:val="32"/>
          <w:szCs w:val="32"/>
        </w:rPr>
      </w:pPr>
    </w:p>
    <w:p>
      <w:pPr>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XXXXXX股份有限公司放弃权利公告</w:t>
      </w:r>
    </w:p>
    <w:p>
      <w:pPr>
        <w:spacing w:line="560" w:lineRule="exact"/>
        <w:ind w:firstLine="420" w:firstLineChars="200"/>
        <w:rPr>
          <w:rFonts w:ascii="仿宋" w:hAnsi="仿宋" w:eastAsia="仿宋"/>
          <w:color w:val="000000"/>
          <w:sz w:val="32"/>
          <w:szCs w:val="32"/>
        </w:rPr>
      </w:pPr>
      <w:r>
        <mc:AlternateContent>
          <mc:Choice Requires="wps">
            <w:drawing>
              <wp:anchor distT="0" distB="0" distL="114300" distR="114300" simplePos="0" relativeHeight="251676672" behindDoc="0" locked="0" layoutInCell="1" allowOverlap="1">
                <wp:simplePos x="0" y="0"/>
                <wp:positionH relativeFrom="column">
                  <wp:posOffset>-169545</wp:posOffset>
                </wp:positionH>
                <wp:positionV relativeFrom="paragraph">
                  <wp:posOffset>74295</wp:posOffset>
                </wp:positionV>
                <wp:extent cx="5505450" cy="1533525"/>
                <wp:effectExtent l="4445" t="4445" r="14605" b="508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5505450" cy="1533525"/>
                        </a:xfrm>
                        <a:prstGeom prst="rect">
                          <a:avLst/>
                        </a:prstGeom>
                        <a:solidFill>
                          <a:srgbClr val="FFFFFF"/>
                        </a:solidFill>
                        <a:ln w="9525">
                          <a:solidFill>
                            <a:srgbClr val="000000"/>
                          </a:solidFill>
                          <a:miter lim="800000"/>
                        </a:ln>
                        <a:effectLst/>
                      </wps:spPr>
                      <wps:txb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35pt;margin-top:5.85pt;height:120.75pt;width:433.5pt;z-index:251676672;mso-width-relative:page;mso-height-relative:page;" fillcolor="#FFFFFF" filled="t" stroked="t" coordsize="21600,21600" o:gfxdata="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sOOztkAAAAKAQAADwAAAAAAAAABACAAAAAiAAAAZHJzL2Rv&#10;d25yZXYueG1sUEsBAhQAFAAAAAgAh07iQOzxbJg5AgAAiwQAAA4AAAAAAAAAAQAgAAAAKAEAAGRy&#10;cy9lMm9Eb2MueG1sUEsFBgAAAAAGAAYAWQEAANMFAAAAAA==&#10;">
                <v:fill on="t" focussize="0,0"/>
                <v:stroke color="#000000" miterlimit="8" joinstyle="miter"/>
                <v:imagedata o:title=""/>
                <o:lock v:ext="edit" aspectratio="f"/>
                <v:textbo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风险提示（如适用）：</w:t>
      </w:r>
      <w:r>
        <w:rPr>
          <w:rFonts w:hint="eastAsia" w:ascii="仿宋" w:hAnsi="仿宋" w:eastAsia="仿宋"/>
          <w:color w:val="000000"/>
          <w:sz w:val="32"/>
          <w:szCs w:val="32"/>
        </w:rPr>
        <w:t>本次放弃权利事项将导致对最近三年内的募集资金投资项目、重大资产重组置入资产失去控制地位，或者有关方拟认购上市公司放弃所涉权利的出资额明显低于市场同类交易价格等的，上市公司应当作出特别风险提示。</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一、放弃权利事项概述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1．简要介绍放弃权利所涉事项的基本情况，包括各方当事人名称、所涉标的名称、发生日期、所涉事项类型、涉及金额或比例、放弃权利的具体情形（如优先购买权、优先认缴出资权或其他优先权利）等。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2．简要说明是否构成关联交易、是否构成《上市公司重大资产重组管理办法》规定的重大资产重组等。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简要说明董事会审议放弃权利的表决情况；放弃权利事项生效所必需的审批及其他程序（如是否需经过股东大会或政府有关部门批准、是否需征得其他第三方同意等）以及公司履行程序的情况。如放弃权利实施所必须的审批及其他相关程序尚未完成等，应作出详细说明。</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二、各方当事人基本情况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各方当事人的基本情况应参照“上市公司购买、出售资产公告格式”“上市公司关联交易公告格式”等关于交易对方或关联方的要求披露有关内容。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三、所涉标的基本情况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所涉标的基本情况应参照“上市公司购买、出售资产公告格式”“上市公司对外（含委托）投资公告格式”等关于出售资产或标的资产的要求披露有关内容。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四、放弃权利的定价政策及定价依据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说明相关方受让标的所涉权利的出资金额、出资方式、定价政策、定价依据，以及上市公司如不放弃权利所需支付的金额或需要履行的其他义务。</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五、放弃权利协议的主要内容（如适用）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放弃权利协议应参照“上市公司购买、出售资产公告格式”“上市公司关联交易公告格式”“上市公司对外（含委托）投资公告格式”等关于交易协议或投资合同等的要求披露有关内容。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六、放弃权利的原因、影响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结合所涉标的财务状况和盈利能力、所处行业地位及行业发展前景等情况，充分说明决定放弃相关权利的理由，并分析放弃权利对上市公司财务状况及经营成果的影响。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本次放弃权利事项将导致对最近三年内的募集资金投资项目、重大资产重组置入资产失去控制地位，或者有关方拟认购上市公司放弃所涉权利的出资额明显低于市场同类交易价格等的，应当专门作出说明。</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七、董事会意见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1．说明放弃权利的原因和董事会审议放弃权利的表决情况。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2．根据同行业公司价值、同行业平均市盈率等情况，说明对相关方受让标的所涉权利的定价（转让定价、增资扩股作价等）是否公允、合理，是否损害上市公司利益。</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八、中介机构意见结论（如适用）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上市公司在放弃权利事项中聘任中介机构（包括但不限于会计师事务所、评估机构、财务顾问）出具专业意见的，应明确披露中介机构对本次放弃权利的专业意见结论。</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九、其他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本所或公司董事会认为有助于说明放弃权利事项实质的其他内容。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十、备查文件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1．董事会决议；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放弃权利所涉标的审计报告或评估报告等（如适用）；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3．意向书、协议或合同（如适用）；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4．与放弃权利事项相关的中介机构报告（如适用）；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5．深交所要求的其他文件。</w:t>
      </w:r>
    </w:p>
    <w:p>
      <w:pPr>
        <w:spacing w:line="560" w:lineRule="exact"/>
        <w:ind w:firstLine="640" w:firstLineChars="200"/>
        <w:rPr>
          <w:rFonts w:ascii="仿宋" w:hAnsi="仿宋" w:eastAsia="仿宋"/>
          <w:color w:val="000000"/>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360" w:firstLine="640" w:firstLineChars="200"/>
        <w:jc w:val="right"/>
        <w:rPr>
          <w:rFonts w:ascii="仿宋" w:hAnsi="仿宋" w:eastAsia="仿宋"/>
          <w:sz w:val="32"/>
          <w:szCs w:val="32"/>
        </w:rPr>
      </w:pPr>
      <w:r>
        <w:rPr>
          <w:rFonts w:hint="eastAsia" w:ascii="仿宋" w:hAnsi="仿宋" w:eastAsia="仿宋"/>
          <w:sz w:val="32"/>
          <w:szCs w:val="32"/>
        </w:rPr>
        <w:t>XXXX年X月XX日</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center"/>
        <w:outlineLvl w:val="2"/>
        <w:rPr>
          <w:rFonts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bookmarkStart w:id="47" w:name="_Toc31266"/>
      <w:r>
        <w:rPr>
          <w:rFonts w:hint="eastAsia" w:ascii="方正小标宋简体" w:hAnsi="仿宋" w:eastAsia="方正小标宋简体"/>
          <w:kern w:val="44"/>
          <w:sz w:val="44"/>
          <w:szCs w:val="44"/>
        </w:rPr>
        <w:t>第47号 上市公司季度报告公告格式</w:t>
      </w:r>
      <w:bookmarkEnd w:id="47"/>
    </w:p>
    <w:p>
      <w:pPr>
        <w:widowControl/>
        <w:spacing w:line="360" w:lineRule="auto"/>
        <w:jc w:val="left"/>
        <w:rPr>
          <w:rFonts w:ascii="宋体" w:hAnsi="宋体" w:cs="宋体"/>
          <w:color w:val="000000"/>
          <w:kern w:val="0"/>
          <w:sz w:val="24"/>
        </w:rPr>
      </w:pPr>
    </w:p>
    <w:p>
      <w:pPr>
        <w:spacing w:line="560" w:lineRule="exact"/>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pacing w:line="360" w:lineRule="auto"/>
        <w:rPr>
          <w:rFonts w:ascii="仿宋" w:hAnsi="仿宋" w:eastAsia="仿宋"/>
          <w:color w:val="000000"/>
          <w:sz w:val="28"/>
        </w:rPr>
      </w:pPr>
    </w:p>
    <w:p>
      <w:pPr>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XXXX股份有限公司XXXX年第X季度报告</w:t>
      </w:r>
    </w:p>
    <w:p>
      <w:pPr>
        <w:widowControl/>
        <w:spacing w:line="560" w:lineRule="exact"/>
        <w:ind w:firstLine="420" w:firstLineChars="200"/>
        <w:rPr>
          <w:rFonts w:ascii="仿宋" w:hAnsi="仿宋" w:eastAsia="仿宋"/>
          <w:sz w:val="32"/>
          <w:szCs w:val="32"/>
        </w:rPr>
      </w:pPr>
      <w:r>
        <mc:AlternateContent>
          <mc:Choice Requires="wps">
            <w:drawing>
              <wp:anchor distT="0" distB="0" distL="114300" distR="114300" simplePos="0" relativeHeight="251705344" behindDoc="0" locked="0" layoutInCell="1" allowOverlap="1">
                <wp:simplePos x="0" y="0"/>
                <wp:positionH relativeFrom="column">
                  <wp:posOffset>-304800</wp:posOffset>
                </wp:positionH>
                <wp:positionV relativeFrom="paragraph">
                  <wp:posOffset>46355</wp:posOffset>
                </wp:positionV>
                <wp:extent cx="5715000" cy="1619250"/>
                <wp:effectExtent l="4445" t="5080" r="14605" b="13970"/>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5715000" cy="1619250"/>
                        </a:xfrm>
                        <a:prstGeom prst="rect">
                          <a:avLst/>
                        </a:prstGeom>
                        <a:solidFill>
                          <a:srgbClr val="FFFFFF"/>
                        </a:solidFill>
                        <a:ln w="9525">
                          <a:solidFill>
                            <a:srgbClr val="000000"/>
                          </a:solidFill>
                          <a:miter lim="800000"/>
                        </a:ln>
                        <a:effectLst/>
                      </wps:spPr>
                      <wps:txb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pt;margin-top:3.65pt;height:127.5pt;width:450pt;z-index:251705344;mso-width-relative:page;mso-height-relative:page;" fillcolor="#FFFFFF" filled="t" stroked="t" coordsize="21600,21600" o:gfxdata="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Zwa3dgAAAAJAQAADwAAAAAAAAABACAAAAAi&#10;AAAAZHJzL2Rvd25yZXYueG1sUEsBAhQAFAAAAAgAh07iQIpJzxBDAgAAiwQAAA4AAAAAAAAAAQAg&#10;AAAAJwEAAGRycy9lMm9Eb2MueG1sUEsFBgAAAAAGAAYAWQEAANwFAAAAAA==&#10;">
                <v:fill on="t" focussize="0,0"/>
                <v:stroke color="#000000" miterlimit="8" joinstyle="miter"/>
                <v:imagedata o:title=""/>
                <o:lock v:ext="edit" aspectratio="f"/>
                <v:textbo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3" w:firstLineChars="200"/>
        <w:rPr>
          <w:rFonts w:ascii="仿宋" w:hAnsi="仿宋" w:eastAsia="仿宋" w:cs="宋体"/>
          <w:b/>
          <w:bCs/>
          <w:kern w:val="0"/>
          <w:sz w:val="32"/>
          <w:szCs w:val="32"/>
        </w:rPr>
      </w:pP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重要内容提示：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董事会、监事会及董事、监事、高级管理人员（或除XXX外的董事、监事、高级管理人员）保证季度报告的真实、准确、完整，不存在虚假记载、误导性陈述或重大遗漏，并承担个别和连带的法律责任。董事/监事/高级管理人员XXX因____（原因）无法保证季度报告内容的真实、准确、完整，请投资者特别关注（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2.公司负责人、主管会计工作负责人及会计机构负责人（会计主管人员）保证季度报告中财务信息的真实、准确、完整。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3.（第一季度、第三季度）财务会计报告是否经审计：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○是 ○否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4.审计师发表非标意见的事项（如适用）。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一、主要财务数据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（一）主要会计数据和财务指标</w:t>
      </w:r>
    </w:p>
    <w:p>
      <w:pPr>
        <w:adjustRightInd w:val="0"/>
        <w:snapToGrid w:val="0"/>
        <w:spacing w:line="360" w:lineRule="auto"/>
        <w:ind w:firstLine="480" w:firstLineChars="200"/>
        <w:rPr>
          <w:rFonts w:ascii="仿宋_GB2312" w:hAnsi="宋体" w:eastAsia="仿宋_GB2312" w:cs="宋体"/>
          <w:kern w:val="0"/>
          <w:sz w:val="24"/>
        </w:rPr>
      </w:pPr>
      <w:r>
        <w:rPr>
          <w:rFonts w:hint="eastAsia" w:ascii="宋体" w:hAnsi="宋体"/>
          <w:sz w:val="24"/>
        </w:rPr>
        <w:t xml:space="preserve">                                                      </w:t>
      </w:r>
      <w:r>
        <w:rPr>
          <w:rFonts w:hint="eastAsia" w:ascii="仿宋_GB2312" w:hAnsi="宋体" w:eastAsia="仿宋_GB2312" w:cs="宋体"/>
          <w:kern w:val="0"/>
          <w:sz w:val="24"/>
        </w:rPr>
        <w:t xml:space="preserve">单位：    </w:t>
      </w:r>
    </w:p>
    <w:tbl>
      <w:tblPr>
        <w:tblStyle w:val="2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517"/>
        <w:gridCol w:w="1702"/>
        <w:gridCol w:w="160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项目</w:t>
            </w:r>
          </w:p>
        </w:tc>
        <w:tc>
          <w:tcPr>
            <w:tcW w:w="1516"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jc w:val="center"/>
              <w:rPr>
                <w:rFonts w:ascii="仿宋_GB2312" w:eastAsia="仿宋_GB2312"/>
                <w:sz w:val="24"/>
              </w:rPr>
            </w:pPr>
            <w:r>
              <w:rPr>
                <w:rFonts w:hint="eastAsia" w:ascii="仿宋_GB2312" w:eastAsia="仿宋_GB2312"/>
                <w:sz w:val="24"/>
              </w:rPr>
              <w:t>本报告期</w:t>
            </w:r>
          </w:p>
        </w:tc>
        <w:tc>
          <w:tcPr>
            <w:tcW w:w="1701"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eastAsia="仿宋_GB2312"/>
                <w:sz w:val="24"/>
              </w:rPr>
            </w:pPr>
            <w:r>
              <w:rPr>
                <w:rFonts w:hint="eastAsia" w:ascii="仿宋_GB2312" w:eastAsia="仿宋_GB2312"/>
                <w:sz w:val="24"/>
              </w:rPr>
              <w:t>本报告期比上年同期增减（%）</w:t>
            </w:r>
          </w:p>
        </w:tc>
        <w:tc>
          <w:tcPr>
            <w:tcW w:w="159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eastAsia="仿宋_GB2312"/>
                <w:sz w:val="24"/>
              </w:rPr>
            </w:pPr>
            <w:r>
              <w:rPr>
                <w:rFonts w:hint="eastAsia" w:ascii="仿宋_GB2312" w:eastAsia="仿宋_GB2312"/>
                <w:sz w:val="24"/>
              </w:rPr>
              <w:t>年初至报告期末</w:t>
            </w:r>
          </w:p>
        </w:tc>
        <w:tc>
          <w:tcPr>
            <w:tcW w:w="1586" w:type="dxa"/>
            <w:tcBorders>
              <w:top w:val="single" w:color="auto" w:sz="4" w:space="0"/>
              <w:left w:val="single" w:color="auto" w:sz="4" w:space="0"/>
              <w:bottom w:val="single" w:color="auto" w:sz="4" w:space="0"/>
              <w:right w:val="single" w:color="auto" w:sz="4" w:space="0"/>
            </w:tcBorders>
            <w:shd w:val="clear" w:color="auto" w:fill="E6E6E6"/>
          </w:tcPr>
          <w:p>
            <w:pPr>
              <w:spacing w:line="360" w:lineRule="exact"/>
              <w:rPr>
                <w:rFonts w:ascii="仿宋_GB2312" w:eastAsia="仿宋_GB2312"/>
                <w:sz w:val="24"/>
              </w:rPr>
            </w:pPr>
            <w:r>
              <w:rPr>
                <w:rFonts w:hint="eastAsia" w:ascii="仿宋_GB2312" w:eastAsia="仿宋_GB2312"/>
                <w:sz w:val="24"/>
              </w:rPr>
              <w:t>年初至报告期末比上年同期增减（％）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营业收入</w:t>
            </w:r>
          </w:p>
        </w:tc>
        <w:tc>
          <w:tcPr>
            <w:tcW w:w="1516"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归属于上市公司股东的净利润</w:t>
            </w:r>
          </w:p>
        </w:tc>
        <w:tc>
          <w:tcPr>
            <w:tcW w:w="1516"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归属于上市公司股东的扣除非经常性损益的净利润</w:t>
            </w:r>
          </w:p>
        </w:tc>
        <w:tc>
          <w:tcPr>
            <w:tcW w:w="1516"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经营活动产生的现金流量净额</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不适用</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不适用</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基本每股收益（元/股）</w:t>
            </w:r>
          </w:p>
        </w:tc>
        <w:tc>
          <w:tcPr>
            <w:tcW w:w="1516"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稀释每股收益（元/股）</w:t>
            </w:r>
          </w:p>
        </w:tc>
        <w:tc>
          <w:tcPr>
            <w:tcW w:w="1516"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加权平均净资产收益率</w:t>
            </w:r>
          </w:p>
        </w:tc>
        <w:tc>
          <w:tcPr>
            <w:tcW w:w="1516"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p>
        </w:tc>
        <w:tc>
          <w:tcPr>
            <w:tcW w:w="1516"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jc w:val="center"/>
              <w:rPr>
                <w:rFonts w:ascii="仿宋_GB2312" w:hAnsi="宋体" w:eastAsia="仿宋_GB2312"/>
                <w:sz w:val="24"/>
              </w:rPr>
            </w:pPr>
            <w:r>
              <w:rPr>
                <w:rFonts w:hint="eastAsia" w:ascii="仿宋_GB2312" w:hAnsi="宋体" w:eastAsia="仿宋_GB2312"/>
                <w:sz w:val="24"/>
              </w:rPr>
              <w:t>本报告期末</w:t>
            </w:r>
          </w:p>
        </w:tc>
        <w:tc>
          <w:tcPr>
            <w:tcW w:w="3300"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jc w:val="center"/>
              <w:rPr>
                <w:rFonts w:ascii="仿宋_GB2312" w:hAnsi="宋体" w:eastAsia="仿宋_GB2312"/>
                <w:sz w:val="24"/>
              </w:rPr>
            </w:pPr>
            <w:r>
              <w:rPr>
                <w:rFonts w:hint="eastAsia" w:ascii="仿宋_GB2312" w:hAnsi="宋体" w:eastAsia="仿宋_GB2312"/>
                <w:sz w:val="24"/>
              </w:rPr>
              <w:t>上年度末</w:t>
            </w:r>
          </w:p>
        </w:tc>
        <w:tc>
          <w:tcPr>
            <w:tcW w:w="1586" w:type="dxa"/>
            <w:tcBorders>
              <w:top w:val="single" w:color="auto" w:sz="4" w:space="0"/>
              <w:left w:val="single" w:color="auto" w:sz="4" w:space="0"/>
              <w:bottom w:val="single" w:color="auto" w:sz="4" w:space="0"/>
              <w:right w:val="single" w:color="auto" w:sz="4" w:space="0"/>
            </w:tcBorders>
            <w:shd w:val="clear" w:color="auto" w:fill="E6E6E6"/>
          </w:tcPr>
          <w:p>
            <w:pPr>
              <w:spacing w:line="360" w:lineRule="exact"/>
              <w:rPr>
                <w:rFonts w:ascii="仿宋_GB2312" w:hAnsi="宋体" w:eastAsia="仿宋_GB2312"/>
                <w:sz w:val="24"/>
              </w:rPr>
            </w:pPr>
            <w:r>
              <w:rPr>
                <w:rFonts w:hint="eastAsia" w:ascii="仿宋_GB2312" w:hAnsi="宋体" w:eastAsia="仿宋_GB2312"/>
                <w:sz w:val="24"/>
              </w:rPr>
              <w:t>本报告期末比上年度末增减（％）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总 资 产</w:t>
            </w:r>
          </w:p>
        </w:tc>
        <w:tc>
          <w:tcPr>
            <w:tcW w:w="1516"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33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归属于上市公司股东的所有者权益</w:t>
            </w:r>
          </w:p>
        </w:tc>
        <w:tc>
          <w:tcPr>
            <w:tcW w:w="1516"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33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注：1.“本报告期”指本季度初至本季度末3个月期间，下同。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2.以前期间财务数据涉及追溯调整或重述的，应当披露会计政策变更的原因及会计差错更正的情况，应当同时列示追溯调整或重述前后的数据。</w:t>
      </w:r>
    </w:p>
    <w:p>
      <w:pPr>
        <w:autoSpaceDE w:val="0"/>
        <w:autoSpaceDN w:val="0"/>
        <w:adjustRightInd w:val="0"/>
        <w:snapToGrid w:val="0"/>
        <w:spacing w:line="560" w:lineRule="exact"/>
        <w:rPr>
          <w:rFonts w:ascii="仿宋" w:hAnsi="仿宋" w:eastAsia="仿宋" w:cs="宋体"/>
          <w:color w:val="000000"/>
          <w:kern w:val="0"/>
          <w:sz w:val="28"/>
          <w:szCs w:val="32"/>
        </w:rPr>
      </w:pP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（二）非经常性损益项目和金额</w:t>
      </w:r>
    </w:p>
    <w:p>
      <w:pPr>
        <w:adjustRightInd w:val="0"/>
        <w:snapToGrid w:val="0"/>
        <w:spacing w:line="360" w:lineRule="auto"/>
        <w:ind w:firstLine="480" w:firstLineChars="200"/>
        <w:rPr>
          <w:rFonts w:ascii="仿宋_GB2312" w:hAnsi="宋体" w:eastAsia="仿宋_GB2312"/>
          <w:sz w:val="24"/>
        </w:rPr>
      </w:pPr>
      <w:r>
        <w:rPr>
          <w:rFonts w:hint="eastAsia" w:ascii="宋体" w:hAnsi="宋体" w:cs="宋体"/>
          <w:kern w:val="0"/>
          <w:sz w:val="24"/>
        </w:rPr>
        <w:t xml:space="preserve">                                                      </w:t>
      </w:r>
      <w:r>
        <w:rPr>
          <w:rFonts w:hint="eastAsia" w:ascii="仿宋_GB2312" w:hAnsi="宋体" w:eastAsia="仿宋_GB2312"/>
          <w:sz w:val="24"/>
        </w:rPr>
        <w:t>单位：</w:t>
      </w:r>
    </w:p>
    <w:tbl>
      <w:tblPr>
        <w:tblStyle w:val="28"/>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0"/>
        <w:gridCol w:w="1670"/>
        <w:gridCol w:w="172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项目</w:t>
            </w:r>
          </w:p>
        </w:tc>
        <w:tc>
          <w:tcPr>
            <w:tcW w:w="1670" w:type="dxa"/>
            <w:tcBorders>
              <w:top w:val="single" w:color="auto" w:sz="4" w:space="0"/>
              <w:left w:val="single" w:color="auto" w:sz="4" w:space="0"/>
              <w:bottom w:val="single" w:color="auto" w:sz="4" w:space="0"/>
              <w:right w:val="single" w:color="auto" w:sz="4" w:space="0"/>
            </w:tcBorders>
            <w:shd w:val="clear" w:color="auto" w:fill="E6E6E6"/>
          </w:tcPr>
          <w:p>
            <w:pPr>
              <w:spacing w:line="360" w:lineRule="exact"/>
              <w:rPr>
                <w:rFonts w:ascii="仿宋_GB2312" w:hAnsi="宋体" w:eastAsia="仿宋_GB2312"/>
                <w:sz w:val="24"/>
              </w:rPr>
            </w:pPr>
            <w:r>
              <w:rPr>
                <w:rFonts w:hint="eastAsia" w:ascii="仿宋_GB2312" w:hAnsi="宋体" w:eastAsia="仿宋_GB2312"/>
                <w:sz w:val="24"/>
              </w:rPr>
              <w:t>本报告期金额</w:t>
            </w:r>
          </w:p>
        </w:tc>
        <w:tc>
          <w:tcPr>
            <w:tcW w:w="1726"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年初至报告期期末金额</w:t>
            </w:r>
          </w:p>
        </w:tc>
        <w:tc>
          <w:tcPr>
            <w:tcW w:w="107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hAnsi="宋体"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非流动性资产处置损益（包括已计提资产减值准备的冲销部分）</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越权审批，或无正式批准文件，或偶发性的税收返还、减免</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计入当期损益的政府补助（与公司正常经营业务密切相关，符合国家政策规定、按照一定标准定额或定量持续享受的政府补助除外）</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计入当期损益的对非金融企业收取的资金占用费</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企业取得子公司、联营企业及合营企业的投资成本小于取得投资时应享有被投资单位可辨认净资产公允价值产生的收益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非货币性资产交换损益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委托他人投资或管理资产的损益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因不可抗力因素，如遭受自然灾害而计提的各项资产减值准备</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债务重组损益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企业重组费用，如安置职工的支出、整合费用等</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交易价格显失公允的交易产生的超过公允价值部分的损益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同一控制下企业合并产生的子公司期初至合并日的当期净损益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与公司正常经营业务无关的或有事项产生的损益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单独进行减值测试的应收款项减值准备转回</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对外委托贷款取得的损益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采用公允价值模式进行后续计量的投资性房地产公允价值变动产生的损益</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根据税收、会计等法律、法规的要求对当期损益进行一次性调整对当期损益的影响</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受托经营取得的托管费收入</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除上述各项之外的其他营业外收入和支出</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hAnsi="宋体" w:eastAsia="仿宋_GB2312"/>
                <w:sz w:val="24"/>
              </w:rPr>
            </w:pPr>
            <w:r>
              <w:rPr>
                <w:rFonts w:hint="eastAsia" w:ascii="仿宋_GB2312" w:eastAsia="仿宋_GB2312"/>
                <w:sz w:val="24"/>
              </w:rPr>
              <w:t>其他符合非经常性损益定义的损益项目</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eastAsia="仿宋_GB2312"/>
                <w:sz w:val="24"/>
              </w:rPr>
            </w:pPr>
            <w:r>
              <w:rPr>
                <w:rFonts w:hint="eastAsia" w:ascii="仿宋_GB2312" w:eastAsia="仿宋_GB2312"/>
                <w:sz w:val="24"/>
              </w:rPr>
              <w:t>减：所得税影响额</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ind w:firstLine="480" w:firstLineChars="200"/>
              <w:rPr>
                <w:rFonts w:ascii="仿宋_GB2312" w:eastAsia="仿宋_GB2312"/>
                <w:sz w:val="24"/>
              </w:rPr>
            </w:pPr>
            <w:r>
              <w:rPr>
                <w:rFonts w:hint="eastAsia" w:ascii="仿宋_GB2312" w:eastAsia="仿宋_GB2312"/>
                <w:sz w:val="24"/>
              </w:rPr>
              <w:t>少数股东权益影响额（税后）</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360" w:lineRule="exact"/>
              <w:rPr>
                <w:rFonts w:ascii="仿宋_GB2312" w:eastAsia="仿宋_GB2312"/>
                <w:sz w:val="24"/>
              </w:rPr>
            </w:pPr>
            <w:r>
              <w:rPr>
                <w:rFonts w:hint="eastAsia" w:ascii="仿宋_GB2312" w:eastAsia="仿宋_GB2312"/>
                <w:sz w:val="24"/>
              </w:rPr>
              <w:t>合计</w:t>
            </w:r>
          </w:p>
        </w:tc>
        <w:tc>
          <w:tcPr>
            <w:tcW w:w="167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注：公司应当说明“其他符合非经常性损益定义的损益项目”的具体情况；如将《公开发行证券的公司信息披露解释性公告第1号——非经常性损益》中列举的非经常性损益项目界定为经常性损益项目的，应当说明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（三）主要会计数据和财务指标发生变动的情况及原因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上市公司上述主要会计数据和财务指标涉及资产负债表科目的与上年度期末相比、涉及利润表科目的与上年同期相比，增减变动幅度超过30%的，应当说明变动情况及主要原因。</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二、股东信息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（一）普通股股东总数和表决权恢复的优先股股东数量及前十名股东持股情况表</w:t>
      </w:r>
    </w:p>
    <w:tbl>
      <w:tblPr>
        <w:tblStyle w:val="28"/>
        <w:tblW w:w="8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218"/>
        <w:gridCol w:w="509"/>
        <w:gridCol w:w="709"/>
        <w:gridCol w:w="1218"/>
        <w:gridCol w:w="1219"/>
        <w:gridCol w:w="121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9" w:hRule="atLeast"/>
        </w:trPr>
        <w:tc>
          <w:tcPr>
            <w:tcW w:w="2326" w:type="dxa"/>
            <w:gridSpan w:val="2"/>
            <w:tcBorders>
              <w:top w:val="single" w:color="auto" w:sz="4" w:space="0"/>
              <w:left w:val="single" w:color="auto" w:sz="4" w:space="0"/>
              <w:bottom w:val="single" w:color="auto" w:sz="4" w:space="0"/>
              <w:right w:val="single" w:color="auto" w:sz="4" w:space="0"/>
            </w:tcBorders>
            <w:vAlign w:val="center"/>
          </w:tcPr>
          <w:p>
            <w:pPr>
              <w:pStyle w:val="51"/>
              <w:rPr>
                <w:rFonts w:ascii="仿宋" w:hAnsi="仿宋" w:eastAsia="仿宋"/>
                <w:kern w:val="2"/>
                <w:sz w:val="24"/>
                <w:szCs w:val="24"/>
              </w:rPr>
            </w:pPr>
            <w:r>
              <w:rPr>
                <w:rFonts w:hint="eastAsia" w:ascii="仿宋" w:hAnsi="仿宋" w:eastAsia="仿宋"/>
                <w:kern w:val="2"/>
                <w:sz w:val="24"/>
                <w:szCs w:val="24"/>
              </w:rPr>
              <w:t>报告期末普通股股东总数</w:t>
            </w:r>
          </w:p>
        </w:tc>
        <w:tc>
          <w:tcPr>
            <w:tcW w:w="12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sz w:val="24"/>
                <w:szCs w:val="22"/>
              </w:rPr>
            </w:pPr>
          </w:p>
        </w:tc>
        <w:tc>
          <w:tcPr>
            <w:tcW w:w="2435" w:type="dxa"/>
            <w:gridSpan w:val="2"/>
            <w:tcBorders>
              <w:top w:val="single" w:color="auto" w:sz="4" w:space="0"/>
              <w:left w:val="single" w:color="auto" w:sz="4" w:space="0"/>
              <w:bottom w:val="single" w:color="auto" w:sz="4" w:space="0"/>
              <w:right w:val="single" w:color="auto" w:sz="4" w:space="0"/>
            </w:tcBorders>
            <w:vAlign w:val="center"/>
          </w:tcPr>
          <w:p>
            <w:pPr>
              <w:pStyle w:val="51"/>
              <w:rPr>
                <w:rFonts w:ascii="仿宋_GB2312" w:hAnsi="宋体" w:eastAsia="仿宋_GB2312" w:cs="宋体"/>
                <w:kern w:val="2"/>
                <w:sz w:val="24"/>
                <w:szCs w:val="24"/>
              </w:rPr>
            </w:pPr>
            <w:r>
              <w:rPr>
                <w:rFonts w:hint="eastAsia" w:ascii="仿宋_GB2312" w:hAnsi="宋体" w:eastAsia="仿宋_GB2312" w:cs="宋体"/>
                <w:kern w:val="2"/>
                <w:sz w:val="24"/>
                <w:szCs w:val="24"/>
              </w:rPr>
              <w:t>报告期末表决权恢复的优先股股东总数（如有）</w:t>
            </w:r>
          </w:p>
        </w:tc>
        <w:tc>
          <w:tcPr>
            <w:tcW w:w="238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4"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sz w:val="24"/>
                <w:szCs w:val="22"/>
              </w:rPr>
            </w:pPr>
            <w:r>
              <w:rPr>
                <w:rFonts w:hint="eastAsia" w:ascii="仿宋_GB2312" w:hAnsi="宋体" w:eastAsia="仿宋_GB2312" w:cs="宋体"/>
                <w:sz w:val="24"/>
                <w:szCs w:val="22"/>
              </w:rPr>
              <w:t>前10名股东持股情况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09" w:type="dxa"/>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_GB2312" w:hAnsi="宋体" w:eastAsia="仿宋_GB2312" w:cs="宋体"/>
                <w:kern w:val="2"/>
                <w:sz w:val="24"/>
                <w:szCs w:val="24"/>
              </w:rPr>
              <w:t>股东名称</w:t>
            </w:r>
          </w:p>
        </w:tc>
        <w:tc>
          <w:tcPr>
            <w:tcW w:w="1217" w:type="dxa"/>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_GB2312" w:hAnsi="宋体" w:eastAsia="仿宋_GB2312" w:cs="宋体"/>
                <w:kern w:val="2"/>
                <w:sz w:val="24"/>
                <w:szCs w:val="24"/>
              </w:rPr>
              <w:t>股东性质</w:t>
            </w:r>
          </w:p>
        </w:tc>
        <w:tc>
          <w:tcPr>
            <w:tcW w:w="1217" w:type="dxa"/>
            <w:gridSpan w:val="2"/>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_GB2312" w:hAnsi="宋体" w:eastAsia="仿宋_GB2312" w:cs="宋体"/>
                <w:kern w:val="2"/>
                <w:sz w:val="24"/>
                <w:szCs w:val="24"/>
              </w:rPr>
              <w:t>持股数量（股）</w:t>
            </w:r>
          </w:p>
        </w:tc>
        <w:tc>
          <w:tcPr>
            <w:tcW w:w="1217" w:type="dxa"/>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_GB2312" w:hAnsi="宋体" w:eastAsia="仿宋_GB2312" w:cs="宋体"/>
                <w:kern w:val="2"/>
                <w:sz w:val="24"/>
                <w:szCs w:val="24"/>
              </w:rPr>
              <w:t>持股比例（%）</w:t>
            </w:r>
          </w:p>
        </w:tc>
        <w:tc>
          <w:tcPr>
            <w:tcW w:w="1218" w:type="dxa"/>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_GB2312" w:hAnsi="宋体" w:eastAsia="仿宋_GB2312" w:cs="宋体"/>
                <w:kern w:val="2"/>
                <w:sz w:val="24"/>
                <w:szCs w:val="24"/>
              </w:rPr>
              <w:t>持有有限售条件股份数量（股）</w:t>
            </w:r>
          </w:p>
        </w:tc>
        <w:tc>
          <w:tcPr>
            <w:tcW w:w="2386" w:type="dxa"/>
            <w:gridSpan w:val="2"/>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_GB2312" w:hAnsi="宋体" w:eastAsia="仿宋_GB2312" w:cs="宋体"/>
                <w:kern w:val="2"/>
                <w:sz w:val="24"/>
                <w:szCs w:val="24"/>
              </w:rPr>
              <w:t>质押、标记或冻结情况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trPr>
        <w:tc>
          <w:tcPr>
            <w:tcW w:w="83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4"/>
              </w:rPr>
            </w:pPr>
          </w:p>
        </w:tc>
        <w:tc>
          <w:tcPr>
            <w:tcW w:w="67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4"/>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4"/>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4"/>
              </w:rPr>
            </w:pPr>
          </w:p>
        </w:tc>
        <w:tc>
          <w:tcPr>
            <w:tcW w:w="1218" w:type="dxa"/>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_GB2312" w:hAnsi="宋体" w:eastAsia="仿宋_GB2312" w:cs="宋体"/>
                <w:kern w:val="2"/>
                <w:sz w:val="24"/>
                <w:szCs w:val="24"/>
              </w:rPr>
              <w:t>股份状态</w:t>
            </w:r>
          </w:p>
        </w:tc>
        <w:tc>
          <w:tcPr>
            <w:tcW w:w="1168" w:type="dxa"/>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_GB2312" w:hAnsi="宋体" w:eastAsia="仿宋_GB2312" w:cs="宋体"/>
                <w:kern w:val="2"/>
                <w:sz w:val="24"/>
                <w:szCs w:val="24"/>
              </w:rPr>
              <w:t>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1217" w:type="dxa"/>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p>
        </w:tc>
        <w:tc>
          <w:tcPr>
            <w:tcW w:w="1217"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121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1218" w:type="dxa"/>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p>
        </w:tc>
        <w:tc>
          <w:tcPr>
            <w:tcW w:w="116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4" w:type="dxa"/>
            <w:gridSpan w:val="8"/>
            <w:tcBorders>
              <w:top w:val="single" w:color="auto" w:sz="4" w:space="0"/>
              <w:left w:val="single" w:color="auto" w:sz="4" w:space="0"/>
              <w:bottom w:val="single" w:color="auto" w:sz="4" w:space="0"/>
              <w:right w:val="single" w:color="auto" w:sz="4" w:space="0"/>
            </w:tcBorders>
            <w:vAlign w:val="center"/>
          </w:tcPr>
          <w:p>
            <w:pPr>
              <w:pStyle w:val="51"/>
              <w:jc w:val="center"/>
              <w:rPr>
                <w:rFonts w:ascii="仿宋_GB2312" w:hAnsi="宋体" w:eastAsia="仿宋_GB2312" w:cs="宋体"/>
                <w:kern w:val="2"/>
                <w:sz w:val="24"/>
              </w:rPr>
            </w:pPr>
            <w:r>
              <w:rPr>
                <w:rFonts w:hint="eastAsia" w:ascii="仿宋_GB2312" w:hAnsi="宋体" w:eastAsia="仿宋_GB2312" w:cs="宋体"/>
                <w:kern w:val="2"/>
                <w:sz w:val="24"/>
                <w:szCs w:val="24"/>
              </w:rPr>
              <w:t>前10名无限售条件股东持股情况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2835"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sz w:val="24"/>
                <w:szCs w:val="22"/>
              </w:rPr>
            </w:pPr>
            <w:r>
              <w:rPr>
                <w:rFonts w:hint="eastAsia" w:ascii="仿宋_GB2312" w:hAnsi="宋体" w:eastAsia="仿宋_GB2312" w:cs="宋体"/>
                <w:sz w:val="24"/>
                <w:szCs w:val="22"/>
              </w:rPr>
              <w:t>股东名称</w:t>
            </w:r>
          </w:p>
        </w:tc>
        <w:tc>
          <w:tcPr>
            <w:tcW w:w="3143" w:type="dxa"/>
            <w:gridSpan w:val="3"/>
            <w:vMerge w:val="restart"/>
            <w:tcBorders>
              <w:top w:val="single" w:color="auto" w:sz="4" w:space="0"/>
              <w:left w:val="single" w:color="auto" w:sz="4" w:space="0"/>
              <w:bottom w:val="single" w:color="auto" w:sz="4" w:space="0"/>
              <w:right w:val="single" w:color="auto" w:sz="4" w:space="0"/>
            </w:tcBorders>
            <w:vAlign w:val="center"/>
          </w:tcPr>
          <w:p>
            <w:pPr>
              <w:pStyle w:val="51"/>
              <w:rPr>
                <w:rFonts w:ascii="仿宋_GB2312" w:hAnsi="宋体" w:eastAsia="仿宋_GB2312" w:cs="宋体"/>
                <w:kern w:val="2"/>
                <w:sz w:val="24"/>
                <w:szCs w:val="24"/>
              </w:rPr>
            </w:pPr>
            <w:r>
              <w:rPr>
                <w:rFonts w:hint="eastAsia" w:ascii="仿宋" w:hAnsi="仿宋" w:eastAsia="仿宋"/>
                <w:kern w:val="2"/>
                <w:sz w:val="24"/>
                <w:szCs w:val="24"/>
              </w:rPr>
              <w:t>持有无限售条件股份数量（股）</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sz w:val="24"/>
                <w:szCs w:val="22"/>
              </w:rPr>
            </w:pPr>
            <w:r>
              <w:rPr>
                <w:rFonts w:hint="eastAsia" w:ascii="仿宋_GB2312" w:hAnsi="宋体" w:eastAsia="仿宋_GB2312" w:cs="宋体"/>
                <w:sz w:val="24"/>
                <w:szCs w:val="22"/>
              </w:rPr>
              <w:t>股份种类及数量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07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2"/>
              </w:rPr>
            </w:pPr>
          </w:p>
        </w:tc>
        <w:tc>
          <w:tcPr>
            <w:tcW w:w="918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sz w:val="24"/>
                <w:szCs w:val="22"/>
              </w:rPr>
            </w:pPr>
            <w:r>
              <w:rPr>
                <w:rFonts w:hint="eastAsia" w:ascii="仿宋_GB2312" w:hAnsi="宋体" w:eastAsia="仿宋_GB2312" w:cs="宋体"/>
                <w:sz w:val="24"/>
                <w:szCs w:val="22"/>
              </w:rPr>
              <w:t>股份种类</w:t>
            </w: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sz w:val="24"/>
                <w:szCs w:val="22"/>
              </w:rPr>
            </w:pPr>
            <w:r>
              <w:rPr>
                <w:rFonts w:hint="eastAsia" w:ascii="仿宋_GB2312" w:hAnsi="宋体" w:eastAsia="仿宋_GB2312" w:cs="宋体"/>
                <w:sz w:val="24"/>
                <w:szCs w:val="22"/>
              </w:rPr>
              <w:t>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314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1218" w:type="dxa"/>
            <w:tcBorders>
              <w:top w:val="single" w:color="auto" w:sz="4" w:space="0"/>
              <w:left w:val="single" w:color="auto" w:sz="4" w:space="0"/>
              <w:bottom w:val="single" w:color="auto" w:sz="4" w:space="0"/>
              <w:right w:val="single" w:color="auto" w:sz="4" w:space="0"/>
            </w:tcBorders>
          </w:tcPr>
          <w:p>
            <w:pPr>
              <w:pStyle w:val="51"/>
              <w:rPr>
                <w:rFonts w:ascii="仿宋" w:hAnsi="仿宋" w:eastAsia="仿宋"/>
                <w:kern w:val="2"/>
                <w:sz w:val="24"/>
                <w:szCs w:val="24"/>
              </w:rPr>
            </w:pPr>
          </w:p>
        </w:tc>
        <w:tc>
          <w:tcPr>
            <w:tcW w:w="116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gridSpan w:val="3"/>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 w:hAnsi="仿宋" w:eastAsia="仿宋"/>
                <w:kern w:val="2"/>
                <w:sz w:val="24"/>
                <w:szCs w:val="24"/>
              </w:rPr>
              <w:t>上述股东关联关系或一致行动的说明</w:t>
            </w:r>
          </w:p>
        </w:tc>
        <w:tc>
          <w:tcPr>
            <w:tcW w:w="552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gridSpan w:val="3"/>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szCs w:val="24"/>
              </w:rPr>
            </w:pPr>
            <w:r>
              <w:rPr>
                <w:rFonts w:hint="eastAsia" w:ascii="仿宋" w:hAnsi="仿宋" w:eastAsia="仿宋"/>
                <w:kern w:val="2"/>
                <w:sz w:val="24"/>
                <w:szCs w:val="24"/>
              </w:rPr>
              <w:t>前10名股东参与融资融券业务情况说明（如有）</w:t>
            </w:r>
          </w:p>
        </w:tc>
        <w:tc>
          <w:tcPr>
            <w:tcW w:w="552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r>
    </w:tbl>
    <w:p>
      <w:pPr>
        <w:spacing w:line="560" w:lineRule="exact"/>
        <w:ind w:firstLine="560" w:firstLineChars="200"/>
        <w:rPr>
          <w:rFonts w:ascii="仿宋" w:hAnsi="仿宋" w:eastAsia="仿宋" w:cs="宋体"/>
          <w:kern w:val="0"/>
          <w:sz w:val="32"/>
          <w:szCs w:val="32"/>
        </w:rPr>
      </w:pPr>
      <w:r>
        <w:rPr>
          <w:rFonts w:hint="eastAsia" w:ascii="仿宋" w:hAnsi="仿宋" w:eastAsia="仿宋" w:cs="宋体"/>
          <w:kern w:val="0"/>
          <w:sz w:val="28"/>
          <w:szCs w:val="32"/>
        </w:rPr>
        <w:t>（二）公司优先股股东总数及前10名优先股股东持股情况表（如有）</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844"/>
        <w:gridCol w:w="509"/>
        <w:gridCol w:w="678"/>
        <w:gridCol w:w="1174"/>
        <w:gridCol w:w="1188"/>
        <w:gridCol w:w="1137"/>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sz w:val="24"/>
                <w:szCs w:val="22"/>
              </w:rPr>
            </w:pPr>
            <w:r>
              <w:rPr>
                <w:rFonts w:hint="eastAsia" w:ascii="仿宋_GB2312" w:hAnsi="宋体" w:eastAsia="仿宋_GB2312" w:cs="宋体"/>
                <w:sz w:val="24"/>
                <w:szCs w:val="22"/>
              </w:rPr>
              <w:t>报告期末优先股股东总数</w:t>
            </w:r>
          </w:p>
        </w:tc>
        <w:tc>
          <w:tcPr>
            <w:tcW w:w="562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5"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sz w:val="24"/>
                <w:szCs w:val="22"/>
              </w:rPr>
            </w:pPr>
            <w:r>
              <w:rPr>
                <w:rFonts w:hint="eastAsia" w:ascii="仿宋_GB2312" w:hAnsi="宋体" w:eastAsia="仿宋_GB2312" w:cs="宋体"/>
                <w:sz w:val="24"/>
                <w:szCs w:val="22"/>
              </w:rPr>
              <w:t>前10名优先股股东持股情况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1039" w:type="dxa"/>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rPr>
            </w:pPr>
            <w:r>
              <w:rPr>
                <w:rFonts w:hint="eastAsia" w:ascii="仿宋_GB2312" w:hAnsi="宋体" w:eastAsia="仿宋_GB2312" w:cs="宋体"/>
                <w:kern w:val="2"/>
                <w:sz w:val="24"/>
                <w:szCs w:val="24"/>
              </w:rPr>
              <w:t>股东名称</w:t>
            </w:r>
          </w:p>
        </w:tc>
        <w:tc>
          <w:tcPr>
            <w:tcW w:w="1844" w:type="dxa"/>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rPr>
            </w:pPr>
            <w:r>
              <w:rPr>
                <w:rFonts w:hint="eastAsia" w:ascii="仿宋_GB2312" w:hAnsi="宋体" w:eastAsia="仿宋_GB2312" w:cs="宋体"/>
                <w:kern w:val="2"/>
                <w:sz w:val="24"/>
                <w:szCs w:val="24"/>
              </w:rPr>
              <w:t>股东性质</w:t>
            </w:r>
          </w:p>
        </w:tc>
        <w:tc>
          <w:tcPr>
            <w:tcW w:w="1187" w:type="dxa"/>
            <w:gridSpan w:val="2"/>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rPr>
            </w:pPr>
            <w:r>
              <w:rPr>
                <w:rFonts w:hint="eastAsia" w:ascii="仿宋_GB2312" w:hAnsi="宋体" w:eastAsia="仿宋_GB2312" w:cs="宋体"/>
                <w:kern w:val="2"/>
                <w:sz w:val="24"/>
                <w:szCs w:val="24"/>
              </w:rPr>
              <w:t>持股数量（股）</w:t>
            </w:r>
          </w:p>
        </w:tc>
        <w:tc>
          <w:tcPr>
            <w:tcW w:w="1174" w:type="dxa"/>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rPr>
            </w:pPr>
            <w:r>
              <w:rPr>
                <w:rFonts w:hint="eastAsia" w:ascii="仿宋_GB2312" w:hAnsi="宋体" w:eastAsia="仿宋_GB2312" w:cs="宋体"/>
                <w:kern w:val="2"/>
                <w:sz w:val="24"/>
                <w:szCs w:val="24"/>
              </w:rPr>
              <w:t>持股比例（%）</w:t>
            </w:r>
          </w:p>
        </w:tc>
        <w:tc>
          <w:tcPr>
            <w:tcW w:w="1188" w:type="dxa"/>
            <w:vMerge w:val="restart"/>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rPr>
            </w:pPr>
            <w:r>
              <w:rPr>
                <w:rFonts w:hint="eastAsia" w:ascii="仿宋_GB2312" w:hAnsi="宋体" w:eastAsia="仿宋_GB2312" w:cs="宋体"/>
                <w:kern w:val="2"/>
                <w:sz w:val="24"/>
                <w:szCs w:val="24"/>
              </w:rPr>
              <w:t>持有有限售条件股份数量（股）</w:t>
            </w:r>
          </w:p>
        </w:tc>
        <w:tc>
          <w:tcPr>
            <w:tcW w:w="2073" w:type="dxa"/>
            <w:gridSpan w:val="2"/>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rPr>
            </w:pPr>
            <w:r>
              <w:rPr>
                <w:rFonts w:hint="eastAsia" w:ascii="仿宋_GB2312" w:hAnsi="宋体" w:eastAsia="仿宋_GB2312" w:cs="宋体"/>
                <w:kern w:val="2"/>
                <w:sz w:val="24"/>
                <w:szCs w:val="24"/>
              </w:rPr>
              <w:t>质押、标记或冻结情况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trPr>
        <w:tc>
          <w:tcPr>
            <w:tcW w:w="85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2"/>
              </w:rPr>
            </w:pP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2"/>
              </w:rPr>
            </w:pPr>
          </w:p>
        </w:tc>
        <w:tc>
          <w:tcPr>
            <w:tcW w:w="107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2"/>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2"/>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4"/>
                <w:szCs w:val="22"/>
              </w:rPr>
            </w:pPr>
          </w:p>
        </w:tc>
        <w:tc>
          <w:tcPr>
            <w:tcW w:w="1137" w:type="dxa"/>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rPr>
            </w:pPr>
            <w:r>
              <w:rPr>
                <w:rFonts w:hint="eastAsia" w:ascii="仿宋_GB2312" w:hAnsi="宋体" w:eastAsia="仿宋_GB2312" w:cs="宋体"/>
                <w:kern w:val="2"/>
                <w:sz w:val="24"/>
                <w:szCs w:val="24"/>
              </w:rPr>
              <w:t>股份状态</w:t>
            </w:r>
          </w:p>
        </w:tc>
        <w:tc>
          <w:tcPr>
            <w:tcW w:w="936" w:type="dxa"/>
            <w:tcBorders>
              <w:top w:val="single" w:color="auto" w:sz="4" w:space="0"/>
              <w:left w:val="single" w:color="auto" w:sz="4" w:space="0"/>
              <w:bottom w:val="single" w:color="auto" w:sz="4" w:space="0"/>
              <w:right w:val="single" w:color="auto" w:sz="4" w:space="0"/>
            </w:tcBorders>
          </w:tcPr>
          <w:p>
            <w:pPr>
              <w:pStyle w:val="51"/>
              <w:rPr>
                <w:rFonts w:ascii="仿宋_GB2312" w:hAnsi="宋体" w:eastAsia="仿宋_GB2312" w:cs="宋体"/>
                <w:kern w:val="2"/>
                <w:sz w:val="24"/>
              </w:rPr>
            </w:pPr>
            <w:r>
              <w:rPr>
                <w:rFonts w:hint="eastAsia" w:ascii="仿宋_GB2312" w:hAnsi="宋体" w:eastAsia="仿宋_GB2312" w:cs="宋体"/>
                <w:kern w:val="2"/>
                <w:sz w:val="24"/>
                <w:szCs w:val="24"/>
              </w:rPr>
              <w:t>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9"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1844" w:type="dxa"/>
            <w:tcBorders>
              <w:top w:val="single" w:color="auto" w:sz="4" w:space="0"/>
              <w:left w:val="single" w:color="auto" w:sz="4" w:space="0"/>
              <w:bottom w:val="single" w:color="auto" w:sz="4" w:space="0"/>
              <w:right w:val="single" w:color="auto" w:sz="4" w:space="0"/>
            </w:tcBorders>
          </w:tcPr>
          <w:p>
            <w:pPr>
              <w:pStyle w:val="51"/>
              <w:rPr>
                <w:kern w:val="2"/>
              </w:rPr>
            </w:pPr>
          </w:p>
        </w:tc>
        <w:tc>
          <w:tcPr>
            <w:tcW w:w="1187"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117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118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1137" w:type="dxa"/>
            <w:tcBorders>
              <w:top w:val="single" w:color="auto" w:sz="4" w:space="0"/>
              <w:left w:val="single" w:color="auto" w:sz="4" w:space="0"/>
              <w:bottom w:val="single" w:color="auto" w:sz="4" w:space="0"/>
              <w:right w:val="single" w:color="auto" w:sz="4" w:space="0"/>
            </w:tcBorders>
          </w:tcPr>
          <w:p>
            <w:pPr>
              <w:pStyle w:val="51"/>
              <w:rPr>
                <w:rFonts w:ascii="仿宋" w:hAnsi="仿宋" w:eastAsia="仿宋"/>
                <w:kern w:val="2"/>
                <w:sz w:val="24"/>
                <w:szCs w:val="24"/>
              </w:rPr>
            </w:pPr>
          </w:p>
        </w:tc>
        <w:tc>
          <w:tcPr>
            <w:tcW w:w="93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5"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sz w:val="24"/>
                <w:szCs w:val="22"/>
              </w:rPr>
            </w:pPr>
            <w:r>
              <w:rPr>
                <w:rFonts w:hint="eastAsia" w:ascii="仿宋_GB2312" w:hAnsi="宋体" w:eastAsia="仿宋_GB2312" w:cs="宋体"/>
                <w:sz w:val="24"/>
                <w:szCs w:val="22"/>
              </w:rPr>
              <w:t>前10名表决权恢复的优先股股东持股情况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339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sz w:val="24"/>
                <w:szCs w:val="22"/>
              </w:rPr>
            </w:pPr>
            <w:r>
              <w:rPr>
                <w:rFonts w:hint="eastAsia" w:ascii="仿宋_GB2312" w:hAnsi="宋体" w:eastAsia="仿宋_GB2312" w:cs="宋体"/>
                <w:sz w:val="24"/>
                <w:szCs w:val="22"/>
              </w:rPr>
              <w:t>股东名称</w:t>
            </w:r>
          </w:p>
        </w:tc>
        <w:tc>
          <w:tcPr>
            <w:tcW w:w="511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sz w:val="24"/>
                <w:szCs w:val="22"/>
              </w:rPr>
            </w:pPr>
            <w:r>
              <w:rPr>
                <w:rFonts w:hint="eastAsia" w:ascii="仿宋_GB2312" w:hAnsi="宋体" w:eastAsia="仿宋_GB2312" w:cs="宋体"/>
                <w:sz w:val="24"/>
                <w:szCs w:val="22"/>
              </w:rPr>
              <w:t>持有表决权恢复的优先股股份数量（股）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c>
          <w:tcPr>
            <w:tcW w:w="5113"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2" w:type="dxa"/>
            <w:gridSpan w:val="3"/>
            <w:tcBorders>
              <w:top w:val="single" w:color="auto" w:sz="4" w:space="0"/>
              <w:left w:val="single" w:color="auto" w:sz="4" w:space="0"/>
              <w:bottom w:val="single" w:color="auto" w:sz="4" w:space="0"/>
              <w:right w:val="single" w:color="auto" w:sz="4" w:space="0"/>
            </w:tcBorders>
          </w:tcPr>
          <w:p>
            <w:pPr>
              <w:pStyle w:val="51"/>
              <w:rPr>
                <w:rFonts w:ascii="仿宋" w:hAnsi="仿宋" w:eastAsia="仿宋"/>
                <w:kern w:val="2"/>
                <w:sz w:val="24"/>
              </w:rPr>
            </w:pPr>
            <w:r>
              <w:rPr>
                <w:rFonts w:hint="eastAsia" w:ascii="仿宋" w:hAnsi="仿宋" w:eastAsia="仿宋"/>
                <w:kern w:val="2"/>
                <w:sz w:val="24"/>
                <w:szCs w:val="24"/>
              </w:rPr>
              <w:t>上述股东关联关系或一致行动的说明</w:t>
            </w:r>
          </w:p>
        </w:tc>
        <w:tc>
          <w:tcPr>
            <w:tcW w:w="5113"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sz w:val="24"/>
                <w:szCs w:val="22"/>
              </w:rPr>
            </w:pPr>
          </w:p>
        </w:tc>
      </w:tr>
    </w:tbl>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三、其他重要事项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上市公司应当审慎评估有助于投资者了解报告期经营情况的其他重要信息，如存在前述信息，应当予以披露，并提醒投资者关注。</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四、季度财务报表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上市公司应当披露截至报告期末的比较式合并资产负债表、年初至报告期末的比较式合并利润表和比较式现金流量表。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季度财务会计报告经审计的，公司应当披露审计意见类型；被注册会计师出具非标准审计意见的，公司还应当披露审计报告。</w:t>
      </w:r>
    </w:p>
    <w:p>
      <w:pPr>
        <w:widowControl/>
        <w:spacing w:line="360" w:lineRule="auto"/>
        <w:ind w:firstLine="480"/>
        <w:rPr>
          <w:rFonts w:ascii="仿宋" w:hAnsi="仿宋" w:eastAsia="仿宋" w:cs="宋体"/>
          <w:color w:val="000000"/>
          <w:kern w:val="0"/>
          <w:sz w:val="28"/>
          <w:szCs w:val="32"/>
        </w:rPr>
      </w:pPr>
    </w:p>
    <w:p>
      <w:pPr>
        <w:spacing w:line="560" w:lineRule="exact"/>
        <w:jc w:val="right"/>
        <w:rPr>
          <w:rFonts w:ascii="仿宋" w:hAnsi="仿宋" w:eastAsia="仿宋"/>
          <w:sz w:val="32"/>
          <w:szCs w:val="32"/>
        </w:rPr>
      </w:pPr>
      <w:r>
        <w:rPr>
          <w:rFonts w:hint="eastAsia" w:ascii="仿宋" w:hAnsi="仿宋" w:eastAsia="仿宋"/>
          <w:sz w:val="32"/>
          <w:szCs w:val="32"/>
        </w:rPr>
        <w:t>XXXX股份有限公司董事会</w:t>
      </w:r>
    </w:p>
    <w:p>
      <w:pPr>
        <w:spacing w:line="560" w:lineRule="exact"/>
        <w:jc w:val="right"/>
        <w:rPr>
          <w:rFonts w:ascii="仿宋" w:hAnsi="仿宋" w:eastAsia="仿宋"/>
          <w:sz w:val="32"/>
          <w:szCs w:val="32"/>
        </w:rPr>
      </w:pPr>
      <w:r>
        <w:rPr>
          <w:rFonts w:hint="eastAsia" w:ascii="仿宋" w:hAnsi="仿宋" w:eastAsia="仿宋"/>
          <w:sz w:val="32"/>
          <w:szCs w:val="32"/>
        </w:rPr>
        <w:t>年  月  日</w:t>
      </w: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widowControl/>
        <w:jc w:val="left"/>
        <w:rPr>
          <w:rFonts w:ascii="方正小标宋简体" w:hAnsi="仿宋" w:eastAsia="方正小标宋简体"/>
          <w:kern w:val="44"/>
          <w:sz w:val="44"/>
          <w:szCs w:val="44"/>
        </w:rPr>
      </w:pPr>
    </w:p>
    <w:p>
      <w:pPr>
        <w:keepNext/>
        <w:keepLines/>
        <w:spacing w:line="560" w:lineRule="exact"/>
        <w:jc w:val="center"/>
        <w:outlineLvl w:val="2"/>
        <w:rPr>
          <w:rFonts w:ascii="方正小标宋简体" w:hAnsi="仿宋" w:eastAsia="方正小标宋简体"/>
          <w:kern w:val="44"/>
          <w:sz w:val="44"/>
          <w:szCs w:val="44"/>
        </w:rPr>
      </w:pPr>
      <w:bookmarkStart w:id="48" w:name="_Toc15364"/>
      <w:r>
        <w:rPr>
          <w:rFonts w:hint="eastAsia" w:ascii="方正小标宋简体" w:hAnsi="仿宋" w:eastAsia="方正小标宋简体"/>
          <w:kern w:val="44"/>
          <w:sz w:val="44"/>
          <w:szCs w:val="44"/>
        </w:rPr>
        <w:t>第48号 上市公司股东征集表决权公告格式</w:t>
      </w:r>
      <w:bookmarkEnd w:id="48"/>
    </w:p>
    <w:p>
      <w:pPr>
        <w:autoSpaceDE w:val="0"/>
        <w:autoSpaceDN w:val="0"/>
        <w:adjustRightInd w:val="0"/>
        <w:spacing w:line="560" w:lineRule="exact"/>
        <w:ind w:left="111" w:leftChars="53" w:firstLine="454" w:firstLineChars="142"/>
        <w:jc w:val="center"/>
        <w:rPr>
          <w:rFonts w:ascii="仿宋" w:hAnsi="仿宋" w:eastAsia="仿宋"/>
          <w:sz w:val="32"/>
          <w:szCs w:val="32"/>
        </w:rPr>
      </w:pPr>
    </w:p>
    <w:p>
      <w:pPr>
        <w:autoSpaceDE w:val="0"/>
        <w:autoSpaceDN w:val="0"/>
        <w:adjustRightInd w:val="0"/>
        <w:spacing w:line="560" w:lineRule="exact"/>
        <w:ind w:left="111" w:leftChars="53" w:firstLine="456" w:firstLineChars="142"/>
        <w:jc w:val="left"/>
        <w:rPr>
          <w:rFonts w:ascii="仿宋" w:hAnsi="仿宋" w:eastAsia="仿宋"/>
          <w:b/>
          <w:sz w:val="32"/>
          <w:szCs w:val="32"/>
        </w:rPr>
      </w:pPr>
      <w:r>
        <w:rPr>
          <w:rFonts w:hint="eastAsia" w:ascii="仿宋" w:hAnsi="仿宋" w:eastAsia="仿宋"/>
          <w:b/>
          <w:sz w:val="32"/>
          <w:szCs w:val="32"/>
        </w:rPr>
        <w:t>适用情形：</w:t>
      </w:r>
    </w:p>
    <w:p>
      <w:pPr>
        <w:autoSpaceDE w:val="0"/>
        <w:autoSpaceDN w:val="0"/>
        <w:adjustRightInd w:val="0"/>
        <w:spacing w:line="560" w:lineRule="exact"/>
        <w:ind w:left="111" w:leftChars="53" w:firstLine="454" w:firstLineChars="142"/>
        <w:jc w:val="left"/>
        <w:rPr>
          <w:rFonts w:ascii="仿宋" w:hAnsi="仿宋" w:eastAsia="仿宋"/>
          <w:sz w:val="32"/>
          <w:szCs w:val="32"/>
        </w:rPr>
      </w:pPr>
      <w:r>
        <w:rPr>
          <w:rFonts w:hint="eastAsia" w:ascii="仿宋" w:hAnsi="仿宋" w:eastAsia="仿宋"/>
          <w:sz w:val="32"/>
          <w:szCs w:val="32"/>
        </w:rPr>
        <w:t>本格式适用于上市公司股东公开征集表决权，上市公司董事会、独立董事、投资者保护机构公开征集股东大会表决权的，参照本格式执行。</w:t>
      </w:r>
    </w:p>
    <w:p>
      <w:pPr>
        <w:autoSpaceDE w:val="0"/>
        <w:autoSpaceDN w:val="0"/>
        <w:adjustRightInd w:val="0"/>
        <w:spacing w:line="560" w:lineRule="exact"/>
        <w:ind w:left="111" w:leftChars="53" w:firstLine="454" w:firstLineChars="142"/>
        <w:jc w:val="center"/>
        <w:rPr>
          <w:rFonts w:ascii="仿宋" w:hAnsi="仿宋" w:eastAsia="仿宋"/>
          <w:sz w:val="32"/>
          <w:szCs w:val="32"/>
        </w:rPr>
      </w:pPr>
    </w:p>
    <w:p>
      <w:pPr>
        <w:autoSpaceDE w:val="0"/>
        <w:autoSpaceDN w:val="0"/>
        <w:adjustRightInd w:val="0"/>
        <w:spacing w:line="560" w:lineRule="exact"/>
        <w:ind w:left="111" w:leftChars="53" w:firstLine="454" w:firstLineChars="142"/>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ind w:right="360" w:firstLine="249" w:firstLineChars="78"/>
        <w:jc w:val="center"/>
        <w:rPr>
          <w:rFonts w:ascii="仿宋" w:hAnsi="仿宋" w:eastAsia="仿宋"/>
          <w:sz w:val="32"/>
          <w:szCs w:val="32"/>
        </w:rPr>
      </w:pPr>
      <w:r>
        <w:rPr>
          <w:rFonts w:hint="eastAsia" w:ascii="仿宋" w:hAnsi="仿宋" w:eastAsia="仿宋"/>
          <w:sz w:val="32"/>
          <w:szCs w:val="32"/>
        </w:rPr>
        <w:t>XXXXXX股份有限公司股东关于公开征集表决权的公告</w:t>
      </w:r>
    </w:p>
    <w:p>
      <w:pPr>
        <w:adjustRightInd w:val="0"/>
        <w:spacing w:line="560" w:lineRule="exact"/>
        <w:ind w:firstLine="562"/>
        <w:rPr>
          <w:rFonts w:ascii="仿宋" w:hAnsi="仿宋" w:eastAsia="仿宋" w:cs="宋体"/>
          <w:kern w:val="0"/>
          <w:sz w:val="32"/>
          <w:szCs w:val="32"/>
        </w:rPr>
      </w:pPr>
      <w: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196850</wp:posOffset>
                </wp:positionV>
                <wp:extent cx="5943600" cy="1235075"/>
                <wp:effectExtent l="5080" t="5080" r="13970" b="17145"/>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5943600" cy="12350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5pt;margin-top:15.5pt;height:97.25pt;width:468pt;z-index:251661312;mso-width-relative:page;mso-height-relative:page;" fillcolor="#FFFFFF" filled="t" stroked="t" coordsize="21600,21600" o:gfxdata="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OYo5zZAAAACgEAAA8AAAAAAAAAAQAgAAAAIgAA&#10;AGRycy9kb3ducmV2LnhtbFBLAQIUABQAAAAIAIdO4kBsQSiMQAIAAIsEAAAOAAAAAAAAAAEAIAAA&#10;ACgBAABkcnMvZTJvRG9jLnhtbFBLBQYAAAAABgAGAFkBAADa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adjustRightInd w:val="0"/>
        <w:spacing w:line="560" w:lineRule="exact"/>
        <w:ind w:firstLine="562"/>
        <w:rPr>
          <w:rFonts w:ascii="仿宋" w:hAnsi="仿宋" w:eastAsia="仿宋" w:cs="宋体"/>
          <w:kern w:val="0"/>
          <w:sz w:val="32"/>
          <w:szCs w:val="32"/>
        </w:rPr>
      </w:pPr>
    </w:p>
    <w:p>
      <w:pPr>
        <w:adjustRightInd w:val="0"/>
        <w:spacing w:line="560" w:lineRule="exact"/>
        <w:ind w:firstLine="562"/>
        <w:rPr>
          <w:rFonts w:ascii="仿宋" w:hAnsi="仿宋" w:eastAsia="仿宋" w:cs="宋体"/>
          <w:kern w:val="0"/>
          <w:sz w:val="32"/>
          <w:szCs w:val="32"/>
        </w:rPr>
      </w:pPr>
    </w:p>
    <w:p>
      <w:pPr>
        <w:adjustRightInd w:val="0"/>
        <w:spacing w:line="560" w:lineRule="exact"/>
        <w:ind w:firstLine="562"/>
        <w:rPr>
          <w:rFonts w:ascii="仿宋" w:hAnsi="仿宋" w:eastAsia="仿宋"/>
          <w:b/>
          <w:sz w:val="32"/>
          <w:szCs w:val="32"/>
        </w:rPr>
      </w:pPr>
    </w:p>
    <w:p>
      <w:pPr>
        <w:autoSpaceDE w:val="0"/>
        <w:autoSpaceDN w:val="0"/>
        <w:adjustRightInd w:val="0"/>
        <w:spacing w:before="258" w:line="560" w:lineRule="exact"/>
        <w:ind w:right="357" w:firstLine="643" w:firstLineChars="200"/>
        <w:rPr>
          <w:rFonts w:ascii="仿宋" w:hAnsi="仿宋" w:eastAsia="仿宋"/>
          <w:b/>
          <w:sz w:val="32"/>
          <w:szCs w:val="32"/>
        </w:rPr>
      </w:pPr>
      <w:r>
        <w:rPr>
          <w:rFonts w:hint="eastAsia" w:ascii="仿宋" w:hAnsi="仿宋" w:eastAsia="仿宋"/>
          <w:b/>
          <w:sz w:val="32"/>
          <w:szCs w:val="32"/>
        </w:rPr>
        <w:t>特别声明</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 本次征集表决权为依法公开征集，征集人 XXX 符合《证券法》第九十条、《上市公司股东大会规则》第三十一条、《公开征集上市公司股东权利管理暂行规定》第三条规定的征集条件；</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 征集人承诺，自征集日至审议征集议案的股东大会决议公告前不转让所持股份。</w:t>
      </w:r>
    </w:p>
    <w:p>
      <w:pPr>
        <w:autoSpaceDE w:val="0"/>
        <w:autoSpaceDN w:val="0"/>
        <w:adjustRightInd w:val="0"/>
        <w:spacing w:before="258" w:line="560" w:lineRule="exact"/>
        <w:ind w:right="357" w:firstLine="643" w:firstLineChars="200"/>
        <w:rPr>
          <w:rFonts w:ascii="仿宋" w:hAnsi="仿宋" w:eastAsia="仿宋"/>
          <w:b/>
          <w:sz w:val="32"/>
          <w:szCs w:val="32"/>
        </w:rPr>
      </w:pPr>
      <w:r>
        <w:rPr>
          <w:rFonts w:hint="eastAsia" w:ascii="仿宋" w:hAnsi="仿宋" w:eastAsia="仿宋"/>
          <w:b/>
          <w:sz w:val="32"/>
          <w:szCs w:val="32"/>
        </w:rPr>
        <w:t>一、征集人的基本情况</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1．征集人姓名或名称，截止公告披露日的持股数量及持股比例。</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2．征集人与上市公司董事、监事、高级管理人员、持股5%以上股东、实际控制人及其关联人之间是否存在关联关系，征集人与征集表决权涉及的提案之间是否存在利害关系。</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3．征集人委托证券公司、证券服务机构等中介机构为公开征集提供服务的，应当披露授权委托情况、证券公司和证券服务机构基本情况、与征集人不存在利害关系的声明。</w:t>
      </w:r>
    </w:p>
    <w:p>
      <w:pPr>
        <w:autoSpaceDE w:val="0"/>
        <w:autoSpaceDN w:val="0"/>
        <w:adjustRightInd w:val="0"/>
        <w:spacing w:before="258" w:line="560" w:lineRule="exact"/>
        <w:ind w:right="357" w:firstLine="643" w:firstLineChars="200"/>
        <w:rPr>
          <w:rFonts w:ascii="仿宋" w:hAnsi="仿宋" w:eastAsia="仿宋"/>
          <w:b/>
          <w:sz w:val="32"/>
          <w:szCs w:val="32"/>
        </w:rPr>
      </w:pPr>
      <w:r>
        <w:rPr>
          <w:rFonts w:hint="eastAsia" w:ascii="仿宋" w:hAnsi="仿宋" w:eastAsia="仿宋"/>
          <w:b/>
          <w:sz w:val="32"/>
          <w:szCs w:val="32"/>
        </w:rPr>
        <w:t>二、征集表决权的具体事项</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1．征集表决权涉及的股东大会届次和提案名称，并索引召集人已发出的股东大会通知公告。</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仅就股东大会部分提案提出投票意见的，应当在公告中明确，同时征求股东对于其他提案的投票意见，并将按被征集人的意见代为表决。</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2．征集主张，包括征集人的投票意向及理由，包括但不限于对上市公司的影响。征集人应当声明，不接受与其投票意见不一致的委托。</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对累积投票提案进行征集表决权的，征集人应当将自己所持有的全部票数表明投票意向，计算累积投票中不同子提案的投票比例。被征集股东应当按照征集人对子提案的投票比例进行委托投票。</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3．征集方案，包括征集期限、征集表决权的确权日、征集方式、征集程序和步骤、股东需提交的授权委托书（具体格式详见附件）等材料和递交方式等。</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4．征集对象为，截至XXXX年XX月XX日（本次股东大会股权登记日）下午收市后，在中国证券登记结算有限责任公司深圳分公司登记在册并办理出席会议登记手续的公司全体股东。</w:t>
      </w:r>
    </w:p>
    <w:p>
      <w:pPr>
        <w:autoSpaceDE w:val="0"/>
        <w:autoSpaceDN w:val="0"/>
        <w:adjustRightInd w:val="0"/>
        <w:spacing w:line="560" w:lineRule="exact"/>
        <w:ind w:right="-58" w:firstLine="480"/>
        <w:rPr>
          <w:rFonts w:ascii="仿宋" w:hAnsi="仿宋" w:eastAsia="仿宋"/>
          <w:b/>
          <w:sz w:val="32"/>
          <w:szCs w:val="32"/>
        </w:rPr>
      </w:pPr>
      <w:r>
        <w:rPr>
          <w:rFonts w:hint="eastAsia" w:ascii="仿宋" w:hAnsi="仿宋" w:eastAsia="仿宋"/>
          <w:b/>
          <w:sz w:val="32"/>
          <w:szCs w:val="32"/>
        </w:rPr>
        <w:t>三、备查文件</w:t>
      </w:r>
    </w:p>
    <w:p>
      <w:pPr>
        <w:autoSpaceDE w:val="0"/>
        <w:autoSpaceDN w:val="0"/>
        <w:adjustRightInd w:val="0"/>
        <w:spacing w:line="560" w:lineRule="exact"/>
        <w:ind w:right="-58" w:firstLine="640" w:firstLineChars="200"/>
        <w:rPr>
          <w:rFonts w:ascii="仿宋" w:hAnsi="仿宋" w:eastAsia="仿宋"/>
          <w:sz w:val="32"/>
          <w:szCs w:val="32"/>
        </w:rPr>
      </w:pPr>
    </w:p>
    <w:p>
      <w:pPr>
        <w:autoSpaceDE w:val="0"/>
        <w:autoSpaceDN w:val="0"/>
        <w:adjustRightInd w:val="0"/>
        <w:spacing w:line="560" w:lineRule="exact"/>
        <w:ind w:right="-58" w:firstLine="480"/>
        <w:rPr>
          <w:rFonts w:ascii="仿宋" w:hAnsi="仿宋" w:eastAsia="仿宋"/>
          <w:b/>
          <w:sz w:val="32"/>
          <w:szCs w:val="32"/>
        </w:rPr>
      </w:pPr>
    </w:p>
    <w:p>
      <w:pPr>
        <w:spacing w:line="560" w:lineRule="exact"/>
        <w:ind w:left="4111" w:right="226" w:firstLine="284"/>
        <w:jc w:val="center"/>
        <w:rPr>
          <w:rFonts w:ascii="仿宋" w:hAnsi="仿宋" w:eastAsia="仿宋"/>
          <w:sz w:val="32"/>
          <w:szCs w:val="32"/>
        </w:rPr>
      </w:pPr>
      <w:r>
        <w:rPr>
          <w:rFonts w:hint="eastAsia" w:ascii="仿宋" w:hAnsi="仿宋" w:eastAsia="仿宋"/>
          <w:sz w:val="32"/>
          <w:szCs w:val="32"/>
        </w:rPr>
        <w:t>征集人姓名或名称</w:t>
      </w:r>
    </w:p>
    <w:p>
      <w:pPr>
        <w:spacing w:line="560" w:lineRule="exact"/>
        <w:ind w:left="4675" w:right="1440" w:firstLine="560"/>
        <w:jc w:val="right"/>
        <w:rPr>
          <w:rFonts w:ascii="仿宋" w:hAnsi="仿宋" w:eastAsia="仿宋"/>
          <w:sz w:val="32"/>
          <w:szCs w:val="32"/>
        </w:rPr>
      </w:pPr>
      <w:r>
        <w:rPr>
          <w:rFonts w:hint="eastAsia" w:ascii="仿宋" w:hAnsi="仿宋" w:eastAsia="仿宋"/>
          <w:sz w:val="32"/>
          <w:szCs w:val="32"/>
        </w:rPr>
        <w:t>年  月  日</w:t>
      </w:r>
    </w:p>
    <w:p>
      <w:pPr>
        <w:widowControl/>
        <w:spacing w:beforeAutospacing="1" w:afterAutospacing="1"/>
        <w:jc w:val="left"/>
        <w:rPr>
          <w:rFonts w:ascii="黑体" w:hAnsi="黑体" w:eastAsia="黑体"/>
          <w:sz w:val="32"/>
          <w:szCs w:val="32"/>
        </w:rPr>
      </w:pPr>
      <w:r>
        <w:rPr>
          <w:rFonts w:hint="eastAsia" w:ascii="仿宋" w:hAnsi="仿宋" w:eastAsia="仿宋"/>
          <w:sz w:val="32"/>
          <w:szCs w:val="32"/>
        </w:rPr>
        <w:br w:type="page"/>
      </w:r>
      <w:r>
        <w:rPr>
          <w:rFonts w:hint="eastAsia" w:ascii="黑体" w:hAnsi="黑体" w:eastAsia="黑体"/>
          <w:sz w:val="32"/>
          <w:szCs w:val="32"/>
        </w:rPr>
        <w:t>附件：</w:t>
      </w:r>
    </w:p>
    <w:p>
      <w:pPr>
        <w:spacing w:line="560" w:lineRule="exact"/>
        <w:ind w:firstLine="880" w:firstLineChars="200"/>
        <w:jc w:val="center"/>
        <w:rPr>
          <w:rFonts w:eastAsia="方正小标宋简体"/>
          <w:bCs/>
          <w:sz w:val="44"/>
          <w:szCs w:val="44"/>
        </w:rPr>
      </w:pPr>
      <w:r>
        <w:rPr>
          <w:rFonts w:hint="eastAsia" w:eastAsia="方正小标宋简体"/>
          <w:bCs/>
          <w:sz w:val="44"/>
          <w:szCs w:val="44"/>
        </w:rPr>
        <w:t>征集表决权授权委托书</w:t>
      </w:r>
    </w:p>
    <w:p>
      <w:pPr>
        <w:spacing w:line="560" w:lineRule="exact"/>
        <w:ind w:firstLine="643" w:firstLineChars="200"/>
        <w:rPr>
          <w:rFonts w:ascii="仿宋" w:hAnsi="仿宋" w:eastAsia="仿宋"/>
          <w:b/>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授权委托书应当包括如下信息：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委托人的基本信息，包括姓名或名称、身份证号码或统一社会信用代码、股东账户、持有上市公司股份的性质、数量和比例、联系方式。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受托人（应当与本次公告披露的征集人完全一致）的基本信息，包括姓名或名称、身份证号码或统一社会信用代码、股东账户（如适用）、持有上市公司股份的性质、数量和比例（如适用）、联系方式。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授权委托的事项和权限，就XX公司XX次股东大会（明确届次）的XX提案（明确提案名称、提案代码），委托人将所持XX公司全部股份对应的表决权委托给受托人行使，明确委托人的投票意见，是否与受托人已披露的投票意见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对累积投票提案进行征集表决权的，受托人应当将自己所持有的全部票数表明投票意向，计算累积投票中不同子提案的投票比例。委托人应当按照受托人对子提案的投票比例进行委托投票。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受托人仅就股东大会部分提案征集表决权的，委托人应当同时明确对其他提案的投票意见，受托人应当按委托人的意见代为表决。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委托人委托表决权的股份数量以XX次股东大会的股权登记日即XX年XX月XX日持有的股票数量为准（应与股东大会通知公告中披露的股权登记日一致）。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授权委托书签署日期和有效期限，授权委托期至本次（明确届次）股东大会开会日即XX年XX月XX日为限。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委托人于受托人代为行使表决权之前撤销委托的，撤销后受托人不得代为行使表决权。委托人未在受托人代为行使表决权之前撤销委托但出席股东大会并在受托人代为行使表决权之前自主行使表决权的，视为已撤销表决权委托授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 委托人签名（或盖章）；委托人为法人的，应当加盖单位印章。</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spacing w:line="560" w:lineRule="exact"/>
        <w:rPr>
          <w:rFonts w:ascii="仿宋" w:hAnsi="仿宋" w:eastAsia="仿宋"/>
          <w:sz w:val="32"/>
          <w:szCs w:val="32"/>
        </w:rPr>
      </w:pPr>
    </w:p>
    <w:p>
      <w:pPr>
        <w:widowControl/>
        <w:spacing w:beforeAutospacing="1" w:afterAutospacing="1"/>
        <w:jc w:val="left"/>
        <w:rPr>
          <w:rFonts w:ascii="仿宋" w:hAnsi="仿宋" w:eastAsia="仿宋"/>
          <w:sz w:val="32"/>
          <w:szCs w:val="32"/>
        </w:rPr>
        <w:sectPr>
          <w:type w:val="continuous"/>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49" w:name="_Toc22362"/>
      <w:r>
        <w:rPr>
          <w:rFonts w:hint="eastAsia" w:ascii="方正小标宋简体" w:hAnsi="仿宋" w:eastAsia="方正小标宋简体"/>
          <w:kern w:val="44"/>
          <w:sz w:val="44"/>
          <w:szCs w:val="44"/>
        </w:rPr>
        <w:t>第49号 上市公司股东征集提案权公告格式</w:t>
      </w:r>
      <w:bookmarkEnd w:id="49"/>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left="685" w:leftChars="273" w:hanging="112" w:hangingChars="35"/>
        <w:jc w:val="left"/>
        <w:rPr>
          <w:rFonts w:ascii="仿宋" w:hAnsi="仿宋" w:eastAsia="仿宋"/>
          <w:b/>
          <w:sz w:val="32"/>
          <w:szCs w:val="32"/>
        </w:rPr>
      </w:pPr>
      <w:r>
        <w:rPr>
          <w:rFonts w:hint="eastAsia" w:ascii="仿宋" w:hAnsi="仿宋" w:eastAsia="仿宋"/>
          <w:b/>
          <w:sz w:val="32"/>
          <w:szCs w:val="32"/>
        </w:rPr>
        <w:t>适用情形：</w:t>
      </w:r>
    </w:p>
    <w:p>
      <w:pPr>
        <w:autoSpaceDE w:val="0"/>
        <w:autoSpaceDN w:val="0"/>
        <w:adjustRightInd w:val="0"/>
        <w:spacing w:line="560" w:lineRule="exact"/>
        <w:ind w:left="111" w:leftChars="53" w:firstLine="454" w:firstLineChars="142"/>
        <w:jc w:val="left"/>
        <w:rPr>
          <w:rFonts w:ascii="仿宋" w:hAnsi="仿宋" w:eastAsia="仿宋"/>
          <w:sz w:val="32"/>
          <w:szCs w:val="32"/>
        </w:rPr>
      </w:pPr>
      <w:r>
        <w:rPr>
          <w:rFonts w:hint="eastAsia" w:ascii="仿宋" w:hAnsi="仿宋" w:eastAsia="仿宋"/>
          <w:sz w:val="32"/>
          <w:szCs w:val="32"/>
        </w:rPr>
        <w:t>本格式适用于上市公司股东公开征集提案权，上市公司董事会、独立董事、投资者保护机构公开征集提案权的，参照本格式执行。</w:t>
      </w: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left="685" w:leftChars="273" w:hanging="112" w:hangingChars="35"/>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ind w:right="360" w:firstLine="700"/>
        <w:jc w:val="center"/>
        <w:rPr>
          <w:rFonts w:ascii="仿宋" w:hAnsi="仿宋" w:eastAsia="仿宋"/>
          <w:sz w:val="32"/>
          <w:szCs w:val="32"/>
        </w:rPr>
      </w:pPr>
      <w:r>
        <w:rPr>
          <w:rFonts w:hint="eastAsia" w:ascii="仿宋" w:hAnsi="仿宋" w:eastAsia="仿宋"/>
          <w:sz w:val="32"/>
          <w:szCs w:val="32"/>
        </w:rPr>
        <w:t>XXXXXX股份有限公司股东关于公开征集提案权的公告</w:t>
      </w:r>
    </w:p>
    <w:p>
      <w:pPr>
        <w:autoSpaceDE w:val="0"/>
        <w:autoSpaceDN w:val="0"/>
        <w:adjustRightInd w:val="0"/>
        <w:spacing w:line="560" w:lineRule="exact"/>
        <w:ind w:right="360" w:firstLine="700"/>
        <w:jc w:val="center"/>
        <w:rPr>
          <w:rFonts w:ascii="仿宋" w:hAnsi="仿宋" w:eastAsia="仿宋"/>
          <w:sz w:val="32"/>
          <w:szCs w:val="32"/>
        </w:rPr>
      </w:pPr>
      <w: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171450</wp:posOffset>
                </wp:positionV>
                <wp:extent cx="5943600" cy="1235075"/>
                <wp:effectExtent l="5080" t="5080" r="13970" b="1714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5943600" cy="1235075"/>
                        </a:xfrm>
                        <a:prstGeom prst="rect">
                          <a:avLst/>
                        </a:prstGeom>
                        <a:solidFill>
                          <a:srgbClr val="FFFFFF"/>
                        </a:solidFill>
                        <a:ln w="9525">
                          <a:solidFill>
                            <a:srgbClr val="000000"/>
                          </a:solidFill>
                          <a:miter lim="800000"/>
                        </a:ln>
                        <a:effectLst/>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pt;margin-top:13.5pt;height:97.25pt;width:468pt;z-index:251662336;mso-width-relative:page;mso-height-relative:page;" fillcolor="#FFFFFF" filled="t" stroked="t" coordsize="21600,21600" o:gfxdata="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1U1a1wAAAAoBAAAPAAAAAAAAAAEAIAAAACIAAABk&#10;cnMvZG93bnJldi54bWxQSwECFAAUAAAACACHTuJA7EB2d0ACAACLBAAADgAAAAAAAAABACAAAAAm&#10;AQAAZHJzL2Uyb0RvYy54bWxQSwUGAAAAAAYABgBZAQAA2A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autoSpaceDE w:val="0"/>
        <w:autoSpaceDN w:val="0"/>
        <w:adjustRightInd w:val="0"/>
        <w:spacing w:line="560" w:lineRule="exact"/>
        <w:ind w:right="360" w:firstLine="700"/>
        <w:jc w:val="center"/>
        <w:rPr>
          <w:rFonts w:ascii="仿宋" w:hAnsi="仿宋" w:eastAsia="仿宋"/>
          <w:sz w:val="32"/>
          <w:szCs w:val="32"/>
        </w:rPr>
      </w:pPr>
    </w:p>
    <w:p>
      <w:pPr>
        <w:autoSpaceDE w:val="0"/>
        <w:autoSpaceDN w:val="0"/>
        <w:adjustRightInd w:val="0"/>
        <w:spacing w:line="560" w:lineRule="exact"/>
        <w:ind w:right="360" w:firstLine="700"/>
        <w:jc w:val="center"/>
        <w:rPr>
          <w:rFonts w:ascii="仿宋" w:hAnsi="仿宋" w:eastAsia="仿宋"/>
          <w:sz w:val="32"/>
          <w:szCs w:val="32"/>
        </w:rPr>
      </w:pPr>
    </w:p>
    <w:p>
      <w:pPr>
        <w:autoSpaceDE w:val="0"/>
        <w:autoSpaceDN w:val="0"/>
        <w:adjustRightInd w:val="0"/>
        <w:spacing w:line="560" w:lineRule="exact"/>
        <w:ind w:firstLine="562"/>
        <w:rPr>
          <w:rFonts w:ascii="仿宋" w:hAnsi="仿宋" w:eastAsia="仿宋"/>
          <w:b/>
          <w:sz w:val="32"/>
          <w:szCs w:val="32"/>
        </w:rPr>
      </w:pPr>
    </w:p>
    <w:p>
      <w:pPr>
        <w:autoSpaceDE w:val="0"/>
        <w:autoSpaceDN w:val="0"/>
        <w:adjustRightInd w:val="0"/>
        <w:spacing w:before="258" w:line="560" w:lineRule="exact"/>
        <w:ind w:right="357" w:firstLine="643" w:firstLineChars="200"/>
        <w:rPr>
          <w:rFonts w:ascii="仿宋" w:hAnsi="仿宋" w:eastAsia="仿宋"/>
          <w:b/>
          <w:sz w:val="32"/>
          <w:szCs w:val="32"/>
        </w:rPr>
      </w:pPr>
      <w:r>
        <w:rPr>
          <w:rFonts w:hint="eastAsia" w:ascii="仿宋" w:hAnsi="仿宋" w:eastAsia="仿宋"/>
          <w:b/>
          <w:sz w:val="32"/>
          <w:szCs w:val="32"/>
        </w:rPr>
        <w:t>特别声明</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 本次征集提案权为依法公开征集，征集人 XXX 符合《证券法》第九十条、《上市公司股东大会规则》第三十一条、《公开征集上市公司股东权利管理暂行规定》第三条规定的征集条件；</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 征集人承诺，自征集日至审议征集议案的股东大会决议公告前不转让所持股份。</w:t>
      </w:r>
    </w:p>
    <w:p>
      <w:pPr>
        <w:autoSpaceDE w:val="0"/>
        <w:autoSpaceDN w:val="0"/>
        <w:adjustRightInd w:val="0"/>
        <w:spacing w:line="560" w:lineRule="exact"/>
        <w:ind w:right="-58" w:firstLine="640" w:firstLineChars="200"/>
        <w:rPr>
          <w:rFonts w:ascii="仿宋" w:hAnsi="仿宋" w:eastAsia="仿宋"/>
          <w:b/>
          <w:sz w:val="32"/>
          <w:szCs w:val="32"/>
        </w:rPr>
      </w:pPr>
      <w:r>
        <w:rPr>
          <w:rFonts w:hint="eastAsia" w:ascii="仿宋" w:hAnsi="仿宋" w:eastAsia="仿宋"/>
          <w:sz w:val="32"/>
          <w:szCs w:val="32"/>
        </w:rPr>
        <w:t>3. 本次征集提案权涉及的提案内容属于股东大会职权范围，符合法律法规、本所业务规则和公司章程的有关规定，本次提案内容有明确的议题和具体决议事项。</w:t>
      </w:r>
    </w:p>
    <w:p>
      <w:pPr>
        <w:autoSpaceDE w:val="0"/>
        <w:autoSpaceDN w:val="0"/>
        <w:adjustRightInd w:val="0"/>
        <w:spacing w:before="258" w:line="560" w:lineRule="exact"/>
        <w:ind w:right="357" w:firstLine="643" w:firstLineChars="200"/>
        <w:rPr>
          <w:rFonts w:ascii="仿宋" w:hAnsi="仿宋" w:eastAsia="仿宋"/>
          <w:b/>
          <w:sz w:val="32"/>
          <w:szCs w:val="32"/>
        </w:rPr>
      </w:pPr>
      <w:r>
        <w:rPr>
          <w:rFonts w:hint="eastAsia" w:ascii="仿宋" w:hAnsi="仿宋" w:eastAsia="仿宋"/>
          <w:b/>
          <w:sz w:val="32"/>
          <w:szCs w:val="32"/>
        </w:rPr>
        <w:t>一、征集人的基本情况</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1．征集人姓名或名称，截止公告披露日的持股数量及持股比例。</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2．征集人与上市公司董事、监事、高级管理人员、持股5%以上股东、实际控制人及其关联人之间是否存在关联关系，征集人与征集提案权涉及的提案之间是否存在利害关系。</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3．征集人委托证券公司、证券服务机构等中介机构为公开征集提供服务的，应当披露授权委托情况、证券公司和证券服务机构基本情况、与征集人不存在利害关系的声明。</w:t>
      </w:r>
    </w:p>
    <w:p>
      <w:pPr>
        <w:autoSpaceDE w:val="0"/>
        <w:autoSpaceDN w:val="0"/>
        <w:adjustRightInd w:val="0"/>
        <w:spacing w:before="258" w:line="560" w:lineRule="exact"/>
        <w:ind w:right="357" w:firstLine="643" w:firstLineChars="200"/>
        <w:rPr>
          <w:rFonts w:ascii="仿宋" w:hAnsi="仿宋" w:eastAsia="仿宋"/>
          <w:b/>
          <w:sz w:val="32"/>
          <w:szCs w:val="32"/>
        </w:rPr>
      </w:pPr>
      <w:r>
        <w:rPr>
          <w:rFonts w:hint="eastAsia" w:ascii="仿宋" w:hAnsi="仿宋" w:eastAsia="仿宋"/>
          <w:b/>
          <w:sz w:val="32"/>
          <w:szCs w:val="32"/>
        </w:rPr>
        <w:t>二、征集提案权的具体事项</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1．征集主张，提案名称和提案内容，并提供股东对拟讨论的事项作出合理决策所需的全部资料或解释。</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提案内容涉及应披露事项时，应当按照相关规则、指引和公告格式披露事项的具体内容。</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 征集理由，说明提案涉及的事项可能对上市公司产生的影响。</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3. 公司已经披露股东大会通知的，索引召集人已发出的股东大会通知公告，并作出以下提示：如征集结果满足行使提案权的持股比例要求，相关提案将在不晚于股东大会召开前10日以临时提案的形式书面提交股东大会审议。</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公司尚未披露股东大会通知的，应作出以下提示：如征集结果满足行使提案权的持股比例要求，相关提案将提交XX公司最近一次股东大会审议，具体以股东大会通知公告为准。</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4．征集方案，包括征集期限、征集提案权的确权日、征集提案权结束日、征集方式、征集程序和步骤、股东需提交的授权委托书（具体格式详见附件）等材料和递交方式等。</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征集提案权的确权日和结束日应当具体到XX年XX月XX日。确权日应当为股东大会通知披露日，结束日应当为股东大会召开前10日。公司尚未发出股东大会通知的，确权日为最近一期股东大会通知披露日，结束日应当为最近一期股东大会召开前10日。</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5．征集对象为，截至最近一期股东大会通知发出日，在中国证券登记结算有限责任公司深圳分公司登记在册的公司全体股东。</w:t>
      </w:r>
    </w:p>
    <w:p>
      <w:pPr>
        <w:autoSpaceDE w:val="0"/>
        <w:autoSpaceDN w:val="0"/>
        <w:adjustRightInd w:val="0"/>
        <w:spacing w:line="560" w:lineRule="exact"/>
        <w:ind w:right="-58" w:firstLine="643" w:firstLineChars="200"/>
        <w:rPr>
          <w:rFonts w:ascii="仿宋" w:hAnsi="仿宋" w:eastAsia="仿宋"/>
          <w:b/>
          <w:sz w:val="32"/>
          <w:szCs w:val="32"/>
        </w:rPr>
      </w:pPr>
      <w:r>
        <w:rPr>
          <w:rFonts w:hint="eastAsia" w:ascii="仿宋" w:hAnsi="仿宋" w:eastAsia="仿宋"/>
          <w:b/>
          <w:sz w:val="32"/>
          <w:szCs w:val="32"/>
        </w:rPr>
        <w:t>三、备查文件</w:t>
      </w:r>
    </w:p>
    <w:p>
      <w:pPr>
        <w:autoSpaceDE w:val="0"/>
        <w:autoSpaceDN w:val="0"/>
        <w:adjustRightInd w:val="0"/>
        <w:spacing w:line="560" w:lineRule="exact"/>
        <w:ind w:right="-58" w:firstLine="480"/>
        <w:rPr>
          <w:rFonts w:ascii="仿宋" w:hAnsi="仿宋" w:eastAsia="仿宋"/>
          <w:b/>
          <w:sz w:val="32"/>
          <w:szCs w:val="32"/>
        </w:rPr>
      </w:pPr>
    </w:p>
    <w:p>
      <w:pPr>
        <w:spacing w:line="560" w:lineRule="exact"/>
        <w:ind w:left="4111" w:right="226" w:firstLine="284"/>
        <w:jc w:val="center"/>
        <w:rPr>
          <w:rFonts w:ascii="仿宋" w:hAnsi="仿宋" w:eastAsia="仿宋"/>
          <w:sz w:val="32"/>
          <w:szCs w:val="32"/>
        </w:rPr>
      </w:pPr>
      <w:r>
        <w:rPr>
          <w:rFonts w:hint="eastAsia" w:ascii="仿宋" w:hAnsi="仿宋" w:eastAsia="仿宋"/>
          <w:sz w:val="32"/>
          <w:szCs w:val="32"/>
        </w:rPr>
        <w:t>征集人姓名或名称</w:t>
      </w:r>
    </w:p>
    <w:p>
      <w:pPr>
        <w:spacing w:line="560" w:lineRule="exact"/>
        <w:ind w:left="4675" w:right="1440" w:firstLine="560"/>
        <w:jc w:val="right"/>
        <w:rPr>
          <w:rFonts w:ascii="仿宋" w:hAnsi="仿宋" w:eastAsia="仿宋"/>
          <w:sz w:val="32"/>
          <w:szCs w:val="32"/>
        </w:rPr>
      </w:pPr>
      <w:r>
        <w:rPr>
          <w:rFonts w:hint="eastAsia" w:ascii="仿宋" w:hAnsi="仿宋" w:eastAsia="仿宋"/>
          <w:sz w:val="32"/>
          <w:szCs w:val="32"/>
        </w:rPr>
        <w:t>年  月  日</w:t>
      </w:r>
    </w:p>
    <w:p>
      <w:pPr>
        <w:widowControl/>
        <w:jc w:val="left"/>
        <w:rPr>
          <w:rFonts w:ascii="黑体" w:hAnsi="黑体" w:eastAsia="黑体"/>
          <w:sz w:val="32"/>
          <w:szCs w:val="32"/>
        </w:rPr>
      </w:pPr>
      <w:r>
        <w:rPr>
          <w:rFonts w:hint="eastAsia" w:ascii="仿宋" w:hAnsi="仿宋" w:eastAsia="仿宋"/>
          <w:sz w:val="32"/>
          <w:szCs w:val="32"/>
        </w:rPr>
        <w:br w:type="page"/>
      </w:r>
      <w:r>
        <w:rPr>
          <w:rFonts w:hint="eastAsia" w:ascii="黑体" w:hAnsi="黑体" w:eastAsia="黑体"/>
          <w:sz w:val="32"/>
          <w:szCs w:val="32"/>
        </w:rPr>
        <w:t>附件</w:t>
      </w:r>
    </w:p>
    <w:p>
      <w:pPr>
        <w:spacing w:line="560" w:lineRule="exact"/>
        <w:jc w:val="center"/>
        <w:rPr>
          <w:rFonts w:eastAsia="方正小标宋简体"/>
          <w:bCs/>
          <w:sz w:val="44"/>
          <w:szCs w:val="44"/>
        </w:rPr>
      </w:pPr>
      <w:r>
        <w:rPr>
          <w:rFonts w:hint="eastAsia" w:eastAsia="方正小标宋简体"/>
          <w:bCs/>
          <w:sz w:val="44"/>
          <w:szCs w:val="44"/>
        </w:rPr>
        <w:t>征集提案权授权委托书</w:t>
      </w:r>
    </w:p>
    <w:p>
      <w:pPr>
        <w:spacing w:line="560" w:lineRule="exact"/>
        <w:ind w:firstLine="643" w:firstLineChars="200"/>
        <w:rPr>
          <w:rFonts w:ascii="仿宋" w:hAnsi="仿宋" w:eastAsia="仿宋"/>
          <w:b/>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授权委托书应当包括如下信息：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1．委托人的基本信息，包括姓名或名称、身份证号码或统一社会信用代码、股东账户、持有上市公司股份的性质、数量和比例、联系方式。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2．受托人（应当与本次公告披露的征集人完全一致）的基本信息，包括姓名或名称、身份证号码或统一社会信用代码、股东账户（如适用）、持有上市公司股份的性质、数量和比例（如适用）、联系方式。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3．授权委托的事项和权限，就XX公司XX次股东大会（明确届次，如适用）的XX提案（明确提案名称、提案编码），委托人将所持XX公司全部股份对应的提案权委托给受托人行使。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委托人委托提案权的股份数量以XX次股东大会通知披露日的持股数量为准，尚未发出股东大会通知的，以下一次股东大会通知的披露日为准。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4．授权委托书签署日期和有效期限，授权委托期至XX公司最近一期股东大会开会日为限。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委托人撤销提案权授权委托的，应当在确权日前书面通知受托人。</w:t>
      </w:r>
    </w:p>
    <w:p>
      <w:pPr>
        <w:spacing w:line="560" w:lineRule="exact"/>
        <w:ind w:firstLine="640" w:firstLineChars="200"/>
        <w:jc w:val="left"/>
        <w:rPr>
          <w:rFonts w:ascii="仿宋" w:hAnsi="仿宋" w:eastAsia="仿宋"/>
          <w:sz w:val="32"/>
          <w:szCs w:val="32"/>
        </w:rPr>
        <w:sectPr>
          <w:footerReference r:id="rId6" w:type="default"/>
          <w:footerReference r:id="rId7" w:type="even"/>
          <w:pgSz w:w="11906" w:h="16838"/>
          <w:pgMar w:top="1440" w:right="1797" w:bottom="1440" w:left="1797" w:header="851" w:footer="992" w:gutter="0"/>
          <w:cols w:space="720" w:num="1"/>
          <w:docGrid w:linePitch="312" w:charSpace="0"/>
        </w:sectPr>
      </w:pPr>
      <w:r>
        <w:rPr>
          <w:rFonts w:hint="eastAsia" w:ascii="仿宋" w:hAnsi="仿宋" w:eastAsia="仿宋"/>
          <w:sz w:val="32"/>
          <w:szCs w:val="32"/>
        </w:rPr>
        <w:t>5．委托人签名（或盖章）；委托人为法人的，应当加盖单位印章。</w:t>
      </w:r>
    </w:p>
    <w:p>
      <w:pPr>
        <w:spacing w:line="560" w:lineRule="exact"/>
        <w:ind w:firstLine="880" w:firstLineChars="200"/>
        <w:jc w:val="center"/>
        <w:outlineLvl w:val="2"/>
        <w:rPr>
          <w:rFonts w:ascii="方正小标宋简体" w:hAnsi="仿宋" w:eastAsia="方正小标宋简体"/>
          <w:kern w:val="44"/>
          <w:sz w:val="44"/>
          <w:szCs w:val="44"/>
        </w:rPr>
      </w:pPr>
      <w:bookmarkStart w:id="50" w:name="_Toc7703"/>
      <w:r>
        <w:rPr>
          <w:rFonts w:hint="eastAsia" w:ascii="方正小标宋简体" w:hAnsi="仿宋" w:eastAsia="方正小标宋简体"/>
          <w:kern w:val="44"/>
          <w:sz w:val="44"/>
          <w:szCs w:val="44"/>
        </w:rPr>
        <w:t>第50号 上市公司证券投资、委托理财公告格式</w:t>
      </w:r>
      <w:bookmarkEnd w:id="50"/>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上市公司进行证券投资、委托理财触及本所《创业板上市规则》等规定的信息披露义务的，适用本公告格式。</w:t>
      </w:r>
    </w:p>
    <w:p>
      <w:pPr>
        <w:adjustRightInd w:val="0"/>
        <w:snapToGrid w:val="0"/>
        <w:spacing w:line="560" w:lineRule="exact"/>
        <w:ind w:firstLine="800" w:firstLineChars="250"/>
        <w:rPr>
          <w:rFonts w:ascii="仿宋" w:hAnsi="仿宋" w:eastAsia="仿宋"/>
          <w:sz w:val="32"/>
          <w:szCs w:val="32"/>
        </w:rPr>
      </w:pPr>
    </w:p>
    <w:p>
      <w:pPr>
        <w:adjustRightInd w:val="0"/>
        <w:snapToGrid w:val="0"/>
        <w:spacing w:line="560" w:lineRule="exact"/>
        <w:ind w:firstLine="425" w:firstLineChars="133"/>
        <w:jc w:val="center"/>
        <w:rPr>
          <w:rFonts w:ascii="仿宋" w:hAnsi="仿宋" w:eastAsia="仿宋"/>
          <w:sz w:val="32"/>
          <w:szCs w:val="32"/>
        </w:rPr>
      </w:pPr>
      <w:r>
        <w:rPr>
          <w:rFonts w:hint="eastAsia" w:ascii="仿宋" w:hAnsi="仿宋" w:eastAsia="仿宋"/>
          <w:sz w:val="32"/>
          <w:szCs w:val="32"/>
        </w:rPr>
        <w:t>证券代码：          证券简称：      公告编号：</w:t>
      </w: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XXXXXX股份有限公司证券投资/委托理财公告</w:t>
      </w:r>
    </w:p>
    <w:p>
      <w:pPr>
        <w:tabs>
          <w:tab w:val="left" w:pos="540"/>
          <w:tab w:val="left" w:pos="900"/>
        </w:tabs>
        <w:adjustRightInd w:val="0"/>
        <w:snapToGrid w:val="0"/>
        <w:spacing w:line="360" w:lineRule="auto"/>
        <w:ind w:firstLine="420" w:firstLineChars="200"/>
        <w:rPr>
          <w:rFonts w:ascii="仿宋" w:hAnsi="仿宋" w:eastAsia="仿宋"/>
          <w:b/>
          <w:bCs/>
          <w:sz w:val="32"/>
          <w:szCs w:val="32"/>
        </w:rPr>
      </w:pPr>
      <w:r>
        <mc:AlternateContent>
          <mc:Choice Requires="wps">
            <w:drawing>
              <wp:anchor distT="0" distB="0" distL="114300" distR="114300" simplePos="0" relativeHeight="251677696" behindDoc="0" locked="0" layoutInCell="1" allowOverlap="1">
                <wp:simplePos x="0" y="0"/>
                <wp:positionH relativeFrom="column">
                  <wp:posOffset>-314325</wp:posOffset>
                </wp:positionH>
                <wp:positionV relativeFrom="paragraph">
                  <wp:posOffset>33020</wp:posOffset>
                </wp:positionV>
                <wp:extent cx="6096000" cy="1581150"/>
                <wp:effectExtent l="4445" t="4445" r="14605" b="14605"/>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6096000" cy="1581150"/>
                        </a:xfrm>
                        <a:prstGeom prst="rect">
                          <a:avLst/>
                        </a:prstGeom>
                        <a:solidFill>
                          <a:srgbClr val="FFFFFF"/>
                        </a:solidFill>
                        <a:ln w="9525">
                          <a:solidFill>
                            <a:srgbClr val="000000"/>
                          </a:solidFill>
                          <a:miter lim="800000"/>
                        </a:ln>
                        <a:effectLst/>
                      </wps:spPr>
                      <wps:txbx>
                        <w:txbxContent>
                          <w:p>
                            <w:pPr>
                              <w:spacing w:line="440" w:lineRule="exact"/>
                              <w:ind w:firstLine="560" w:firstLineChars="175"/>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p>
                            <w:pPr>
                              <w:snapToGrid w:val="0"/>
                              <w:spacing w:line="480" w:lineRule="exact"/>
                              <w:ind w:firstLine="540"/>
                              <w:jc w:val="left"/>
                              <w:rPr>
                                <w:rFonts w:ascii="仿宋" w:hAnsi="仿宋" w:eastAsia="仿宋"/>
                                <w:sz w:val="32"/>
                                <w:szCs w:val="3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5pt;margin-top:2.6pt;height:124.5pt;width:480pt;z-index:251677696;mso-width-relative:page;mso-height-relative:page;" fillcolor="#FFFFFF" filled="t" stroked="t" coordsize="21600,21600" o:gfxdata="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Px0Kq1wAAAAkBAAAPAAAAAAAAAAEAIAAAACIA&#10;AABkcnMvZG93bnJldi54bWxQSwECFAAUAAAACACHTuJAo2vVqEMCAACLBAAADgAAAAAAAAABACAA&#10;AAAmAQAAZHJzL2Uyb0RvYy54bWxQSwUGAAAAAAYABgBZAQAA2wUAAAAA&#10;">
                <v:fill on="t" focussize="0,0"/>
                <v:stroke color="#000000" miterlimit="8" joinstyle="miter"/>
                <v:imagedata o:title=""/>
                <o:lock v:ext="edit" aspectratio="f"/>
                <v:textbox>
                  <w:txbxContent>
                    <w:p>
                      <w:pPr>
                        <w:spacing w:line="440" w:lineRule="exact"/>
                        <w:ind w:firstLine="560" w:firstLineChars="175"/>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p>
                      <w:pPr>
                        <w:snapToGrid w:val="0"/>
                        <w:spacing w:line="480" w:lineRule="exact"/>
                        <w:ind w:firstLine="540"/>
                        <w:jc w:val="left"/>
                        <w:rPr>
                          <w:rFonts w:ascii="仿宋" w:hAnsi="仿宋" w:eastAsia="仿宋"/>
                          <w:sz w:val="32"/>
                          <w:szCs w:val="32"/>
                        </w:rPr>
                      </w:pPr>
                    </w:p>
                  </w:txbxContent>
                </v:textbox>
              </v:rect>
            </w:pict>
          </mc:Fallback>
        </mc:AlternateContent>
      </w: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重要内容提示：</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 投资种类。</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 投资金额。</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 特别风险提示。</w:t>
      </w:r>
    </w:p>
    <w:p>
      <w:pPr>
        <w:autoSpaceDE w:val="0"/>
        <w:autoSpaceDN w:val="0"/>
        <w:adjustRightInd w:val="0"/>
        <w:spacing w:line="560" w:lineRule="exact"/>
        <w:ind w:left="920" w:firstLine="640" w:firstLineChars="200"/>
        <w:rPr>
          <w:rFonts w:ascii="仿宋" w:hAnsi="仿宋" w:eastAsia="仿宋"/>
          <w:sz w:val="32"/>
          <w:szCs w:val="32"/>
        </w:rPr>
      </w:pP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一、投资情况概述</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 投资目的：简述本次证券投资/委托理财的目的及必要性，说明投资是否影响公司主营业务的发展，公司资金使用安排是否合理等情况。</w:t>
      </w:r>
    </w:p>
    <w:p>
      <w:pPr>
        <w:pStyle w:val="55"/>
        <w:numPr>
          <w:ilvl w:val="0"/>
          <w:numId w:val="5"/>
        </w:numPr>
        <w:spacing w:line="560" w:lineRule="exact"/>
        <w:ind w:firstLineChars="0"/>
        <w:rPr>
          <w:rFonts w:ascii="仿宋" w:hAnsi="仿宋" w:eastAsia="仿宋" w:cs="宋体"/>
          <w:kern w:val="0"/>
          <w:sz w:val="32"/>
          <w:szCs w:val="32"/>
        </w:rPr>
      </w:pPr>
      <w:r>
        <w:rPr>
          <w:rFonts w:hint="eastAsia" w:ascii="仿宋" w:hAnsi="仿宋" w:eastAsia="仿宋" w:cs="宋体"/>
          <w:kern w:val="0"/>
          <w:sz w:val="32"/>
          <w:szCs w:val="32"/>
        </w:rPr>
        <w:t>投资金额：说明本次投资总金额。</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如公司以额度金额在规定期限内进行投资的，期限内任一时点的交易金额（含前述投资的收益进行再投资的相关金额）不应超过投资额度。</w:t>
      </w:r>
    </w:p>
    <w:p>
      <w:pPr>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3. 投资方式：说明拟采取的具体投资方式、投资品种、风险等级等情况。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 投资期限：说明本次授权在投资额度范围内进行证券投资/委托理财的期限。</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 资金来源：说明公司本次用于投资的资金来源，有无涉及使用募集资金或银行信贷资金。</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二、审议程序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说明本次投资需要履行的程序；涉及关联投资的，说明是否需要履行或者已履行了关联交易表决程序，以及相关的表决情况等。</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三、投资风险分析及风控措施</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评估本次投资的风险，说明公司关于证券投资/委托理财的人员配备、账户及资金管理制度、决策程序、报告制度、内部控制及风险监控管理措施等方面的情况。</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四、投资对公司的影响</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说明本次投资对公司可能带来的影响，公司拟采用的会计政策及核算原则。</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五、中介机构意见（如适用）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保荐人应就公司证券投资/委托理财的合规性、对公司的影响、可能存在的风险、公司采取的风险控制措施是否充分有效等事项进行核查，并出具结论性意见（如适用）。</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六、备查文件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 董事会决议；</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2. 保荐人意见（如适用）；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 公司证券投资或者委托理财相关的内控制度；</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 以公司名义开立的证券账户情况；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5.深交所要求的其他文件。</w:t>
      </w:r>
    </w:p>
    <w:p>
      <w:pPr>
        <w:tabs>
          <w:tab w:val="left" w:pos="540"/>
          <w:tab w:val="left" w:pos="900"/>
        </w:tabs>
        <w:adjustRightInd w:val="0"/>
        <w:spacing w:line="560" w:lineRule="exact"/>
        <w:ind w:firstLine="640" w:firstLineChars="200"/>
        <w:rPr>
          <w:rFonts w:ascii="仿宋" w:hAnsi="仿宋" w:eastAsia="仿宋"/>
          <w:bCs/>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备注：</w:t>
      </w:r>
    </w:p>
    <w:p>
      <w:pPr>
        <w:spacing w:line="560" w:lineRule="exact"/>
        <w:ind w:firstLine="656" w:firstLineChars="205"/>
        <w:rPr>
          <w:rFonts w:ascii="仿宋" w:hAnsi="仿宋" w:eastAsia="仿宋" w:cs="宋体"/>
          <w:kern w:val="0"/>
          <w:sz w:val="32"/>
          <w:szCs w:val="32"/>
        </w:rPr>
      </w:pPr>
      <w:r>
        <w:rPr>
          <w:rFonts w:hint="eastAsia" w:ascii="仿宋" w:hAnsi="仿宋" w:eastAsia="仿宋" w:cs="宋体"/>
          <w:kern w:val="0"/>
          <w:sz w:val="32"/>
          <w:szCs w:val="32"/>
        </w:rPr>
        <w:t>上市公司关于证券投资、委托理财公告首次披露后，后续如出现本所《上市公司自律监管指引第7号——交易与关联交易》等规定情形的，应当及时披露相关情况、拟采取的应对措施（如适用）。</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cs="宋体"/>
          <w:kern w:val="0"/>
          <w:sz w:val="32"/>
          <w:szCs w:val="32"/>
        </w:rPr>
        <w:br w:type="page"/>
      </w:r>
      <w:bookmarkStart w:id="51" w:name="_Toc3220"/>
      <w:r>
        <w:rPr>
          <w:rFonts w:hint="eastAsia" w:ascii="方正小标宋简体" w:hAnsi="仿宋" w:eastAsia="方正小标宋简体"/>
          <w:kern w:val="44"/>
          <w:sz w:val="44"/>
          <w:szCs w:val="44"/>
        </w:rPr>
        <w:t>第51号 上市公司会计政策变更公告格式</w:t>
      </w:r>
      <w:bookmarkEnd w:id="51"/>
    </w:p>
    <w:p>
      <w:pPr>
        <w:adjustRightInd w:val="0"/>
        <w:snapToGrid w:val="0"/>
        <w:spacing w:line="360" w:lineRule="auto"/>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适用情形及注意事项：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1．上市公司根据法律、行政法规或者国家统一的会计制度的要求变更会计政策的或自主变更会计政策的，应当适用本格式。</w:t>
      </w:r>
    </w:p>
    <w:p>
      <w:pPr>
        <w:spacing w:line="560" w:lineRule="exact"/>
        <w:ind w:firstLine="640" w:firstLineChars="200"/>
        <w:rPr>
          <w:rFonts w:ascii="仿宋" w:hAnsi="仿宋"/>
          <w:color w:val="000000"/>
          <w:sz w:val="32"/>
        </w:rPr>
      </w:pPr>
      <w:r>
        <w:rPr>
          <w:rFonts w:hint="eastAsia" w:ascii="仿宋" w:hAnsi="仿宋" w:eastAsia="仿宋"/>
          <w:sz w:val="32"/>
          <w:szCs w:val="32"/>
        </w:rPr>
        <w:t>2．上市公司</w:t>
      </w:r>
      <w:r>
        <w:rPr>
          <w:rFonts w:hint="eastAsia" w:ascii="仿宋" w:hAnsi="仿宋" w:eastAsia="仿宋"/>
          <w:color w:val="000000"/>
          <w:sz w:val="32"/>
          <w:szCs w:val="32"/>
        </w:rPr>
        <w:t>变更重要会计估计的，在董事会审议通过后比照</w:t>
      </w:r>
      <w:r>
        <w:rPr>
          <w:rFonts w:hint="eastAsia" w:ascii="仿宋" w:hAnsi="仿宋" w:eastAsia="仿宋"/>
          <w:sz w:val="32"/>
          <w:szCs w:val="32"/>
        </w:rPr>
        <w:t>自主变更会计政策适用本格式。</w:t>
      </w:r>
    </w:p>
    <w:p>
      <w:pPr>
        <w:adjustRightInd w:val="0"/>
        <w:snapToGrid w:val="0"/>
        <w:spacing w:line="560" w:lineRule="exact"/>
        <w:ind w:firstLine="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证券代码：        证券简称：       公告编号：</w:t>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XXXXXX股份有限公司会计政策变更公告</w:t>
      </w:r>
    </w:p>
    <w:p>
      <w:pPr>
        <w:autoSpaceDE w:val="0"/>
        <w:autoSpaceDN w:val="0"/>
        <w:adjustRightInd w:val="0"/>
        <w:spacing w:line="360" w:lineRule="auto"/>
        <w:ind w:left="360"/>
        <w:rPr>
          <w:rFonts w:ascii="仿宋" w:hAnsi="仿宋" w:eastAsia="仿宋"/>
          <w:sz w:val="32"/>
          <w:szCs w:val="32"/>
        </w:rPr>
      </w:pPr>
    </w:p>
    <w:p>
      <w:pPr>
        <w:tabs>
          <w:tab w:val="left" w:pos="1260"/>
        </w:tabs>
        <w:autoSpaceDE w:val="0"/>
        <w:autoSpaceDN w:val="0"/>
        <w:adjustRightInd w:val="0"/>
        <w:spacing w:line="360" w:lineRule="auto"/>
        <w:ind w:firstLine="538"/>
        <w:rPr>
          <w:rFonts w:ascii="仿宋" w:hAnsi="仿宋" w:eastAsia="仿宋"/>
          <w:sz w:val="32"/>
          <w:szCs w:val="32"/>
        </w:rPr>
      </w:pPr>
      <w:r>
        <mc:AlternateContent>
          <mc:Choice Requires="wps">
            <w:drawing>
              <wp:anchor distT="0" distB="0" distL="114300" distR="114300" simplePos="0" relativeHeight="251710464" behindDoc="0" locked="0" layoutInCell="1" allowOverlap="1">
                <wp:simplePos x="0" y="0"/>
                <wp:positionH relativeFrom="column">
                  <wp:posOffset>-238125</wp:posOffset>
                </wp:positionH>
                <wp:positionV relativeFrom="paragraph">
                  <wp:posOffset>118745</wp:posOffset>
                </wp:positionV>
                <wp:extent cx="5505450" cy="1533525"/>
                <wp:effectExtent l="4445" t="4445" r="14605" b="508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5505450" cy="1533525"/>
                        </a:xfrm>
                        <a:prstGeom prst="rect">
                          <a:avLst/>
                        </a:prstGeom>
                        <a:solidFill>
                          <a:srgbClr val="FFFFFF"/>
                        </a:solidFill>
                        <a:ln w="9525">
                          <a:solidFill>
                            <a:srgbClr val="000000"/>
                          </a:solidFill>
                          <a:miter lim="800000"/>
                        </a:ln>
                        <a:effectLst/>
                      </wps:spPr>
                      <wps:txbx>
                        <w:txbxContent>
                          <w:p>
                            <w:pPr>
                              <w:spacing w:line="440" w:lineRule="exact"/>
                              <w:ind w:firstLine="566" w:firstLineChars="177"/>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602"/>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75pt;margin-top:9.35pt;height:120.75pt;width:433.5pt;z-index:251710464;mso-width-relative:page;mso-height-relative:page;" fillcolor="#FFFFFF" filled="t" stroked="t" coordsize="21600,21600" o:gfxdata="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CVGOvYAAAACgEAAA8AAAAAAAAAAQAgAAAAIgAAAGRycy9k&#10;b3ducmV2LnhtbFBLAQIUABQAAAAIAIdO4kAL52MBOwIAAIsEAAAOAAAAAAAAAAEAIAAAACcBAABk&#10;cnMvZTJvRG9jLnhtbFBLBQYAAAAABgAGAFkBAADUBQAAAAA=&#10;">
                <v:fill on="t" focussize="0,0"/>
                <v:stroke color="#000000" miterlimit="8" joinstyle="miter"/>
                <v:imagedata o:title=""/>
                <o:lock v:ext="edit" aspectratio="f"/>
                <v:textbox>
                  <w:txbxContent>
                    <w:p>
                      <w:pPr>
                        <w:spacing w:line="440" w:lineRule="exact"/>
                        <w:ind w:firstLine="566" w:firstLineChars="177"/>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602"/>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260"/>
        </w:tabs>
        <w:autoSpaceDE w:val="0"/>
        <w:autoSpaceDN w:val="0"/>
        <w:adjustRightInd w:val="0"/>
        <w:spacing w:line="360" w:lineRule="auto"/>
        <w:ind w:firstLine="538"/>
        <w:rPr>
          <w:rFonts w:ascii="仿宋" w:hAnsi="仿宋" w:eastAsia="仿宋"/>
          <w:sz w:val="32"/>
          <w:szCs w:val="32"/>
        </w:rPr>
      </w:pPr>
    </w:p>
    <w:p>
      <w:pPr>
        <w:tabs>
          <w:tab w:val="left" w:pos="1260"/>
        </w:tabs>
        <w:autoSpaceDE w:val="0"/>
        <w:autoSpaceDN w:val="0"/>
        <w:adjustRightInd w:val="0"/>
        <w:spacing w:line="360" w:lineRule="auto"/>
        <w:ind w:firstLine="538"/>
        <w:rPr>
          <w:rFonts w:ascii="仿宋" w:hAnsi="仿宋" w:eastAsia="仿宋"/>
          <w:sz w:val="32"/>
          <w:szCs w:val="32"/>
        </w:rPr>
      </w:pPr>
    </w:p>
    <w:p>
      <w:pPr>
        <w:widowControl/>
        <w:tabs>
          <w:tab w:val="center" w:pos="4657"/>
        </w:tabs>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特别提示：</w:t>
      </w:r>
      <w:r>
        <w:rPr>
          <w:rFonts w:hint="eastAsia" w:ascii="仿宋" w:hAnsi="仿宋" w:eastAsia="仿宋" w:cs="宋体"/>
          <w:b/>
          <w:bCs/>
          <w:kern w:val="0"/>
          <w:sz w:val="32"/>
          <w:szCs w:val="32"/>
        </w:rPr>
        <w:tab/>
      </w:r>
    </w:p>
    <w:p>
      <w:pPr>
        <w:widowControl/>
        <w:spacing w:line="560" w:lineRule="exact"/>
        <w:ind w:firstLine="640" w:firstLineChars="200"/>
        <w:rPr>
          <w:rFonts w:ascii="仿宋" w:hAnsi="仿宋" w:eastAsia="仿宋"/>
          <w:kern w:val="0"/>
          <w:sz w:val="32"/>
          <w:szCs w:val="32"/>
        </w:rPr>
      </w:pPr>
    </w:p>
    <w:p>
      <w:pPr>
        <w:widowControl/>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特别提示：</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 如审计委员会、董事会对公司变更会计政策存在异议的，重点说明异议情况。</w:t>
      </w:r>
    </w:p>
    <w:p>
      <w:pPr>
        <w:widowControl/>
        <w:spacing w:line="560" w:lineRule="exact"/>
        <w:ind w:firstLine="640" w:firstLineChars="200"/>
        <w:rPr>
          <w:rFonts w:ascii="仿宋" w:hAnsi="仿宋" w:eastAsia="仿宋"/>
          <w:sz w:val="32"/>
          <w:szCs w:val="32"/>
        </w:rPr>
      </w:pPr>
      <w:r>
        <w:rPr>
          <w:rFonts w:hint="eastAsia" w:ascii="仿宋" w:hAnsi="仿宋" w:eastAsia="仿宋"/>
          <w:kern w:val="0"/>
          <w:sz w:val="32"/>
          <w:szCs w:val="32"/>
        </w:rPr>
        <w:t>2. 会计政策变更对上市公司营业收入、净利润、净资产等的影响。</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一、会计政策变更概述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说明会计政策变更的情况，包括但不限于会计政策变更的性质、变更的原因、变更前采用的会计政策、变更后采用的会计政策、会计政策变更的适用日期等。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对于自主变更会计政策的，还应简要说明董事会审议会计政策变更的表决情况。对于需要提交股东大会审议的，应当在公告中特别载明“上述事项尚需提交股东大会审议”。</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二、会计政策变更对公司的影响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采用追溯调整法的，应说明当期及前期财务报告中受影响的项目名称和调整金额，变更对营业收入、净利润、净资产等主要财务指标的影响，同时应说明追溯调整是否导致公司已披露的年度财务报告出现盈亏性质改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无法进行追溯调整的，应说明确定会计政策变更对列报前期影响数不切实可行的原因，在当期期初确定会计政策变更对以前各期累积影响数不切实可行的原因，以及开始应用新会计政策的时点和具体应用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三、会计估计对公司的影响（如适用）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1．会计估计变更的内容及原因，会计估计变更对当期及未来期间的影响金额，包括但不限于对营业收入、净利润和净资产的影响金额。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2．分析会计估计变更日前，假设运用新的会计估计对公司的影响，包括但不限于对营业收入、净利润和净资产的影响金额。</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四、审计委员会审议意见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说明审计委员会关于公司变更会计政策的意见，包括为评估会计政策变更的原因及必要性、合理性，是否追溯调整前期财务数据，是否损害公司利益等进行的具体工作和结论。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五、董事会意见（如适用）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1．说明董事会审议情况及表决情况。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2．结合公司实际情况等因素，说明会计政策变更的必要性、合理性，是否损害上市公司利益。</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六、监事会意见（如适用）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说明监事会关于上市公司会计政策变更的必要性、合理性、是否损害上市公司利益等发表的意见。</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七、会计师事务所意见（如适用）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会计政策变更的原因及合规性；如涉及追溯调整的，对以往各年度财务状况和经营成果的影响金额；如涉及更换会计师事务所的，是否就相关事项与前任会计师事务所进行了必要的沟通等。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八、备查文件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2．监事会意见（如适用）；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3．审计委员会审议意见（如适用）；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4．会计师事务所意见（如适用）；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color w:val="000000"/>
          <w:sz w:val="32"/>
          <w:szCs w:val="32"/>
        </w:rPr>
        <w:t>深交所</w:t>
      </w:r>
      <w:r>
        <w:rPr>
          <w:rFonts w:hint="eastAsia" w:ascii="仿宋" w:hAnsi="仿宋" w:eastAsia="仿宋"/>
          <w:sz w:val="32"/>
          <w:szCs w:val="32"/>
        </w:rPr>
        <w:t>要求的其他文件。</w:t>
      </w:r>
    </w:p>
    <w:p>
      <w:pPr>
        <w:spacing w:line="560" w:lineRule="exact"/>
        <w:ind w:firstLine="640" w:firstLineChars="200"/>
        <w:rPr>
          <w:rFonts w:ascii="仿宋" w:hAnsi="仿宋" w:eastAsia="仿宋"/>
          <w:sz w:val="32"/>
          <w:szCs w:val="32"/>
        </w:rPr>
      </w:pPr>
    </w:p>
    <w:p>
      <w:pPr>
        <w:spacing w:line="560" w:lineRule="exact"/>
        <w:ind w:firstLine="563" w:firstLineChars="176"/>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widowControl/>
        <w:jc w:val="left"/>
      </w:pPr>
    </w:p>
    <w:p>
      <w:pPr>
        <w:keepNext/>
        <w:keepLines/>
        <w:spacing w:before="340" w:line="560" w:lineRule="exact"/>
        <w:jc w:val="center"/>
        <w:outlineLvl w:val="2"/>
        <w:rPr>
          <w:rFonts w:ascii="方正小标宋简体" w:hAnsi="仿宋" w:eastAsia="方正小标宋简体"/>
          <w:kern w:val="44"/>
          <w:sz w:val="44"/>
          <w:szCs w:val="44"/>
        </w:rPr>
      </w:pPr>
      <w:bookmarkStart w:id="52" w:name="_Toc4655"/>
      <w:r>
        <w:rPr>
          <w:rFonts w:hint="eastAsia" w:ascii="方正小标宋简体" w:hAnsi="仿宋" w:eastAsia="方正小标宋简体"/>
          <w:kern w:val="44"/>
          <w:sz w:val="44"/>
          <w:szCs w:val="44"/>
        </w:rPr>
        <w:t>第52号 上市公司提供财务资助公告格式</w:t>
      </w:r>
      <w:bookmarkEnd w:id="52"/>
    </w:p>
    <w:p>
      <w:pPr>
        <w:spacing w:line="560" w:lineRule="exact"/>
        <w:ind w:firstLine="643" w:firstLineChars="200"/>
        <w:rPr>
          <w:rFonts w:ascii="仿宋" w:hAnsi="仿宋" w:eastAsia="仿宋" w:cs="宋体"/>
          <w:b/>
          <w:kern w:val="0"/>
          <w:sz w:val="32"/>
          <w:szCs w:val="32"/>
        </w:rPr>
      </w:pPr>
    </w:p>
    <w:p>
      <w:pPr>
        <w:spacing w:line="560" w:lineRule="exact"/>
        <w:ind w:firstLine="803" w:firstLineChars="250"/>
        <w:rPr>
          <w:rFonts w:ascii="仿宋" w:hAnsi="仿宋" w:eastAsia="仿宋" w:cs="宋体"/>
          <w:b/>
          <w:kern w:val="0"/>
          <w:sz w:val="32"/>
          <w:szCs w:val="32"/>
        </w:rPr>
      </w:pPr>
      <w:r>
        <w:rPr>
          <w:rFonts w:hint="eastAsia" w:ascii="仿宋" w:hAnsi="仿宋" w:eastAsia="仿宋" w:cs="宋体"/>
          <w:b/>
          <w:kern w:val="0"/>
          <w:sz w:val="32"/>
          <w:szCs w:val="32"/>
        </w:rPr>
        <w:t>适用情形：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上市公司提供财务资助触及本所《创业板上市规则》《创业板规范运作指引》规定的信息披露义务的，适用本公告格式。</w:t>
      </w:r>
    </w:p>
    <w:p>
      <w:pPr>
        <w:adjustRightInd w:val="0"/>
        <w:snapToGrid w:val="0"/>
        <w:spacing w:line="560" w:lineRule="exact"/>
        <w:ind w:firstLine="800" w:firstLineChars="250"/>
        <w:rPr>
          <w:rFonts w:ascii="仿宋" w:hAnsi="仿宋" w:eastAsia="仿宋"/>
          <w:sz w:val="32"/>
          <w:szCs w:val="32"/>
        </w:rPr>
      </w:pPr>
    </w:p>
    <w:p>
      <w:pPr>
        <w:adjustRightInd w:val="0"/>
        <w:snapToGrid w:val="0"/>
        <w:spacing w:line="560" w:lineRule="exact"/>
        <w:ind w:firstLine="425" w:firstLineChars="133"/>
        <w:jc w:val="center"/>
        <w:rPr>
          <w:rFonts w:ascii="仿宋" w:hAnsi="仿宋" w:eastAsia="仿宋"/>
          <w:sz w:val="32"/>
          <w:szCs w:val="32"/>
        </w:rPr>
      </w:pPr>
      <w:r>
        <w:rPr>
          <w:rFonts w:hint="eastAsia" w:ascii="仿宋" w:hAnsi="仿宋" w:eastAsia="仿宋"/>
          <w:sz w:val="32"/>
          <w:szCs w:val="32"/>
        </w:rPr>
        <w:t>证券代码：          证券简称：      公告编号：</w:t>
      </w: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XXXX股份有限公司提供财务资助公告</w:t>
      </w:r>
    </w:p>
    <w:p>
      <w:pPr>
        <w:tabs>
          <w:tab w:val="left" w:pos="540"/>
          <w:tab w:val="left" w:pos="900"/>
        </w:tabs>
        <w:adjustRightInd w:val="0"/>
        <w:snapToGrid w:val="0"/>
        <w:spacing w:line="360" w:lineRule="auto"/>
        <w:ind w:firstLine="420" w:firstLineChars="200"/>
        <w:rPr>
          <w:rFonts w:ascii="仿宋" w:hAnsi="仿宋" w:eastAsia="仿宋"/>
          <w:b/>
          <w:bCs/>
          <w:sz w:val="32"/>
          <w:szCs w:val="32"/>
        </w:rPr>
      </w:pPr>
      <w:r>
        <mc:AlternateContent>
          <mc:Choice Requires="wps">
            <w:drawing>
              <wp:anchor distT="0" distB="0" distL="114300" distR="114300" simplePos="0" relativeHeight="251706368" behindDoc="0" locked="0" layoutInCell="1" allowOverlap="1">
                <wp:simplePos x="0" y="0"/>
                <wp:positionH relativeFrom="column">
                  <wp:posOffset>-264795</wp:posOffset>
                </wp:positionH>
                <wp:positionV relativeFrom="paragraph">
                  <wp:posOffset>196850</wp:posOffset>
                </wp:positionV>
                <wp:extent cx="5715000" cy="1619250"/>
                <wp:effectExtent l="4445" t="5080" r="14605" b="1397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5715000" cy="1619250"/>
                        </a:xfrm>
                        <a:prstGeom prst="rect">
                          <a:avLst/>
                        </a:prstGeom>
                        <a:solidFill>
                          <a:srgbClr val="FFFFFF"/>
                        </a:solidFill>
                        <a:ln w="9525">
                          <a:solidFill>
                            <a:srgbClr val="000000"/>
                          </a:solidFill>
                          <a:miter lim="800000"/>
                        </a:ln>
                        <a:effectLst/>
                      </wps:spPr>
                      <wps:txb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85pt;margin-top:15.5pt;height:127.5pt;width:450pt;z-index:251706368;mso-width-relative:page;mso-height-relative:page;" fillcolor="#FFFFFF" filled="t" stroked="t" coordsize="21600,21600" o:gfxdata="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&#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3OpcK2AAAAAoBAAAPAAAAAAAAAAEAIAAAACIAAABk&#10;cnMvZG93bnJldi54bWxQSwECFAAUAAAACACHTuJAKZ4Wpj8CAACLBAAADgAAAAAAAAABACAAAAAn&#10;AQAAZHJzL2Uyb0RvYy54bWxQSwUGAAAAAAYABgBZAQAA2AUAAAAA&#10;">
                <v:fill on="t" focussize="0,0"/>
                <v:stroke color="#000000" miterlimit="8" joinstyle="miter"/>
                <v:imagedata o:title=""/>
                <o:lock v:ext="edit" aspectratio="f"/>
                <v:textbox>
                  <w:txbxContent>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jc w:val="left"/>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重要内容提示：</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 资助对象、方式、金额、期限、利息等。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 履行的审议程序。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 特别风险提示。</w:t>
      </w:r>
    </w:p>
    <w:p>
      <w:pPr>
        <w:autoSpaceDE w:val="0"/>
        <w:autoSpaceDN w:val="0"/>
        <w:adjustRightInd w:val="0"/>
        <w:spacing w:line="560" w:lineRule="exact"/>
        <w:ind w:left="920" w:firstLine="640" w:firstLineChars="200"/>
        <w:rPr>
          <w:rFonts w:ascii="仿宋" w:hAnsi="仿宋" w:eastAsia="仿宋"/>
          <w:sz w:val="32"/>
          <w:szCs w:val="32"/>
        </w:rPr>
      </w:pP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一、财务资助事项概述</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 简述本次提供财务资助的主要原因及考虑，是否影响公司正常业务开展及资金使用，是否不属于本所《创业板上市规则》《创业板规范运作指引》等规定的不得提供财务资助的情形。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2.简述本次提供财务资助基本情况，包括协议签署日期、签署地点、各方当事人名称及资助方式、金额、期限、利息、用途及担保措施等。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w:t>
      </w:r>
      <w:r>
        <w:rPr>
          <w:szCs w:val="24"/>
        </w:rPr>
        <w:t xml:space="preserve"> </w:t>
      </w:r>
      <w:r>
        <w:rPr>
          <w:rFonts w:hint="eastAsia" w:ascii="仿宋" w:hAnsi="仿宋" w:eastAsia="仿宋" w:cs="宋体"/>
          <w:kern w:val="0"/>
          <w:sz w:val="32"/>
          <w:szCs w:val="32"/>
        </w:rPr>
        <w:t>简要说明董事会审议财务资助议案的表决情况,交易生效所必需的审议程序，如是否需经过股东大会或有关部门批准等。</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二、被资助对象的基本情况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1．应说明被资助对象的名称、成立日期、注册地点、注册资本、股权结构、法定代表人、控股股东、实际控制人、主营业务等。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应说明被资助对象主要财务指标，至少应当包括最近一年经审计的资产总额、负债总额、归属于母公司的所有者权益、营业收入、归属于母公司所有者的净利润、或有事项涉及的总额（包括担保、抵押、诉讼与仲裁事项）等，并说明其资信情况或最新信用等级状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3．应当说明被资助对象与上市公司是否存在关联关系或其他业务联系，如存在，应当披露具体的情形。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为控股子公司或者参股公司提供财务资助的，应当披露被资助对象的其他股东的基本情况、与上市公司的关联关系及其按出资比例履行相应义务的情况；其他股东如未按同等条件、未按出资比例向该控股子公司或者参股公司相应提供财务资助的，应当说明原因以及上市公司利益未受到损害的理由及采取的应对措施。</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对需提交股东大会审议的提供财务资助事项，应以方框图或者其他有效形式全面披露被资助对象相关的产权及控制关系，包括被资助对象的主要股东或权益持有人、股权或权益的间接控制人及各层之间的产权关系结构图，直至披露到出现自然人、国有资产管理部门或者股东之间达成某种协议或安排的其他机构。</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6．应当说明上市公司在上一会计年度对该对象提供财务资助的情况，是否存在财务资助到期后未能及时清偿的情形。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7．被资助对象是否为失信被执行人，如是，应进一步披露其失信情况、受到的惩戒措施、对本次交易的影响，以及公司所采取的应对措施等。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三、财务资助协议的主要内容</w:t>
      </w:r>
    </w:p>
    <w:p>
      <w:pPr>
        <w:spacing w:line="560" w:lineRule="exact"/>
        <w:ind w:firstLine="640" w:firstLineChars="200"/>
        <w:rPr>
          <w:rFonts w:ascii="仿宋" w:hAnsi="仿宋" w:eastAsia="仿宋" w:cs="宋体"/>
          <w:kern w:val="0"/>
          <w:sz w:val="32"/>
          <w:szCs w:val="32"/>
        </w:rPr>
      </w:pPr>
      <w:r>
        <w:rPr>
          <w:rFonts w:hint="eastAsia" w:ascii="仿宋" w:hAnsi="仿宋" w:eastAsia="仿宋"/>
          <w:sz w:val="32"/>
          <w:szCs w:val="32"/>
        </w:rPr>
        <w:t>主要介绍提供财务资助的方式、期限、金额、利息、资金用途、担保及反担保措施、被资助对象应遵守的条件、违约责任以及协议中的其他重要条款。如通过资产等标的提供资助的，参照《上市公司购买、出售资产公告格式》介绍资产等标的的基本情况。</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四、财务资助风险分析及风控措施</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应当充分披露所采取的风险防范措施，包括但不限于被资助对象或者其他第三方是否就财务资助事项提供担保等。由第三方就财务资助事项提供担保的，应当披露该第三方的基本情况及其担保履约能力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五、董事会意见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1．介绍提供财务资助的原因。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2．董事会在对被资助对象的资产质量、经营情况、行业前景、偿债能力、信用状况、第三方担保及履约能力情况等进行全面评估的基础上, 披露该财务资助事项的风险和公允性，以及董事会对被资助对象偿还债务能力的判断。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3．被资助对象其他股东如未按同等条件、未按出资比例提供财务资助的，董事会应当在分析被资助对象经营情况、偿债能力的基础上，充分说明该笔财务资助风险是否可控，是否损害上市公司利益等。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4．被资助对象或第三方未提供担保的，应当说明其合理性以及是否损害上市公司利益。</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六、中介机构意见（如适用）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保荐人或独立财务顾问（如有）应当对财务资助事项的合法合规性、公允性及存在的风险等发表意见。</w:t>
      </w:r>
    </w:p>
    <w:p>
      <w:pPr>
        <w:snapToGrid w:val="0"/>
        <w:spacing w:line="460" w:lineRule="exact"/>
        <w:ind w:firstLine="643" w:firstLineChars="200"/>
        <w:rPr>
          <w:rFonts w:ascii="仿宋" w:hAnsi="仿宋" w:eastAsia="仿宋"/>
          <w:b/>
          <w:sz w:val="32"/>
          <w:szCs w:val="32"/>
        </w:rPr>
      </w:pPr>
      <w:r>
        <w:rPr>
          <w:rFonts w:hint="eastAsia" w:ascii="仿宋" w:hAnsi="仿宋" w:eastAsia="仿宋"/>
          <w:b/>
          <w:sz w:val="32"/>
          <w:szCs w:val="32"/>
        </w:rPr>
        <w:t>七、累计提供财务资助金额及逾期金额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提供财务资助后，上市公司提供财务资助总余额及占上市公司最近一期经审计净资产的比例；上市公司及其控股子公司对合并报表外单位提供财务资助总余额及占上市公司最近一期经审计净资产的比例；逾期未收回的金额及相关情况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八、其他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1．提供财务资助公告首次披露后，上市公司应及时披露提供财务资助事项的审议、协议签署和其他进展或变化情况；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对于已披露的财务资助事项，上市公司还应当在出现本所《创业板规范运作指引》等规定的风险情形时，及时披露相关情况及拟采取的补救措施，并充分说明董事会关于被资助对象偿债能力和该项财务资助收回风险的判断。</w:t>
      </w:r>
    </w:p>
    <w:p>
      <w:pPr>
        <w:spacing w:line="560" w:lineRule="exact"/>
        <w:ind w:firstLine="643" w:firstLineChars="200"/>
        <w:rPr>
          <w:rFonts w:ascii="仿宋" w:hAnsi="仿宋" w:eastAsia="仿宋"/>
          <w:sz w:val="32"/>
          <w:szCs w:val="32"/>
        </w:rPr>
      </w:pPr>
      <w:r>
        <w:rPr>
          <w:rFonts w:hint="eastAsia" w:ascii="仿宋" w:hAnsi="仿宋" w:eastAsia="仿宋" w:cs="宋体"/>
          <w:b/>
          <w:kern w:val="0"/>
          <w:sz w:val="32"/>
          <w:szCs w:val="32"/>
        </w:rPr>
        <w:t>九、备查文件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1．董事会决议；</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2．保荐人或独立财务顾问意见（如有）；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3．财务资助合同（如有）；</w:t>
      </w:r>
    </w:p>
    <w:p>
      <w:pPr>
        <w:tabs>
          <w:tab w:val="left" w:pos="540"/>
          <w:tab w:val="left" w:pos="900"/>
        </w:tabs>
        <w:adjustRightIn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w:t>
      </w:r>
      <w:r>
        <w:rPr>
          <w:rFonts w:hint="eastAsia" w:ascii="仿宋" w:hAnsi="仿宋" w:eastAsia="仿宋"/>
          <w:color w:val="000000"/>
          <w:sz w:val="32"/>
          <w:szCs w:val="32"/>
        </w:rPr>
        <w:t>深交所</w:t>
      </w:r>
      <w:r>
        <w:rPr>
          <w:rFonts w:hint="eastAsia" w:ascii="仿宋" w:hAnsi="仿宋" w:eastAsia="仿宋" w:cs="宋体"/>
          <w:kern w:val="0"/>
          <w:sz w:val="32"/>
          <w:szCs w:val="32"/>
        </w:rPr>
        <w:t>要求的其他文件。</w:t>
      </w:r>
    </w:p>
    <w:p>
      <w:pPr>
        <w:tabs>
          <w:tab w:val="left" w:pos="540"/>
          <w:tab w:val="left" w:pos="900"/>
        </w:tabs>
        <w:adjustRightInd w:val="0"/>
        <w:spacing w:line="560" w:lineRule="exact"/>
        <w:ind w:firstLine="640" w:firstLineChars="200"/>
        <w:rPr>
          <w:rFonts w:ascii="仿宋" w:hAnsi="仿宋" w:eastAsia="仿宋"/>
          <w:bCs/>
          <w:sz w:val="32"/>
          <w:szCs w:val="32"/>
        </w:rPr>
      </w:pPr>
    </w:p>
    <w:p>
      <w:pPr>
        <w:tabs>
          <w:tab w:val="left" w:pos="540"/>
          <w:tab w:val="left" w:pos="900"/>
        </w:tabs>
        <w:adjustRightInd w:val="0"/>
        <w:spacing w:line="560" w:lineRule="exact"/>
        <w:ind w:firstLine="640" w:firstLineChars="200"/>
        <w:rPr>
          <w:rFonts w:ascii="仿宋" w:hAnsi="仿宋" w:eastAsia="仿宋"/>
          <w:bCs/>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XXXXXX股份有限公司董事会XXXX年XX月XX日</w:t>
      </w:r>
    </w:p>
    <w:p>
      <w:pPr>
        <w:spacing w:line="560" w:lineRule="exact"/>
        <w:ind w:right="800"/>
        <w:rPr>
          <w:rFonts w:ascii="仿宋" w:hAnsi="仿宋" w:eastAsia="仿宋"/>
          <w:sz w:val="32"/>
          <w:szCs w:val="32"/>
        </w:rPr>
        <w:sectPr>
          <w:pgSz w:w="11906" w:h="16838"/>
          <w:pgMar w:top="1440" w:right="1797" w:bottom="1440" w:left="1797" w:header="851" w:footer="992" w:gutter="0"/>
          <w:cols w:space="720" w:num="1"/>
          <w:docGrid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53" w:name="_Toc662"/>
      <w:r>
        <w:rPr>
          <w:rFonts w:hint="eastAsia" w:ascii="方正小标宋简体" w:hAnsi="仿宋" w:eastAsia="方正小标宋简体"/>
          <w:kern w:val="44"/>
          <w:sz w:val="44"/>
          <w:szCs w:val="44"/>
        </w:rPr>
        <w:t>第53号 上市公司股票可能被终止上市的风险提示公告格式</w:t>
      </w:r>
      <w:bookmarkEnd w:id="53"/>
    </w:p>
    <w:p>
      <w:pPr>
        <w:spacing w:line="560" w:lineRule="exact"/>
        <w:rPr>
          <w:rFonts w:eastAsia="方正仿宋简体"/>
          <w:sz w:val="30"/>
          <w:szCs w:val="30"/>
        </w:rPr>
      </w:pPr>
    </w:p>
    <w:p>
      <w:pPr>
        <w:autoSpaceDE w:val="0"/>
        <w:autoSpaceDN w:val="0"/>
        <w:adjustRightInd w:val="0"/>
        <w:snapToGrid w:val="0"/>
        <w:spacing w:line="560" w:lineRule="exact"/>
        <w:rPr>
          <w:rFonts w:ascii="仿宋" w:hAnsi="仿宋" w:eastAsia="仿宋"/>
          <w:b/>
          <w:sz w:val="32"/>
          <w:szCs w:val="30"/>
        </w:rPr>
      </w:pPr>
      <w:r>
        <w:rPr>
          <w:rFonts w:hint="eastAsia" w:ascii="仿宋" w:hAnsi="仿宋" w:eastAsia="仿宋"/>
          <w:b/>
          <w:sz w:val="32"/>
          <w:szCs w:val="30"/>
        </w:rPr>
        <w:t>适用情形：</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上市公司应当按照《</w:t>
      </w:r>
      <w:r>
        <w:rPr>
          <w:rFonts w:hint="eastAsia" w:ascii="仿宋" w:hAnsi="仿宋" w:eastAsia="仿宋"/>
          <w:sz w:val="32"/>
          <w:szCs w:val="32"/>
        </w:rPr>
        <w:t>深圳证券交易所创业板股票上市规则</w:t>
      </w:r>
      <w:r>
        <w:rPr>
          <w:rFonts w:hint="eastAsia" w:ascii="仿宋" w:hAnsi="仿宋" w:eastAsia="仿宋"/>
          <w:color w:val="000000"/>
          <w:sz w:val="32"/>
          <w:szCs w:val="30"/>
        </w:rPr>
        <w:t>》的要求，针对不同的终止上市情形，在规定时间内及时披露本公告，并关注相关停牌安排。具体情形如下：</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1.存在交易类终止上市风险的公司，应当在首次和连续十个交易日出现相应情形时披露本公告。</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2.已被实施财务类退市风险警示的公司，应当在其股票交易实际触及退市风险警示情形相应年度次一会计年度结束后一个月内披露本公告，并在首次披露风险提示公告后至年度报告披露前，每十个交易日披露一次风险提示公告；触及财务类退市指标的公司，应当在年度报告披露的同时或者发生规定情形次一交易日开市前披露本公告，公司股票于公告后停牌。</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3.因触及本所《创业板股票上市规则》第10.4.1条第一项至第五项、第七项至第十项情形，其股票交易已被实施规范类退市风险警示的公司，应当至少每五个交易日披露一次本公告，直至相应情形消除或者本所终止其股票上市；因触及本所《创业板股票上市规则》第</w:t>
      </w:r>
      <w:r>
        <w:rPr>
          <w:rFonts w:ascii="仿宋" w:hAnsi="仿宋" w:eastAsia="仿宋"/>
          <w:color w:val="000000"/>
          <w:sz w:val="32"/>
          <w:szCs w:val="30"/>
        </w:rPr>
        <w:t>10.4.1条</w:t>
      </w:r>
      <w:r>
        <w:rPr>
          <w:rFonts w:hint="eastAsia" w:ascii="仿宋" w:hAnsi="仿宋" w:eastAsia="仿宋"/>
          <w:color w:val="000000"/>
          <w:sz w:val="32"/>
          <w:szCs w:val="30"/>
        </w:rPr>
        <w:t>第六项情形，其股票交易已被实施规范类退市风险警示的公司，应当至少每月披露一次本公告，在其股票交易被实施退市风险警示的当年会计年度结束后一个月内披露本公告，并在该月首次披露退市风险提示公告后至该年内部控制审计报告披露前，每十个交易日披露一次本公告；触及规范类退市指标的公司，应当在规定情形出现的次一交易日开市前披露本公告，公司股票于公告后停牌。</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4.</w:t>
      </w:r>
      <w:r>
        <w:rPr>
          <w:rFonts w:hint="eastAsia" w:ascii="仿宋" w:hAnsi="仿宋" w:eastAsia="仿宋"/>
        </w:rPr>
        <w:t xml:space="preserve"> </w:t>
      </w:r>
      <w:r>
        <w:rPr>
          <w:rFonts w:hint="eastAsia" w:ascii="仿宋" w:hAnsi="仿宋" w:eastAsia="仿宋"/>
          <w:color w:val="000000"/>
          <w:sz w:val="32"/>
          <w:szCs w:val="30"/>
        </w:rPr>
        <w:t>依据相关行政机关行政处罚决定、人民法院生效裁判认定的事实，公司可能触及重大违法强制退市情形的，公司应当在收到相关行政机关行政处罚决定书，或者人民法院裁判生效后立即披露相关情况及本公告，公司股票于公告后停牌。</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上市公司其他证券产品（如可转债等）出现终止上市情况的，参照本公告格式发布相应的风险提示公告。</w:t>
      </w:r>
    </w:p>
    <w:p>
      <w:pPr>
        <w:spacing w:line="560" w:lineRule="exact"/>
        <w:rPr>
          <w:rFonts w:ascii="仿宋" w:hAnsi="仿宋" w:eastAsia="仿宋"/>
          <w:sz w:val="30"/>
          <w:szCs w:val="30"/>
        </w:rPr>
      </w:pPr>
    </w:p>
    <w:p>
      <w:pPr>
        <w:widowControl/>
        <w:adjustRightInd w:val="0"/>
        <w:spacing w:line="560" w:lineRule="exact"/>
        <w:ind w:right="360" w:firstLine="540"/>
        <w:rPr>
          <w:rFonts w:ascii="仿宋" w:hAnsi="仿宋" w:eastAsia="仿宋"/>
          <w:kern w:val="0"/>
          <w:sz w:val="32"/>
          <w:szCs w:val="32"/>
        </w:rPr>
      </w:pPr>
      <w:r>
        <w:rPr>
          <w:rFonts w:hint="eastAsia" w:ascii="仿宋" w:hAnsi="仿宋" w:eastAsia="仿宋"/>
          <w:kern w:val="0"/>
          <w:sz w:val="32"/>
          <w:szCs w:val="32"/>
        </w:rPr>
        <w:t xml:space="preserve">证券代码：  </w:t>
      </w:r>
      <w:r>
        <w:rPr>
          <w:rFonts w:hint="eastAsia" w:ascii="仿宋" w:hAnsi="仿宋" w:eastAsia="仿宋"/>
          <w:kern w:val="0"/>
          <w:sz w:val="32"/>
          <w:szCs w:val="32"/>
        </w:rPr>
        <w:tab/>
      </w:r>
      <w:r>
        <w:rPr>
          <w:rFonts w:hint="eastAsia" w:ascii="仿宋" w:hAnsi="仿宋" w:eastAsia="仿宋"/>
          <w:kern w:val="0"/>
          <w:sz w:val="32"/>
          <w:szCs w:val="32"/>
        </w:rPr>
        <w:t xml:space="preserve">   </w:t>
      </w:r>
      <w:r>
        <w:rPr>
          <w:rFonts w:hint="eastAsia" w:ascii="仿宋" w:hAnsi="仿宋" w:eastAsia="仿宋"/>
          <w:kern w:val="0"/>
          <w:sz w:val="32"/>
          <w:szCs w:val="32"/>
        </w:rPr>
        <w:tab/>
      </w:r>
      <w:r>
        <w:rPr>
          <w:rFonts w:hint="eastAsia" w:ascii="仿宋" w:hAnsi="仿宋" w:eastAsia="仿宋"/>
          <w:kern w:val="0"/>
          <w:sz w:val="32"/>
          <w:szCs w:val="32"/>
        </w:rPr>
        <w:t xml:space="preserve"> 证券简称：</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公告编号：</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XXXX股份有限公司股票可能被终止上市的风险提示公告</w:t>
      </w:r>
    </w:p>
    <w:p>
      <w:pPr>
        <w:overflowPunct w:val="0"/>
        <w:autoSpaceDE w:val="0"/>
        <w:autoSpaceDN w:val="0"/>
        <w:adjustRightInd w:val="0"/>
        <w:spacing w:line="560" w:lineRule="exact"/>
        <w:ind w:firstLine="480"/>
        <w:rPr>
          <w:rFonts w:ascii="仿宋" w:hAnsi="仿宋" w:eastAsia="仿宋"/>
          <w:kern w:val="0"/>
          <w:sz w:val="32"/>
          <w:szCs w:val="32"/>
        </w:rPr>
      </w:pPr>
      <w: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142875</wp:posOffset>
                </wp:positionV>
                <wp:extent cx="5915025" cy="1628775"/>
                <wp:effectExtent l="4445" t="4445" r="5080" b="5080"/>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a:effectLst/>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w:t>
                            </w:r>
                            <w:r>
                              <w:rPr>
                                <w:rFonts w:hint="eastAsia" w:ascii="仿宋" w:hAnsi="仿宋" w:eastAsia="仿宋"/>
                                <w:kern w:val="0"/>
                                <w:sz w:val="32"/>
                                <w:szCs w:val="32"/>
                              </w:rPr>
                              <w:t>XXX、XXX</w:t>
                            </w:r>
                            <w:r>
                              <w:rPr>
                                <w:rFonts w:hint="eastAsia" w:ascii="仿宋" w:hAnsi="仿宋" w:eastAsia="仿宋"/>
                                <w:sz w:val="32"/>
                                <w:szCs w:val="32"/>
                              </w:rPr>
                              <w:t>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w:t>
                            </w:r>
                            <w:r>
                              <w:rPr>
                                <w:rFonts w:hint="eastAsia" w:ascii="仿宋" w:hAnsi="仿宋" w:eastAsia="仿宋"/>
                                <w:kern w:val="0"/>
                                <w:sz w:val="32"/>
                                <w:szCs w:val="32"/>
                              </w:rPr>
                              <w:t>XXX</w:t>
                            </w:r>
                            <w:r>
                              <w:rPr>
                                <w:rFonts w:hint="eastAsia" w:ascii="仿宋" w:hAnsi="仿宋" w:eastAsia="仿宋"/>
                                <w:sz w:val="32"/>
                                <w:szCs w:val="32"/>
                              </w:rPr>
                              <w:t>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1.25pt;height:128.25pt;width:465.75pt;mso-position-horizontal:center;mso-position-horizontal-relative:margin;z-index:251711488;mso-width-relative:page;mso-height-relative:page;" fillcolor="#FFFFFF" filled="t" stroked="t" coordsize="21600,21600" o:gfxdata="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QwTodYAAAAHAQAADwAAAAAAAAABACAAAAAiAAAAZHJzL2Rv&#10;d25yZXYueG1sUEsBAhQAFAAAAAgAh07iQDSKdig8AgAAiwQAAA4AAAAAAAAAAQAgAAAAJQEAAGRy&#10;cy9lMm9Eb2MueG1sUEsFBgAAAAAGAAYAWQEAANM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w:t>
                      </w:r>
                      <w:r>
                        <w:rPr>
                          <w:rFonts w:hint="eastAsia" w:ascii="仿宋" w:hAnsi="仿宋" w:eastAsia="仿宋"/>
                          <w:kern w:val="0"/>
                          <w:sz w:val="32"/>
                          <w:szCs w:val="32"/>
                        </w:rPr>
                        <w:t>XXX、XXX</w:t>
                      </w:r>
                      <w:r>
                        <w:rPr>
                          <w:rFonts w:hint="eastAsia" w:ascii="仿宋" w:hAnsi="仿宋" w:eastAsia="仿宋"/>
                          <w:sz w:val="32"/>
                          <w:szCs w:val="32"/>
                        </w:rPr>
                        <w:t>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w:t>
                      </w:r>
                      <w:r>
                        <w:rPr>
                          <w:rFonts w:hint="eastAsia" w:ascii="仿宋" w:hAnsi="仿宋" w:eastAsia="仿宋"/>
                          <w:kern w:val="0"/>
                          <w:sz w:val="32"/>
                          <w:szCs w:val="32"/>
                        </w:rPr>
                        <w:t>XXX</w:t>
                      </w:r>
                      <w:r>
                        <w:rPr>
                          <w:rFonts w:hint="eastAsia" w:ascii="仿宋" w:hAnsi="仿宋" w:eastAsia="仿宋"/>
                          <w:sz w:val="32"/>
                          <w:szCs w:val="32"/>
                        </w:rPr>
                        <w:t>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overflowPunct w:val="0"/>
        <w:autoSpaceDE w:val="0"/>
        <w:autoSpaceDN w:val="0"/>
        <w:adjustRightInd w:val="0"/>
        <w:spacing w:line="560" w:lineRule="exact"/>
        <w:ind w:firstLine="480"/>
        <w:rPr>
          <w:rFonts w:ascii="仿宋" w:hAnsi="仿宋" w:eastAsia="仿宋"/>
          <w:kern w:val="0"/>
          <w:sz w:val="32"/>
          <w:szCs w:val="32"/>
        </w:rPr>
      </w:pPr>
    </w:p>
    <w:p>
      <w:pPr>
        <w:overflowPunct w:val="0"/>
        <w:autoSpaceDE w:val="0"/>
        <w:autoSpaceDN w:val="0"/>
        <w:adjustRightInd w:val="0"/>
        <w:spacing w:line="560" w:lineRule="exact"/>
        <w:ind w:firstLine="480"/>
        <w:rPr>
          <w:rFonts w:ascii="仿宋" w:hAnsi="仿宋" w:eastAsia="仿宋"/>
          <w:kern w:val="0"/>
          <w:sz w:val="32"/>
          <w:szCs w:val="32"/>
        </w:rPr>
      </w:pPr>
    </w:p>
    <w:p>
      <w:pPr>
        <w:overflowPunct w:val="0"/>
        <w:autoSpaceDE w:val="0"/>
        <w:autoSpaceDN w:val="0"/>
        <w:adjustRightInd w:val="0"/>
        <w:spacing w:line="560" w:lineRule="exact"/>
        <w:ind w:firstLine="480"/>
        <w:rPr>
          <w:rFonts w:ascii="仿宋" w:hAnsi="仿宋" w:eastAsia="仿宋"/>
          <w:kern w:val="0"/>
          <w:sz w:val="32"/>
          <w:szCs w:val="32"/>
        </w:rPr>
      </w:pPr>
    </w:p>
    <w:p>
      <w:pPr>
        <w:adjustRightInd w:val="0"/>
        <w:snapToGrid w:val="0"/>
        <w:spacing w:line="560" w:lineRule="exact"/>
        <w:jc w:val="center"/>
        <w:rPr>
          <w:rFonts w:ascii="仿宋" w:hAnsi="仿宋" w:eastAsia="仿宋"/>
          <w:color w:val="000000"/>
          <w:sz w:val="30"/>
          <w:szCs w:val="30"/>
        </w:rPr>
      </w:pPr>
    </w:p>
    <w:p>
      <w:pPr>
        <w:adjustRightInd w:val="0"/>
        <w:snapToGrid w:val="0"/>
        <w:spacing w:line="560" w:lineRule="exact"/>
        <w:ind w:firstLine="643" w:firstLineChars="200"/>
        <w:rPr>
          <w:rFonts w:ascii="仿宋" w:hAnsi="仿宋" w:eastAsia="仿宋"/>
          <w:b/>
          <w:sz w:val="32"/>
          <w:szCs w:val="30"/>
        </w:rPr>
      </w:pPr>
      <w:r>
        <w:rPr>
          <w:rFonts w:hint="eastAsia" w:ascii="仿宋" w:hAnsi="仿宋" w:eastAsia="仿宋"/>
          <w:b/>
          <w:sz w:val="32"/>
          <w:szCs w:val="30"/>
        </w:rPr>
        <w:t>特别提示：</w:t>
      </w:r>
    </w:p>
    <w:p>
      <w:pPr>
        <w:pStyle w:val="58"/>
        <w:adjustRightInd w:val="0"/>
        <w:snapToGrid w:val="0"/>
        <w:spacing w:line="560" w:lineRule="exact"/>
        <w:ind w:firstLine="640"/>
        <w:rPr>
          <w:rFonts w:ascii="仿宋" w:hAnsi="仿宋" w:eastAsia="仿宋"/>
          <w:sz w:val="32"/>
          <w:szCs w:val="30"/>
        </w:rPr>
      </w:pPr>
      <w:r>
        <w:rPr>
          <w:rFonts w:hint="eastAsia" w:ascii="仿宋" w:hAnsi="仿宋" w:eastAsia="仿宋"/>
          <w:sz w:val="32"/>
          <w:szCs w:val="30"/>
        </w:rPr>
        <w:t>1.简要说明公司股票存在终止上市风险的适用情形。如：公司于20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日披露了《关于公司股票交易被实施退市风险警示的公告》，公司股票于20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日开市起被实施退市风险警示。若公司出现《</w:t>
      </w:r>
      <w:r>
        <w:rPr>
          <w:rFonts w:hint="eastAsia" w:ascii="仿宋" w:hAnsi="仿宋" w:eastAsia="仿宋"/>
          <w:sz w:val="32"/>
          <w:szCs w:val="32"/>
        </w:rPr>
        <w:t>深圳证券交易所创业板股票上市规则</w:t>
      </w:r>
      <w:r>
        <w:rPr>
          <w:rFonts w:hint="eastAsia" w:ascii="仿宋" w:hAnsi="仿宋" w:eastAsia="仿宋"/>
          <w:sz w:val="32"/>
          <w:szCs w:val="30"/>
        </w:rPr>
        <w:t>》第</w:t>
      </w:r>
      <w:r>
        <w:rPr>
          <w:rFonts w:hint="eastAsia" w:ascii="仿宋" w:hAnsi="仿宋" w:eastAsia="仿宋"/>
          <w:kern w:val="0"/>
          <w:sz w:val="32"/>
          <w:szCs w:val="32"/>
        </w:rPr>
        <w:t>X</w:t>
      </w:r>
      <w:r>
        <w:rPr>
          <w:rFonts w:hint="eastAsia" w:ascii="仿宋" w:hAnsi="仿宋" w:eastAsia="仿宋"/>
          <w:sz w:val="32"/>
          <w:szCs w:val="30"/>
        </w:rPr>
        <w:t>条规定的情形，公司股票存在被终止上市的风险。</w:t>
      </w:r>
    </w:p>
    <w:p>
      <w:pPr>
        <w:pStyle w:val="58"/>
        <w:adjustRightInd w:val="0"/>
        <w:snapToGrid w:val="0"/>
        <w:spacing w:line="560" w:lineRule="exact"/>
        <w:ind w:firstLine="640"/>
        <w:rPr>
          <w:rFonts w:ascii="仿宋" w:hAnsi="仿宋" w:eastAsia="仿宋"/>
          <w:sz w:val="32"/>
          <w:szCs w:val="30"/>
        </w:rPr>
      </w:pPr>
      <w:r>
        <w:rPr>
          <w:rFonts w:hint="eastAsia" w:ascii="仿宋" w:hAnsi="仿宋" w:eastAsia="仿宋"/>
          <w:sz w:val="32"/>
          <w:szCs w:val="30"/>
        </w:rPr>
        <w:t>2.说明公司披露本公告的规则依据和具体适用情形。如：根据《</w:t>
      </w:r>
      <w:r>
        <w:rPr>
          <w:rFonts w:hint="eastAsia" w:ascii="仿宋" w:hAnsi="仿宋" w:eastAsia="仿宋"/>
          <w:sz w:val="32"/>
          <w:szCs w:val="32"/>
        </w:rPr>
        <w:t>深圳证券交易所创业板股票上市规则</w:t>
      </w:r>
      <w:r>
        <w:rPr>
          <w:rFonts w:hint="eastAsia" w:ascii="仿宋" w:hAnsi="仿宋" w:eastAsia="仿宋"/>
          <w:sz w:val="32"/>
          <w:szCs w:val="30"/>
        </w:rPr>
        <w:t>》第</w:t>
      </w:r>
      <w:r>
        <w:rPr>
          <w:rFonts w:hint="eastAsia" w:ascii="仿宋" w:hAnsi="仿宋" w:eastAsia="仿宋"/>
          <w:kern w:val="0"/>
          <w:sz w:val="32"/>
          <w:szCs w:val="32"/>
        </w:rPr>
        <w:t>X</w:t>
      </w:r>
      <w:r>
        <w:rPr>
          <w:rFonts w:hint="eastAsia" w:ascii="仿宋" w:hAnsi="仿宋" w:eastAsia="仿宋"/>
          <w:sz w:val="32"/>
          <w:szCs w:val="30"/>
        </w:rPr>
        <w:t>条的规定（列明具体条文），公司应当披露股票可能被终止上市的风险提示公告。敬请广大投资者理性投资，注意风险。</w:t>
      </w:r>
    </w:p>
    <w:p>
      <w:pPr>
        <w:pStyle w:val="58"/>
        <w:adjustRightInd w:val="0"/>
        <w:snapToGrid w:val="0"/>
        <w:spacing w:line="560" w:lineRule="exact"/>
        <w:ind w:firstLine="640"/>
        <w:rPr>
          <w:rFonts w:ascii="仿宋" w:hAnsi="仿宋" w:eastAsia="仿宋"/>
          <w:sz w:val="32"/>
          <w:szCs w:val="30"/>
        </w:rPr>
      </w:pPr>
      <w:r>
        <w:rPr>
          <w:rFonts w:hint="eastAsia" w:ascii="仿宋" w:hAnsi="仿宋" w:eastAsia="仿宋"/>
          <w:sz w:val="32"/>
          <w:szCs w:val="30"/>
        </w:rPr>
        <w:t>已被实施财务类退市风险警示的公司，应当披露下列表格并正确勾选可能触及的终止上市情形。</w:t>
      </w:r>
    </w:p>
    <w:p>
      <w:pPr>
        <w:pStyle w:val="58"/>
        <w:adjustRightInd w:val="0"/>
        <w:snapToGrid w:val="0"/>
        <w:spacing w:line="560" w:lineRule="exact"/>
        <w:ind w:firstLine="640"/>
        <w:rPr>
          <w:rFonts w:ascii="仿宋" w:hAnsi="仿宋" w:eastAsia="仿宋"/>
          <w:sz w:val="32"/>
          <w:szCs w:val="30"/>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8"/>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具体情形</w:t>
            </w:r>
          </w:p>
        </w:tc>
        <w:tc>
          <w:tcPr>
            <w:tcW w:w="171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是否适用</w:t>
            </w:r>
          </w:p>
          <w:p>
            <w:pPr>
              <w:spacing w:line="360" w:lineRule="exact"/>
              <w:jc w:val="center"/>
              <w:rPr>
                <w:rFonts w:ascii="仿宋" w:hAnsi="仿宋" w:eastAsia="仿宋"/>
                <w:sz w:val="24"/>
                <w:szCs w:val="24"/>
              </w:rPr>
            </w:pPr>
            <w:r>
              <w:rPr>
                <w:rFonts w:hint="eastAsia" w:ascii="仿宋" w:hAnsi="仿宋" w:eastAsia="仿宋"/>
                <w:sz w:val="24"/>
                <w:szCs w:val="24"/>
              </w:rPr>
              <w:t>（对可能触及的打勾）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r>
              <w:rPr>
                <w:rFonts w:hint="eastAsia" w:ascii="仿宋" w:hAnsi="仿宋" w:eastAsia="仿宋"/>
                <w:sz w:val="24"/>
                <w:szCs w:val="24"/>
              </w:rPr>
              <w:t>经审计的利润总额、净利润、扣除非经常性损益后的净利润三者孰低为负值，且扣除后的营业收入低于1亿元。</w:t>
            </w:r>
          </w:p>
        </w:tc>
        <w:tc>
          <w:tcPr>
            <w:tcW w:w="1718"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r>
              <w:rPr>
                <w:rFonts w:hint="eastAsia" w:ascii="仿宋" w:hAnsi="仿宋" w:eastAsia="仿宋"/>
                <w:sz w:val="24"/>
                <w:szCs w:val="24"/>
              </w:rPr>
              <w:t>经审计的期末净资产为负值。</w:t>
            </w:r>
          </w:p>
        </w:tc>
        <w:tc>
          <w:tcPr>
            <w:tcW w:w="1718"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r>
              <w:rPr>
                <w:rFonts w:hint="eastAsia" w:ascii="仿宋" w:hAnsi="仿宋" w:eastAsia="仿宋"/>
                <w:sz w:val="24"/>
                <w:szCs w:val="24"/>
              </w:rPr>
              <w:t>财务会计报告被出具保留意见、无法表示意见或者否定意见的审计报告。</w:t>
            </w:r>
          </w:p>
        </w:tc>
        <w:tc>
          <w:tcPr>
            <w:tcW w:w="1718"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r>
              <w:rPr>
                <w:rFonts w:hint="eastAsia" w:ascii="仿宋" w:hAnsi="仿宋" w:eastAsia="仿宋"/>
                <w:sz w:val="24"/>
                <w:szCs w:val="24"/>
              </w:rPr>
              <w:t>追溯重述后利润总额、净利润、扣除非经常性损益后的净利润三者孰低为负值，且扣除后的营业收入低于1亿元；或者追溯重述后期末净资产为负值。</w:t>
            </w:r>
          </w:p>
        </w:tc>
        <w:tc>
          <w:tcPr>
            <w:tcW w:w="1718"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r>
              <w:rPr>
                <w:rFonts w:hint="eastAsia" w:ascii="仿宋" w:hAnsi="仿宋" w:eastAsia="仿宋"/>
                <w:sz w:val="24"/>
                <w:szCs w:val="24"/>
              </w:rPr>
              <w:t>财务报告内部控制被出具无法表示意见或者否定意见的审计报告。</w:t>
            </w:r>
          </w:p>
        </w:tc>
        <w:tc>
          <w:tcPr>
            <w:tcW w:w="1718"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r>
              <w:rPr>
                <w:rFonts w:hint="eastAsia" w:ascii="仿宋" w:hAnsi="仿宋" w:eastAsia="仿宋"/>
                <w:sz w:val="24"/>
                <w:szCs w:val="24"/>
              </w:rPr>
              <w:t>未按照规定披露内部控制审计报告，因实施完成破产重整、重组上市或者重大资产重组按照有关规定无法披露的除外。</w:t>
            </w:r>
          </w:p>
        </w:tc>
        <w:tc>
          <w:tcPr>
            <w:tcW w:w="1718"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r>
              <w:rPr>
                <w:rFonts w:hint="eastAsia" w:ascii="仿宋" w:hAnsi="仿宋" w:eastAsia="仿宋"/>
                <w:sz w:val="24"/>
                <w:szCs w:val="24"/>
              </w:rPr>
              <w:t>未在法定期限内披露过半数董事保证真实、准确、完整的年度报告。</w:t>
            </w:r>
          </w:p>
        </w:tc>
        <w:tc>
          <w:tcPr>
            <w:tcW w:w="1718" w:type="pct"/>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szCs w:val="24"/>
              </w:rPr>
            </w:pPr>
          </w:p>
        </w:tc>
      </w:tr>
    </w:tbl>
    <w:p>
      <w:pPr>
        <w:pStyle w:val="58"/>
        <w:adjustRightInd w:val="0"/>
        <w:snapToGrid w:val="0"/>
        <w:spacing w:line="560" w:lineRule="exact"/>
        <w:ind w:firstLine="640"/>
        <w:rPr>
          <w:rFonts w:ascii="仿宋" w:hAnsi="仿宋" w:eastAsia="仿宋"/>
          <w:sz w:val="32"/>
          <w:szCs w:val="30"/>
        </w:rPr>
      </w:pPr>
      <w:r>
        <w:rPr>
          <w:rFonts w:hint="eastAsia" w:ascii="仿宋" w:hAnsi="仿宋" w:eastAsia="仿宋"/>
          <w:sz w:val="32"/>
          <w:szCs w:val="30"/>
        </w:rPr>
        <w:t>3.说明披露本公告后公司股票的停牌安排（如适用）。</w:t>
      </w:r>
    </w:p>
    <w:p>
      <w:pPr>
        <w:autoSpaceDE w:val="0"/>
        <w:autoSpaceDN w:val="0"/>
        <w:adjustRightInd w:val="0"/>
        <w:snapToGrid w:val="0"/>
        <w:spacing w:line="560" w:lineRule="exact"/>
        <w:ind w:firstLine="600" w:firstLineChars="200"/>
        <w:rPr>
          <w:rFonts w:ascii="仿宋" w:hAnsi="仿宋" w:eastAsia="仿宋"/>
          <w:color w:val="000000"/>
          <w:kern w:val="0"/>
          <w:sz w:val="30"/>
          <w:szCs w:val="30"/>
        </w:rPr>
      </w:pP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一、公司股票可能被终止上市的原因</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公司应当逐项对照《</w:t>
      </w:r>
      <w:r>
        <w:rPr>
          <w:rFonts w:hint="eastAsia" w:ascii="仿宋" w:hAnsi="仿宋" w:eastAsia="仿宋"/>
          <w:sz w:val="32"/>
          <w:szCs w:val="32"/>
        </w:rPr>
        <w:t>深圳证券交易所创业板股票上市规则</w:t>
      </w:r>
      <w:r>
        <w:rPr>
          <w:rFonts w:hint="eastAsia" w:ascii="仿宋" w:hAnsi="仿宋" w:eastAsia="仿宋"/>
          <w:color w:val="000000"/>
          <w:kern w:val="0"/>
          <w:sz w:val="32"/>
          <w:szCs w:val="32"/>
        </w:rPr>
        <w:t>》所列终止上市情形，结合自身各项风险情况，详细说明股票可能被终止上市的具体适用情形及其原因。</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二、重点提示的风险事项（如适用）</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对于已被实施财务类退市风险警示的公司，如存在下列情形之一的，需明确说明相关情况，充分提示退市风险，采取的措施（如有）：</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1.业绩预告预计相关指标将触及《</w:t>
      </w:r>
      <w:r>
        <w:rPr>
          <w:rFonts w:hint="eastAsia" w:ascii="仿宋" w:hAnsi="仿宋" w:eastAsia="仿宋"/>
          <w:sz w:val="32"/>
          <w:szCs w:val="32"/>
        </w:rPr>
        <w:t>深圳证券交易所创业板股票上市规则</w:t>
      </w:r>
      <w:r>
        <w:rPr>
          <w:rFonts w:hint="eastAsia" w:ascii="仿宋" w:hAnsi="仿宋" w:eastAsia="仿宋"/>
          <w:color w:val="000000"/>
          <w:kern w:val="0"/>
          <w:sz w:val="32"/>
          <w:szCs w:val="32"/>
        </w:rPr>
        <w:t>》第10.3.11条规定的任一情形，股票可能被终止上市的；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2.尚未聘请会计师事务所的；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3.业绩预告与会计师事务所出具的预审计情况的专项说明或审计进展情况的专项说明中相关内容存在重大差异的；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4.在年报编制及审计过程中，公司与会计师事务所对影响公司是否触及退市情形的关键事项存在重大分歧的；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5.在法定期限内披露年度报告存在障碍的；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6.影响公司是否触及退市情形的事项尚未核实，且未履行信息披露义务的；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7.公司预计退市风险出现重大变化，股票可能被终止上市的；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8.其他应当重点提示的风险事项。</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三、公司股票停牌安排、终止上市决定及退市整理期安排（如适用）</w:t>
      </w:r>
    </w:p>
    <w:p>
      <w:pPr>
        <w:widowControl/>
        <w:adjustRightInd w:val="0"/>
        <w:snapToGrid w:val="0"/>
        <w:spacing w:line="560" w:lineRule="exact"/>
        <w:ind w:firstLine="640" w:firstLineChars="200"/>
        <w:jc w:val="left"/>
        <w:rPr>
          <w:rFonts w:ascii="仿宋" w:hAnsi="仿宋" w:eastAsia="仿宋"/>
          <w:bCs/>
          <w:kern w:val="0"/>
          <w:sz w:val="32"/>
          <w:szCs w:val="32"/>
        </w:rPr>
      </w:pPr>
      <w:r>
        <w:rPr>
          <w:rFonts w:hint="eastAsia" w:ascii="仿宋" w:hAnsi="仿宋" w:eastAsia="仿宋"/>
          <w:bCs/>
          <w:kern w:val="0"/>
          <w:sz w:val="32"/>
          <w:szCs w:val="32"/>
        </w:rPr>
        <w:t>本部分适用于实际触及退市指标的次一交易日开市前披露本公告的情形。</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说明公司股票触及终止上市情形后的停牌安排；根据《</w:t>
      </w:r>
      <w:r>
        <w:rPr>
          <w:rFonts w:hint="eastAsia" w:ascii="仿宋" w:hAnsi="仿宋" w:eastAsia="仿宋"/>
          <w:sz w:val="32"/>
          <w:szCs w:val="32"/>
        </w:rPr>
        <w:t>深圳证券交易所创业板股票上市规则</w:t>
      </w:r>
      <w:r>
        <w:rPr>
          <w:rFonts w:hint="eastAsia" w:ascii="仿宋" w:hAnsi="仿宋" w:eastAsia="仿宋"/>
          <w:color w:val="000000"/>
          <w:kern w:val="0"/>
          <w:sz w:val="32"/>
          <w:szCs w:val="32"/>
        </w:rPr>
        <w:t>》第X条的规定，深交所将在公司出现终止上市情形（具体情形表述）后的规定期限内，作出是否终止其股票上市的决定。</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如果公司股票被作出终止上市决定，自深圳证券交易所公告对公司股票作出终止上市决定之日后的五个交易日届满的次一交易日起，公司股票进入退市整理期。退市整理期的交易期限为十五个交易日。上市公司股票于退市整理期届满的次一交易日摘牌，公司股票终止上市。</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交易类强制退市情形无退市整理期，公司应当充分提示风险。</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四、历次终止上市风险提示公告的披露情况（如适用）</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以列举的方式详细说明历次终止上市风险提示公告的披露情况。</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五、其他事项</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其他需要说明的事项，如对公司其他证券产品（公司债、可转债）等进行相关风险提示。</w:t>
      </w: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六、备查文件</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before="120" w:beforeLines="50" w:after="120" w:afterLines="50" w:line="560" w:lineRule="exact"/>
        <w:ind w:firstLine="640" w:firstLineChars="200"/>
        <w:jc w:val="right"/>
        <w:rPr>
          <w:rFonts w:ascii="仿宋" w:hAnsi="仿宋" w:eastAsia="仿宋"/>
          <w:bCs/>
          <w:sz w:val="32"/>
          <w:szCs w:val="32"/>
        </w:rPr>
      </w:pPr>
      <w:r>
        <w:rPr>
          <w:rFonts w:hint="eastAsia" w:ascii="仿宋" w:hAnsi="仿宋" w:eastAsia="仿宋"/>
          <w:color w:val="000000"/>
          <w:kern w:val="0"/>
          <w:sz w:val="32"/>
          <w:szCs w:val="32"/>
        </w:rPr>
        <w:t>XXXX</w:t>
      </w:r>
      <w:r>
        <w:rPr>
          <w:rFonts w:hint="eastAsia" w:ascii="仿宋" w:hAnsi="仿宋" w:eastAsia="仿宋"/>
          <w:bCs/>
          <w:sz w:val="32"/>
          <w:szCs w:val="32"/>
        </w:rPr>
        <w:t>股份有限公司董事会</w:t>
      </w:r>
    </w:p>
    <w:p>
      <w:pPr>
        <w:autoSpaceDE w:val="0"/>
        <w:autoSpaceDN w:val="0"/>
        <w:adjustRightInd w:val="0"/>
        <w:spacing w:line="560" w:lineRule="exact"/>
        <w:ind w:firstLine="614" w:firstLineChars="192"/>
        <w:jc w:val="right"/>
        <w:rPr>
          <w:rFonts w:ascii="仿宋" w:hAnsi="仿宋" w:eastAsia="仿宋"/>
          <w:b/>
          <w:color w:val="000000"/>
          <w:kern w:val="0"/>
          <w:sz w:val="32"/>
          <w:szCs w:val="32"/>
        </w:rPr>
      </w:pPr>
      <w:r>
        <w:rPr>
          <w:rFonts w:hint="eastAsia" w:ascii="仿宋" w:hAnsi="仿宋" w:eastAsia="仿宋"/>
          <w:bCs/>
          <w:sz w:val="32"/>
          <w:szCs w:val="32"/>
        </w:rPr>
        <w:t>年  月  日</w:t>
      </w:r>
    </w:p>
    <w:p>
      <w:pPr>
        <w:autoSpaceDE w:val="0"/>
        <w:autoSpaceDN w:val="0"/>
        <w:adjustRightInd w:val="0"/>
        <w:spacing w:line="560" w:lineRule="exact"/>
        <w:ind w:firstLine="617" w:firstLineChars="192"/>
        <w:jc w:val="right"/>
        <w:rPr>
          <w:rFonts w:ascii="仿宋" w:hAnsi="仿宋" w:eastAsia="仿宋"/>
          <w:b/>
          <w:color w:val="000000"/>
          <w:kern w:val="0"/>
          <w:sz w:val="32"/>
          <w:szCs w:val="32"/>
        </w:rPr>
      </w:pPr>
    </w:p>
    <w:p>
      <w:pPr>
        <w:autoSpaceDE w:val="0"/>
        <w:autoSpaceDN w:val="0"/>
        <w:adjustRightInd w:val="0"/>
        <w:spacing w:line="560" w:lineRule="exact"/>
        <w:ind w:firstLine="576" w:firstLineChars="192"/>
        <w:jc w:val="right"/>
        <w:rPr>
          <w:rFonts w:eastAsia="方正仿宋简体"/>
          <w:b/>
          <w:color w:val="000000"/>
          <w:kern w:val="0"/>
          <w:sz w:val="30"/>
          <w:szCs w:val="30"/>
        </w:rPr>
      </w:pPr>
    </w:p>
    <w:p>
      <w:pPr>
        <w:widowControl/>
        <w:jc w:val="left"/>
        <w:rPr>
          <w:rFonts w:ascii="方正仿宋简体" w:hAnsi="黑体" w:eastAsia="方正仿宋简体" w:cs="宋体-WinCharSetFFFF-H"/>
          <w:b/>
          <w:color w:val="000000"/>
          <w:kern w:val="0"/>
          <w:sz w:val="30"/>
          <w:szCs w:val="30"/>
        </w:rPr>
      </w:pPr>
    </w:p>
    <w:p>
      <w:pPr>
        <w:widowControl/>
        <w:jc w:val="center"/>
        <w:outlineLvl w:val="2"/>
        <w:rPr>
          <w:rFonts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bookmarkStart w:id="54" w:name="_Toc4198"/>
      <w:r>
        <w:rPr>
          <w:rFonts w:hint="eastAsia" w:ascii="方正小标宋简体" w:hAnsi="仿宋" w:eastAsia="方正小标宋简体"/>
          <w:kern w:val="44"/>
          <w:sz w:val="44"/>
          <w:szCs w:val="44"/>
        </w:rPr>
        <w:t>第54号 上市公司收到股票终止上市决定公告格式</w:t>
      </w:r>
      <w:bookmarkEnd w:id="54"/>
    </w:p>
    <w:p>
      <w:pPr>
        <w:rPr>
          <w:rFonts w:ascii="方正仿宋简体" w:eastAsia="方正仿宋简体"/>
        </w:rPr>
      </w:pPr>
    </w:p>
    <w:p>
      <w:pPr>
        <w:adjustRightInd w:val="0"/>
        <w:snapToGrid w:val="0"/>
        <w:spacing w:line="560" w:lineRule="exact"/>
        <w:rPr>
          <w:rFonts w:ascii="仿宋" w:hAnsi="仿宋" w:eastAsia="仿宋"/>
          <w:sz w:val="32"/>
          <w:szCs w:val="30"/>
        </w:rPr>
      </w:pPr>
      <w:r>
        <w:rPr>
          <w:rFonts w:hint="eastAsia" w:ascii="仿宋" w:hAnsi="仿宋" w:eastAsia="仿宋"/>
          <w:sz w:val="32"/>
          <w:szCs w:val="30"/>
        </w:rPr>
        <w:t>证券代码：          证券简称：       公告编号：</w:t>
      </w:r>
    </w:p>
    <w:p>
      <w:pPr>
        <w:snapToGrid w:val="0"/>
        <w:spacing w:line="560" w:lineRule="exact"/>
        <w:jc w:val="center"/>
        <w:rPr>
          <w:rFonts w:ascii="仿宋" w:hAnsi="仿宋" w:eastAsia="仿宋"/>
          <w:color w:val="000000"/>
          <w:sz w:val="32"/>
          <w:szCs w:val="30"/>
        </w:rPr>
      </w:pPr>
      <w:r>
        <w:rPr>
          <w:rFonts w:hint="eastAsia" w:ascii="仿宋" w:hAnsi="仿宋" w:eastAsia="仿宋"/>
          <w:color w:val="000000"/>
          <w:sz w:val="32"/>
          <w:szCs w:val="30"/>
        </w:rPr>
        <w:t>XXXX股份有限公司收到股票终止上市决定公告</w:t>
      </w:r>
    </w:p>
    <w:p>
      <w:pPr>
        <w:snapToGrid w:val="0"/>
        <w:spacing w:line="560" w:lineRule="exact"/>
        <w:jc w:val="center"/>
        <w:rPr>
          <w:rFonts w:ascii="仿宋" w:hAnsi="仿宋" w:eastAsia="仿宋"/>
          <w:color w:val="000000"/>
          <w:sz w:val="32"/>
          <w:szCs w:val="32"/>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 w:hAnsi="仿宋" w:eastAsia="仿宋"/>
          <w:color w:val="000000"/>
          <w:sz w:val="32"/>
          <w:szCs w:val="30"/>
        </w:rPr>
      </w:pPr>
      <w:r>
        <w:rPr>
          <w:rFonts w:hint="eastAsia" w:ascii="仿宋" w:hAnsi="仿宋" w:eastAsia="仿宋"/>
          <w:color w:val="000000"/>
          <w:sz w:val="30"/>
          <w:szCs w:val="30"/>
        </w:rPr>
        <w:t xml:space="preserve">    </w:t>
      </w:r>
      <w:r>
        <w:rPr>
          <w:rFonts w:hint="eastAsia" w:ascii="仿宋" w:hAnsi="仿宋" w:eastAsia="仿宋"/>
          <w:color w:val="000000"/>
          <w:sz w:val="32"/>
          <w:szCs w:val="30"/>
        </w:rPr>
        <w:t>本公司及董事会全体成员（或除董事XXX、XXX外的董事会全体成员）保证信息披露的内容真实、准确、完整，没有虚假记载、误导性陈述或重大遗漏。</w:t>
      </w:r>
    </w:p>
    <w:p>
      <w:pPr>
        <w:pBdr>
          <w:top w:val="single" w:color="auto" w:sz="4" w:space="1"/>
          <w:left w:val="single" w:color="auto" w:sz="4" w:space="4"/>
          <w:bottom w:val="single" w:color="auto" w:sz="4" w:space="2"/>
          <w:right w:val="single" w:color="auto" w:sz="4" w:space="4"/>
        </w:pBdr>
        <w:adjustRightIn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董事XXX因（具体和明确的理由）不能保证公告内容真实、准确、完整。</w:t>
      </w:r>
    </w:p>
    <w:p>
      <w:pPr>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1.终止上市的证券种类、证券简称、证券代码及终止上市日期。</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2.公司股票进入退市整理期的起始日和退市整理期的交易期限（如适用）。</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3.退市整理期间股票交易安排（如适用）。</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4.请投资者、证券公司等市场主体在股票摘牌前及时了结股票质押式回购、约定购回、融资融券、转融通、深股通等业务。</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5.对于将在股票摘牌后至完成退市板块初始登记期间到期的司法冻结业务，建议有权机关在股票摘牌前通过原协助执行渠道提前办理续冻手续。</w:t>
      </w:r>
    </w:p>
    <w:p>
      <w:pPr>
        <w:autoSpaceDE w:val="0"/>
        <w:autoSpaceDN w:val="0"/>
        <w:adjustRightInd w:val="0"/>
        <w:spacing w:line="560" w:lineRule="exact"/>
        <w:ind w:firstLine="640" w:firstLineChars="200"/>
        <w:rPr>
          <w:rFonts w:ascii="仿宋" w:hAnsi="仿宋" w:eastAsia="仿宋"/>
          <w:color w:val="000000"/>
          <w:sz w:val="32"/>
          <w:szCs w:val="32"/>
        </w:rPr>
      </w:pP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本公司于</w:t>
      </w:r>
      <w:r>
        <w:rPr>
          <w:rFonts w:hint="eastAsia" w:ascii="仿宋" w:hAnsi="仿宋" w:eastAsia="仿宋"/>
          <w:sz w:val="32"/>
          <w:szCs w:val="30"/>
        </w:rPr>
        <w:t>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w:t>
      </w:r>
      <w:r>
        <w:rPr>
          <w:rFonts w:hint="eastAsia" w:ascii="仿宋" w:hAnsi="仿宋" w:eastAsia="仿宋"/>
          <w:color w:val="000000"/>
          <w:sz w:val="32"/>
          <w:szCs w:val="32"/>
        </w:rPr>
        <w:t>收到深圳证券交易所《关于</w:t>
      </w:r>
      <w:r>
        <w:rPr>
          <w:rFonts w:hint="eastAsia" w:ascii="仿宋" w:hAnsi="仿宋" w:eastAsia="仿宋"/>
          <w:kern w:val="0"/>
          <w:sz w:val="32"/>
          <w:szCs w:val="32"/>
        </w:rPr>
        <w:t>XXXX</w:t>
      </w:r>
      <w:r>
        <w:rPr>
          <w:rFonts w:hint="eastAsia" w:ascii="仿宋" w:hAnsi="仿宋" w:eastAsia="仿宋"/>
          <w:color w:val="000000"/>
          <w:sz w:val="32"/>
          <w:szCs w:val="32"/>
        </w:rPr>
        <w:t>股份有限公司股票终止上市的决定》（深证上〔20 X X〕X号），深圳证券交易所决定终止公司股票上市。</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一、终止上市的证券种类、证券简称、证券代码</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1.证券种类</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2.证券简称</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3.证券代码</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二、终止上市决定的主要内容</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说明收到深圳证券交易所关于公司股票终止上市决定的主要内容。</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三、终止上市后公司股票登记、转让和管理事宜</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主动终止上市公司：说明公司股票终止上市后，公司将选择在证券交易场所交易或转让其股票，或者依法作出其他安排，以及相应的股票登记、转让和管理事宜等。</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强制终止上市公司：说明公司股票终止上市后，公司股票将转入全国中小企业股份转让系统等证券交易场所转让，以及相应的股票登记、转让和管理事宜等。</w:t>
      </w:r>
    </w:p>
    <w:p>
      <w:pPr>
        <w:widowControl/>
        <w:adjustRightInd w:val="0"/>
        <w:snapToGrid w:val="0"/>
        <w:spacing w:line="560" w:lineRule="exact"/>
        <w:ind w:firstLine="643" w:firstLineChars="200"/>
        <w:jc w:val="left"/>
        <w:rPr>
          <w:rFonts w:ascii="仿宋" w:hAnsi="仿宋" w:eastAsia="仿宋" w:cs="宋体"/>
          <w:bCs/>
          <w:kern w:val="0"/>
          <w:sz w:val="32"/>
          <w:szCs w:val="32"/>
        </w:rPr>
      </w:pPr>
      <w:r>
        <w:rPr>
          <w:rFonts w:hint="eastAsia" w:ascii="仿宋" w:hAnsi="仿宋" w:eastAsia="仿宋" w:cs="宋体"/>
          <w:b/>
          <w:bCs/>
          <w:kern w:val="0"/>
          <w:sz w:val="32"/>
          <w:szCs w:val="32"/>
        </w:rPr>
        <w:t>四、终止上市后公司的信息披露指定媒体、联系人、联系地址、电话和其他通讯方式</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说明公司股票终止上市后的信息披露指定媒体、联系人、联系地址、电话和其他通讯方式等。</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五、公司退市整理期（如适用）及摘牌相关安排</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s="宋体"/>
          <w:bCs/>
          <w:kern w:val="0"/>
          <w:sz w:val="32"/>
          <w:szCs w:val="32"/>
        </w:rPr>
        <w:t>根据《</w:t>
      </w:r>
      <w:r>
        <w:rPr>
          <w:rFonts w:hint="eastAsia" w:ascii="仿宋" w:hAnsi="仿宋" w:eastAsia="仿宋"/>
          <w:sz w:val="32"/>
          <w:szCs w:val="32"/>
        </w:rPr>
        <w:t>深圳证券交易所创业板股票上市规则</w:t>
      </w:r>
      <w:r>
        <w:rPr>
          <w:rFonts w:hint="eastAsia" w:ascii="仿宋" w:hAnsi="仿宋" w:eastAsia="仿宋" w:cs="宋体"/>
          <w:bCs/>
          <w:kern w:val="0"/>
          <w:sz w:val="32"/>
          <w:szCs w:val="32"/>
        </w:rPr>
        <w:t>》，自深圳证券交易所公告对上市公司</w:t>
      </w:r>
      <w:r>
        <w:rPr>
          <w:rFonts w:hint="eastAsia" w:ascii="仿宋" w:hAnsi="仿宋" w:eastAsia="仿宋"/>
          <w:color w:val="000000"/>
          <w:sz w:val="32"/>
          <w:szCs w:val="32"/>
        </w:rPr>
        <w:t>股票作出终止上市的决定之日后的五个交易日届满的次一交易日起，公司股票进入退市整理期。在退市整理期间，公司股票继续在风险警示板交易。</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公司股票进入退市整理期的起始日、交易期限及预计最后交易日期、退市整理期首日及后续交易日涨跌幅限制、公司股票于退市整理期届满的次一交易日摘牌，公司股票终止上市等内容，同时还应当说明公司股票在退市整理期内全天停牌的，停牌期间不计入退市整理期、退市整理期间风险提示公告的披露安排等。</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对于不进入退市整理期交易的股票，应当说明根据《</w:t>
      </w:r>
      <w:r>
        <w:rPr>
          <w:rFonts w:hint="eastAsia" w:ascii="仿宋" w:hAnsi="仿宋" w:eastAsia="仿宋"/>
          <w:sz w:val="32"/>
          <w:szCs w:val="32"/>
        </w:rPr>
        <w:t>深圳证券交易所创业板股票上市规则</w:t>
      </w:r>
      <w:r>
        <w:rPr>
          <w:rFonts w:hint="eastAsia" w:ascii="仿宋" w:hAnsi="仿宋" w:eastAsia="仿宋"/>
          <w:color w:val="000000"/>
          <w:sz w:val="32"/>
          <w:szCs w:val="32"/>
        </w:rPr>
        <w:t>》，公司股票被作出终止上市决定后，公司股票于十五个交易日内摘牌，公司股票终止上市。</w:t>
      </w:r>
    </w:p>
    <w:p>
      <w:pPr>
        <w:autoSpaceDE w:val="0"/>
        <w:autoSpaceDN w:val="0"/>
        <w:adjustRightInd w:val="0"/>
        <w:spacing w:line="560" w:lineRule="exact"/>
        <w:ind w:firstLine="643" w:firstLineChars="200"/>
        <w:rPr>
          <w:rFonts w:ascii="仿宋" w:hAnsi="仿宋" w:eastAsia="仿宋"/>
          <w:color w:val="000000"/>
          <w:sz w:val="32"/>
          <w:szCs w:val="32"/>
        </w:rPr>
      </w:pPr>
      <w:r>
        <w:rPr>
          <w:rFonts w:hint="eastAsia" w:ascii="仿宋" w:hAnsi="仿宋" w:eastAsia="仿宋" w:cs="宋体"/>
          <w:b/>
          <w:bCs/>
          <w:kern w:val="0"/>
          <w:sz w:val="32"/>
          <w:szCs w:val="32"/>
        </w:rPr>
        <w:t>六、其他重要事项</w:t>
      </w:r>
    </w:p>
    <w:p>
      <w:pPr>
        <w:widowControl/>
        <w:adjustRightInd w:val="0"/>
        <w:snapToGrid w:val="0"/>
        <w:spacing w:line="560" w:lineRule="exact"/>
        <w:ind w:firstLine="643" w:firstLineChars="200"/>
        <w:rPr>
          <w:rFonts w:ascii="仿宋" w:hAnsi="仿宋" w:eastAsia="仿宋" w:cs="宋体"/>
          <w:b/>
          <w:bCs/>
          <w:kern w:val="0"/>
          <w:sz w:val="32"/>
          <w:szCs w:val="32"/>
        </w:rPr>
      </w:pPr>
      <w:r>
        <w:rPr>
          <w:rFonts w:hint="eastAsia" w:ascii="仿宋" w:hAnsi="仿宋" w:eastAsia="仿宋"/>
          <w:b/>
          <w:color w:val="000000"/>
          <w:sz w:val="32"/>
          <w:szCs w:val="32"/>
        </w:rPr>
        <w:t>七、备查文件</w:t>
      </w:r>
    </w:p>
    <w:p>
      <w:pPr>
        <w:widowControl/>
        <w:adjustRightInd w:val="0"/>
        <w:snapToGrid w:val="0"/>
        <w:spacing w:line="560" w:lineRule="exact"/>
        <w:ind w:firstLine="640" w:firstLineChars="200"/>
        <w:rPr>
          <w:rFonts w:ascii="仿宋" w:hAnsi="仿宋" w:eastAsia="仿宋" w:cs="宋体"/>
          <w:kern w:val="0"/>
          <w:sz w:val="32"/>
          <w:szCs w:val="32"/>
        </w:rPr>
      </w:pPr>
    </w:p>
    <w:p>
      <w:pPr>
        <w:adjustRightInd w:val="0"/>
        <w:snapToGrid w:val="0"/>
        <w:spacing w:before="120" w:beforeLines="50" w:after="120" w:afterLines="50" w:line="560" w:lineRule="exact"/>
        <w:ind w:firstLine="640" w:firstLineChars="200"/>
        <w:jc w:val="right"/>
        <w:rPr>
          <w:rFonts w:ascii="仿宋" w:hAnsi="仿宋" w:eastAsia="仿宋"/>
          <w:bCs/>
          <w:sz w:val="32"/>
          <w:szCs w:val="32"/>
        </w:rPr>
      </w:pPr>
      <w:r>
        <w:rPr>
          <w:rFonts w:hint="eastAsia" w:ascii="仿宋" w:hAnsi="仿宋" w:eastAsia="仿宋"/>
          <w:bCs/>
          <w:sz w:val="32"/>
          <w:szCs w:val="32"/>
        </w:rPr>
        <w:t>XXXX股份有限公司</w:t>
      </w:r>
    </w:p>
    <w:p>
      <w:pPr>
        <w:autoSpaceDE w:val="0"/>
        <w:autoSpaceDN w:val="0"/>
        <w:adjustRightInd w:val="0"/>
        <w:spacing w:line="560" w:lineRule="exact"/>
        <w:ind w:firstLine="640" w:firstLineChars="200"/>
        <w:jc w:val="right"/>
        <w:rPr>
          <w:rFonts w:ascii="方正仿宋简体" w:eastAsia="方正仿宋简体"/>
          <w:color w:val="000000"/>
          <w:sz w:val="30"/>
          <w:szCs w:val="30"/>
        </w:rPr>
        <w:sectPr>
          <w:pgSz w:w="11906" w:h="16838"/>
          <w:pgMar w:top="1440" w:right="1797" w:bottom="1440" w:left="1797" w:header="851" w:footer="992" w:gutter="0"/>
          <w:cols w:space="720" w:num="1"/>
          <w:docGrid w:linePitch="312" w:charSpace="0"/>
        </w:sectPr>
      </w:pPr>
      <w:r>
        <w:rPr>
          <w:rFonts w:hint="eastAsia" w:ascii="仿宋" w:hAnsi="仿宋" w:eastAsia="仿宋"/>
          <w:bCs/>
          <w:sz w:val="32"/>
          <w:szCs w:val="32"/>
        </w:rPr>
        <w:t>年  月  日</w:t>
      </w:r>
    </w:p>
    <w:p>
      <w:pPr>
        <w:keepNext/>
        <w:keepLines/>
        <w:spacing w:before="340" w:line="560" w:lineRule="exact"/>
        <w:jc w:val="center"/>
        <w:outlineLvl w:val="2"/>
        <w:rPr>
          <w:rFonts w:ascii="方正小标宋简体" w:hAnsi="仿宋" w:eastAsia="方正小标宋简体"/>
          <w:kern w:val="44"/>
          <w:sz w:val="44"/>
          <w:szCs w:val="44"/>
        </w:rPr>
      </w:pPr>
      <w:bookmarkStart w:id="55" w:name="_Toc25047"/>
      <w:r>
        <w:rPr>
          <w:rFonts w:hint="eastAsia" w:ascii="方正小标宋简体" w:hAnsi="仿宋" w:eastAsia="方正小标宋简体"/>
          <w:kern w:val="44"/>
          <w:sz w:val="44"/>
          <w:szCs w:val="44"/>
        </w:rPr>
        <w:t>第55号 上市公司股票进入退市整理期交易首日的风险提示公告/上市公司股票于退市整理期交易的风险提示公告格式</w:t>
      </w:r>
      <w:bookmarkEnd w:id="55"/>
    </w:p>
    <w:p>
      <w:pPr>
        <w:overflowPunct w:val="0"/>
        <w:autoSpaceDE w:val="0"/>
        <w:autoSpaceDN w:val="0"/>
        <w:adjustRightInd w:val="0"/>
        <w:spacing w:line="560" w:lineRule="exact"/>
        <w:ind w:firstLine="420"/>
        <w:rPr>
          <w:rFonts w:ascii="方正仿宋简体" w:hAnsi="仿宋" w:eastAsia="方正仿宋简体"/>
          <w:b/>
          <w:kern w:val="0"/>
          <w:sz w:val="32"/>
          <w:szCs w:val="32"/>
        </w:rPr>
      </w:pPr>
    </w:p>
    <w:p>
      <w:pPr>
        <w:widowControl/>
        <w:adjustRightInd w:val="0"/>
        <w:spacing w:line="560" w:lineRule="exact"/>
        <w:ind w:right="360" w:firstLine="540"/>
        <w:rPr>
          <w:rFonts w:ascii="仿宋" w:hAnsi="仿宋" w:eastAsia="仿宋"/>
          <w:kern w:val="0"/>
          <w:sz w:val="32"/>
          <w:szCs w:val="32"/>
        </w:rPr>
      </w:pPr>
      <w:r>
        <w:rPr>
          <w:rFonts w:hint="eastAsia" w:ascii="仿宋" w:hAnsi="仿宋" w:eastAsia="仿宋"/>
          <w:kern w:val="0"/>
          <w:sz w:val="32"/>
          <w:szCs w:val="32"/>
        </w:rPr>
        <w:t xml:space="preserve">证券代码：  </w:t>
      </w:r>
      <w:r>
        <w:rPr>
          <w:rFonts w:hint="eastAsia" w:ascii="仿宋" w:hAnsi="仿宋" w:eastAsia="仿宋"/>
          <w:kern w:val="0"/>
          <w:sz w:val="32"/>
          <w:szCs w:val="32"/>
        </w:rPr>
        <w:tab/>
      </w:r>
      <w:r>
        <w:rPr>
          <w:rFonts w:hint="eastAsia" w:ascii="仿宋" w:hAnsi="仿宋" w:eastAsia="仿宋"/>
          <w:kern w:val="0"/>
          <w:sz w:val="32"/>
          <w:szCs w:val="32"/>
        </w:rPr>
        <w:t xml:space="preserve">   </w:t>
      </w:r>
      <w:r>
        <w:rPr>
          <w:rFonts w:hint="eastAsia" w:ascii="仿宋" w:hAnsi="仿宋" w:eastAsia="仿宋"/>
          <w:kern w:val="0"/>
          <w:sz w:val="32"/>
          <w:szCs w:val="32"/>
        </w:rPr>
        <w:tab/>
      </w:r>
      <w:r>
        <w:rPr>
          <w:rFonts w:hint="eastAsia" w:ascii="仿宋" w:hAnsi="仿宋" w:eastAsia="仿宋"/>
          <w:kern w:val="0"/>
          <w:sz w:val="32"/>
          <w:szCs w:val="32"/>
        </w:rPr>
        <w:t xml:space="preserve"> 证券简称：</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公告编号：</w:t>
      </w:r>
    </w:p>
    <w:p>
      <w:pPr>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0"/>
        </w:rPr>
        <w:t>XXXX</w:t>
      </w:r>
      <w:r>
        <w:rPr>
          <w:rFonts w:hint="eastAsia" w:ascii="仿宋" w:hAnsi="仿宋" w:eastAsia="仿宋"/>
          <w:color w:val="000000"/>
          <w:sz w:val="32"/>
          <w:szCs w:val="32"/>
        </w:rPr>
        <w:t>股份有限公司股票进入退市整理期交易首日的风险提示公告/</w:t>
      </w:r>
    </w:p>
    <w:p>
      <w:pPr>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0"/>
        </w:rPr>
        <w:t>XXXX</w:t>
      </w:r>
      <w:r>
        <w:rPr>
          <w:rFonts w:hint="eastAsia" w:ascii="仿宋" w:hAnsi="仿宋" w:eastAsia="仿宋"/>
          <w:color w:val="000000"/>
          <w:sz w:val="32"/>
          <w:szCs w:val="32"/>
        </w:rPr>
        <w:t>股份有限公司股票于退市整理期交易的风险提示公告</w:t>
      </w:r>
    </w:p>
    <w:p>
      <w:pPr>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（披露股票进入退市整理期交易首日的风险提示公告后，</w:t>
      </w:r>
      <w:r>
        <w:rPr>
          <w:rFonts w:hint="eastAsia" w:ascii="仿宋" w:hAnsi="仿宋" w:eastAsia="仿宋"/>
          <w:color w:val="000000"/>
          <w:sz w:val="32"/>
          <w:szCs w:val="32"/>
        </w:rPr>
        <w:br w:type="textWrapping"/>
      </w:r>
      <w:r>
        <w:rPr>
          <w:rFonts w:hint="eastAsia" w:ascii="仿宋" w:hAnsi="仿宋" w:eastAsia="仿宋"/>
          <w:color w:val="000000"/>
          <w:sz w:val="32"/>
          <w:szCs w:val="32"/>
        </w:rPr>
        <w:t>方可披露股票于退市整理期交易的风险提示公告）</w:t>
      </w:r>
    </w:p>
    <w:p>
      <w:pPr>
        <w:snapToGrid w:val="0"/>
        <w:spacing w:line="560" w:lineRule="exact"/>
        <w:jc w:val="center"/>
        <w:rPr>
          <w:rFonts w:ascii="仿宋" w:hAnsi="仿宋" w:eastAsia="仿宋"/>
          <w:color w:val="000000"/>
          <w:sz w:val="32"/>
          <w:szCs w:val="32"/>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 w:hAnsi="仿宋" w:eastAsia="仿宋"/>
          <w:color w:val="000000"/>
          <w:sz w:val="32"/>
          <w:szCs w:val="30"/>
        </w:rPr>
      </w:pPr>
      <w:r>
        <w:rPr>
          <w:rFonts w:hint="eastAsia" w:ascii="仿宋" w:hAnsi="仿宋" w:eastAsia="仿宋"/>
          <w:color w:val="000000"/>
          <w:sz w:val="30"/>
          <w:szCs w:val="30"/>
        </w:rPr>
        <w:t xml:space="preserve">    </w:t>
      </w:r>
      <w:r>
        <w:rPr>
          <w:rFonts w:hint="eastAsia" w:ascii="仿宋" w:hAnsi="仿宋" w:eastAsia="仿宋"/>
          <w:color w:val="000000"/>
          <w:sz w:val="32"/>
          <w:szCs w:val="30"/>
        </w:rPr>
        <w:t>本公司及董事会全体成员（或除董事XXX、XXX外的董事会全体成员）保证信息披露的内容真实、准确、完整，没有虚假记载、误导性陈述或重大遗漏。</w:t>
      </w:r>
    </w:p>
    <w:p>
      <w:pPr>
        <w:pBdr>
          <w:top w:val="single" w:color="auto" w:sz="4" w:space="1"/>
          <w:left w:val="single" w:color="auto" w:sz="4" w:space="4"/>
          <w:bottom w:val="single" w:color="auto" w:sz="4" w:space="2"/>
          <w:right w:val="single" w:color="auto" w:sz="4" w:space="4"/>
        </w:pBdr>
        <w:adjustRightIn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董事XXX因（具体和明确的理由）不能保证公告内容真实、准确、完整。</w:t>
      </w:r>
    </w:p>
    <w:p>
      <w:pPr>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rPr>
        <w:t xml:space="preserve"> </w:t>
      </w:r>
      <w:r>
        <w:rPr>
          <w:rFonts w:hint="eastAsia" w:ascii="仿宋" w:hAnsi="仿宋" w:eastAsia="仿宋"/>
          <w:color w:val="000000"/>
          <w:sz w:val="32"/>
          <w:szCs w:val="32"/>
        </w:rPr>
        <w:t>公司股票于退市整理期届满的次一交易日摘牌，公司股票终止上市。</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2.退市整理期起始日及预计最后交易日期。</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3.本公司股票将在退市整理期交易十五个交易日，截至本公告日已交易XX个交易日，剩余YY个交易日，交易期满将被终止上市，敬请投资者审慎投资、注意风险。</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4.公司股票在退市整理期交易期间，公司将不筹划或实施重大资产重组事项。</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5.请投资者、证券公司等市场主体在股票摘牌前及时了结股票质押式回购、约定购回、融资融券、转融通、深股通等业务。</w:t>
      </w:r>
    </w:p>
    <w:p>
      <w:pPr>
        <w:pStyle w:val="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6.对于将在股票摘牌后至完成退市板块初始登记期间到期的司法冻结业务，建议有权机关在股票摘牌前通过原协助执行渠道提前办理续冻手续。</w:t>
      </w:r>
    </w:p>
    <w:p>
      <w:pPr>
        <w:pStyle w:val="58"/>
        <w:adjustRightInd w:val="0"/>
        <w:snapToGrid w:val="0"/>
        <w:spacing w:line="560" w:lineRule="exact"/>
        <w:ind w:firstLine="640"/>
        <w:rPr>
          <w:rFonts w:ascii="仿宋" w:hAnsi="仿宋" w:eastAsia="仿宋"/>
          <w:color w:val="000000"/>
          <w:sz w:val="32"/>
          <w:szCs w:val="32"/>
        </w:rPr>
      </w:pP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sz w:val="32"/>
          <w:szCs w:val="30"/>
        </w:rPr>
        <w:t>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w:t>
      </w:r>
      <w:r>
        <w:rPr>
          <w:rFonts w:hint="eastAsia" w:ascii="仿宋" w:hAnsi="仿宋" w:eastAsia="仿宋"/>
          <w:color w:val="000000"/>
          <w:sz w:val="32"/>
          <w:szCs w:val="32"/>
        </w:rPr>
        <w:t>，本公司收到深圳证券交易所《关于终止××</w:t>
      </w:r>
      <w:r>
        <w:rPr>
          <w:rFonts w:hint="eastAsia" w:ascii="仿宋" w:hAnsi="仿宋" w:eastAsia="仿宋"/>
          <w:color w:val="000000"/>
          <w:kern w:val="0"/>
          <w:sz w:val="32"/>
          <w:szCs w:val="32"/>
        </w:rPr>
        <w:t>××</w:t>
      </w:r>
      <w:r>
        <w:rPr>
          <w:rFonts w:hint="eastAsia" w:ascii="仿宋" w:hAnsi="仿宋" w:eastAsia="仿宋"/>
          <w:color w:val="000000"/>
          <w:sz w:val="32"/>
          <w:szCs w:val="32"/>
        </w:rPr>
        <w:t>股份有限公司股票上市的决定》（深证上〔20 X X〕X号），深圳证券交易所决定终止公司股票上市。根据《</w:t>
      </w:r>
      <w:r>
        <w:rPr>
          <w:rFonts w:hint="eastAsia" w:ascii="仿宋" w:hAnsi="仿宋" w:eastAsia="仿宋"/>
          <w:sz w:val="32"/>
          <w:szCs w:val="32"/>
        </w:rPr>
        <w:t>深圳证券交易所创业板股票上市规则</w:t>
      </w:r>
      <w:r>
        <w:rPr>
          <w:rFonts w:hint="eastAsia" w:ascii="仿宋" w:hAnsi="仿宋" w:eastAsia="仿宋"/>
          <w:color w:val="000000"/>
          <w:sz w:val="32"/>
          <w:szCs w:val="32"/>
        </w:rPr>
        <w:t>》的相关规定，本公司股票于</w:t>
      </w:r>
      <w:r>
        <w:rPr>
          <w:rFonts w:hint="eastAsia" w:ascii="仿宋" w:hAnsi="仿宋" w:eastAsia="仿宋"/>
          <w:sz w:val="32"/>
          <w:szCs w:val="30"/>
        </w:rPr>
        <w:t>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w:t>
      </w:r>
      <w:r>
        <w:rPr>
          <w:rFonts w:hint="eastAsia" w:ascii="仿宋" w:hAnsi="仿宋" w:eastAsia="仿宋"/>
          <w:color w:val="000000"/>
          <w:sz w:val="32"/>
          <w:szCs w:val="32"/>
        </w:rPr>
        <w:t>进入退市整理期交易。</w:t>
      </w:r>
    </w:p>
    <w:p>
      <w:pPr>
        <w:widowControl/>
        <w:adjustRightInd w:val="0"/>
        <w:snapToGrid w:val="0"/>
        <w:spacing w:line="560" w:lineRule="exact"/>
        <w:ind w:firstLine="643" w:firstLineChars="200"/>
        <w:jc w:val="left"/>
        <w:rPr>
          <w:rFonts w:ascii="仿宋" w:hAnsi="仿宋" w:eastAsia="仿宋" w:cs="宋体"/>
          <w:bCs/>
          <w:kern w:val="0"/>
          <w:sz w:val="32"/>
          <w:szCs w:val="32"/>
        </w:rPr>
      </w:pPr>
      <w:r>
        <w:rPr>
          <w:rFonts w:hint="eastAsia" w:ascii="仿宋" w:hAnsi="仿宋" w:eastAsia="仿宋" w:cs="宋体"/>
          <w:b/>
          <w:bCs/>
          <w:kern w:val="0"/>
          <w:sz w:val="32"/>
          <w:szCs w:val="32"/>
        </w:rPr>
        <w:t>一、公司股票在退市整理期间的证券代码、证券简称及涨跌幅限制</w:t>
      </w:r>
    </w:p>
    <w:p>
      <w:pPr>
        <w:autoSpaceDE w:val="0"/>
        <w:autoSpaceDN w:val="0"/>
        <w:adjustRightInd w:val="0"/>
        <w:spacing w:line="56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1.证券代码</w:t>
      </w:r>
    </w:p>
    <w:p>
      <w:pPr>
        <w:autoSpaceDE w:val="0"/>
        <w:autoSpaceDN w:val="0"/>
        <w:adjustRightInd w:val="0"/>
        <w:spacing w:line="56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2.证券简称</w:t>
      </w:r>
    </w:p>
    <w:p>
      <w:pPr>
        <w:autoSpaceDE w:val="0"/>
        <w:autoSpaceDN w:val="0"/>
        <w:adjustRightInd w:val="0"/>
        <w:spacing w:line="56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3.涨跌幅限制</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二、公司股票退市整理期交易起始日及交易期限</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公司股票进入退市整理期的起始日、交易期限及预计最后交易日期、退市整理期首日及后续交易日涨跌幅限制、公司股票于退市整理期届满的次一交易日摘牌等内容，同时还应当说明公司股票在退市整理期内全天停牌的，停牌期间不计入退市整理期、退市整理期间风险提示公告的披露安排等。</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三、退市整理期风险提示公告的披露安排</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于股票在退市整理期交易首日发布公司股票已被深圳证券交易所作出终止上市决定的风险提示公告；每五个交易日发布一次股票将被终止上市的风险提示公告，在最后五个交易日内每日发布一次股票将被终止上市的风险提示公告。</w:t>
      </w:r>
    </w:p>
    <w:p>
      <w:pPr>
        <w:widowControl/>
        <w:adjustRightInd w:val="0"/>
        <w:snapToGrid w:val="0"/>
        <w:spacing w:line="560" w:lineRule="exact"/>
        <w:ind w:firstLine="643" w:firstLineChars="200"/>
        <w:jc w:val="left"/>
        <w:rPr>
          <w:rFonts w:ascii="仿宋" w:hAnsi="仿宋" w:eastAsia="仿宋" w:cs="宋体"/>
          <w:bCs/>
          <w:kern w:val="0"/>
          <w:sz w:val="32"/>
          <w:szCs w:val="32"/>
        </w:rPr>
      </w:pPr>
      <w:r>
        <w:rPr>
          <w:rFonts w:hint="eastAsia" w:ascii="仿宋" w:hAnsi="仿宋" w:eastAsia="仿宋" w:cs="宋体"/>
          <w:b/>
          <w:bCs/>
          <w:kern w:val="0"/>
          <w:sz w:val="32"/>
          <w:szCs w:val="32"/>
        </w:rPr>
        <w:t>四、公司股票在退市整理期交易期间公司将不筹划或者实施重大资产重组事宜的说明</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w:t>
      </w:r>
      <w:r>
        <w:rPr>
          <w:rFonts w:hint="eastAsia" w:ascii="仿宋" w:hAnsi="仿宋" w:eastAsia="仿宋"/>
          <w:sz w:val="32"/>
          <w:szCs w:val="32"/>
        </w:rPr>
        <w:t>深圳证券交易所创业板股票上市规则</w:t>
      </w:r>
      <w:r>
        <w:rPr>
          <w:rFonts w:hint="eastAsia" w:ascii="仿宋" w:hAnsi="仿宋" w:eastAsia="仿宋"/>
          <w:color w:val="000000"/>
          <w:sz w:val="32"/>
          <w:szCs w:val="32"/>
        </w:rPr>
        <w:t>》的相关规定，公司股票在退市整理期交易期间，公司将不筹划或实施重大资产重组事宜。</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五、其他重要提示</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b/>
          <w:color w:val="000000"/>
          <w:sz w:val="32"/>
          <w:szCs w:val="32"/>
        </w:rPr>
        <w:t>六、备查文件</w:t>
      </w:r>
    </w:p>
    <w:p>
      <w:pPr>
        <w:widowControl/>
        <w:adjustRightInd w:val="0"/>
        <w:snapToGrid w:val="0"/>
        <w:spacing w:line="560" w:lineRule="exact"/>
        <w:jc w:val="left"/>
        <w:rPr>
          <w:rFonts w:ascii="仿宋" w:hAnsi="仿宋" w:eastAsia="仿宋" w:cs="宋体"/>
          <w:b/>
          <w:bCs/>
          <w:kern w:val="0"/>
          <w:sz w:val="32"/>
          <w:szCs w:val="32"/>
        </w:rPr>
      </w:pPr>
    </w:p>
    <w:p>
      <w:pPr>
        <w:widowControl/>
        <w:adjustRightInd w:val="0"/>
        <w:snapToGrid w:val="0"/>
        <w:spacing w:line="560" w:lineRule="exact"/>
        <w:jc w:val="left"/>
        <w:rPr>
          <w:rFonts w:ascii="仿宋" w:hAnsi="仿宋" w:eastAsia="仿宋" w:cs="宋体"/>
          <w:b/>
          <w:bCs/>
          <w:kern w:val="0"/>
          <w:sz w:val="32"/>
          <w:szCs w:val="32"/>
        </w:rPr>
      </w:pPr>
    </w:p>
    <w:p>
      <w:pPr>
        <w:adjustRightInd w:val="0"/>
        <w:snapToGrid w:val="0"/>
        <w:spacing w:before="120" w:beforeLines="50" w:after="120" w:afterLines="50" w:line="560" w:lineRule="exact"/>
        <w:ind w:firstLine="640" w:firstLineChars="200"/>
        <w:jc w:val="right"/>
        <w:rPr>
          <w:rFonts w:ascii="仿宋" w:hAnsi="仿宋" w:eastAsia="仿宋"/>
          <w:bCs/>
          <w:sz w:val="32"/>
          <w:szCs w:val="32"/>
        </w:rPr>
      </w:pPr>
      <w:r>
        <w:rPr>
          <w:rFonts w:hint="eastAsia" w:ascii="仿宋" w:hAnsi="仿宋" w:eastAsia="仿宋"/>
          <w:bCs/>
          <w:sz w:val="32"/>
          <w:szCs w:val="32"/>
        </w:rPr>
        <w:t>XXXX股份有限公司</w:t>
      </w:r>
    </w:p>
    <w:p>
      <w:pPr>
        <w:adjustRightInd w:val="0"/>
        <w:snapToGrid w:val="0"/>
        <w:spacing w:before="120" w:beforeLines="50" w:after="120" w:afterLines="50" w:line="560" w:lineRule="exact"/>
        <w:ind w:firstLine="640" w:firstLineChars="200"/>
        <w:jc w:val="right"/>
        <w:rPr>
          <w:rFonts w:ascii="仿宋" w:hAnsi="仿宋" w:eastAsia="仿宋"/>
          <w:bCs/>
          <w:sz w:val="32"/>
          <w:szCs w:val="32"/>
        </w:rPr>
      </w:pPr>
      <w:r>
        <w:rPr>
          <w:rFonts w:hint="eastAsia" w:ascii="仿宋" w:hAnsi="仿宋" w:eastAsia="仿宋"/>
          <w:bCs/>
          <w:sz w:val="32"/>
          <w:szCs w:val="32"/>
        </w:rPr>
        <w:t>年  月  日</w:t>
      </w:r>
    </w:p>
    <w:p>
      <w:pPr>
        <w:widowControl/>
        <w:jc w:val="center"/>
        <w:outlineLvl w:val="2"/>
        <w:rPr>
          <w:rFonts w:ascii="方正小标宋简体" w:hAnsi="仿宋" w:eastAsia="方正小标宋简体"/>
          <w:kern w:val="44"/>
          <w:sz w:val="44"/>
          <w:szCs w:val="44"/>
        </w:rPr>
      </w:pPr>
      <w:r>
        <w:rPr>
          <w:rFonts w:hint="eastAsia" w:ascii="方正仿宋简体" w:hAnsi="仿宋" w:eastAsia="方正仿宋简体"/>
          <w:bCs/>
          <w:sz w:val="30"/>
          <w:szCs w:val="30"/>
        </w:rPr>
        <w:br w:type="page"/>
      </w:r>
      <w:bookmarkStart w:id="56" w:name="_Toc29971"/>
      <w:r>
        <w:rPr>
          <w:rFonts w:hint="eastAsia" w:ascii="方正小标宋简体" w:hAnsi="仿宋" w:eastAsia="方正小标宋简体"/>
          <w:kern w:val="44"/>
          <w:sz w:val="44"/>
          <w:szCs w:val="44"/>
        </w:rPr>
        <w:t>第56号 上市公司股票</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终止上市暨摘牌公告格式</w:t>
      </w:r>
      <w:bookmarkEnd w:id="56"/>
    </w:p>
    <w:p>
      <w:pPr>
        <w:overflowPunct w:val="0"/>
        <w:autoSpaceDE w:val="0"/>
        <w:autoSpaceDN w:val="0"/>
        <w:adjustRightInd w:val="0"/>
        <w:spacing w:line="560" w:lineRule="exact"/>
        <w:ind w:firstLine="420"/>
        <w:rPr>
          <w:rFonts w:eastAsia="方正仿宋简体"/>
          <w:b/>
          <w:kern w:val="0"/>
          <w:sz w:val="32"/>
          <w:szCs w:val="32"/>
        </w:rPr>
      </w:pPr>
    </w:p>
    <w:p>
      <w:pPr>
        <w:adjustRightInd w:val="0"/>
        <w:snapToGrid w:val="0"/>
        <w:spacing w:line="560" w:lineRule="exact"/>
        <w:rPr>
          <w:rFonts w:ascii="仿宋" w:hAnsi="仿宋" w:eastAsia="仿宋"/>
          <w:sz w:val="32"/>
          <w:szCs w:val="30"/>
        </w:rPr>
      </w:pPr>
      <w:r>
        <w:rPr>
          <w:rFonts w:hint="eastAsia" w:ascii="仿宋" w:hAnsi="仿宋" w:eastAsia="仿宋"/>
          <w:sz w:val="32"/>
          <w:szCs w:val="30"/>
        </w:rPr>
        <w:t>证券代码：             证券简称：          公告编号：</w:t>
      </w:r>
    </w:p>
    <w:p>
      <w:pPr>
        <w:snapToGrid w:val="0"/>
        <w:spacing w:line="560" w:lineRule="exact"/>
        <w:jc w:val="center"/>
        <w:rPr>
          <w:rFonts w:ascii="仿宋" w:hAnsi="仿宋" w:eastAsia="仿宋"/>
          <w:color w:val="000000"/>
          <w:sz w:val="32"/>
          <w:szCs w:val="30"/>
        </w:rPr>
      </w:pPr>
      <w:r>
        <w:rPr>
          <w:rFonts w:hint="eastAsia" w:ascii="仿宋" w:hAnsi="仿宋" w:eastAsia="仿宋"/>
          <w:color w:val="000000"/>
          <w:sz w:val="32"/>
          <w:szCs w:val="30"/>
        </w:rPr>
        <w:t>XXXX股份有限公司股票终止上市暨摘牌的公告</w:t>
      </w:r>
    </w:p>
    <w:p>
      <w:pPr>
        <w:pBdr>
          <w:top w:val="single" w:color="auto" w:sz="4" w:space="1"/>
          <w:left w:val="single" w:color="auto" w:sz="4" w:space="4"/>
          <w:bottom w:val="single" w:color="auto" w:sz="4" w:space="2"/>
          <w:right w:val="single" w:color="auto" w:sz="4" w:space="4"/>
        </w:pBdr>
        <w:adjustRightInd w:val="0"/>
        <w:spacing w:line="560" w:lineRule="exact"/>
        <w:rPr>
          <w:rFonts w:ascii="仿宋" w:hAnsi="仿宋" w:eastAsia="仿宋"/>
          <w:color w:val="000000"/>
          <w:sz w:val="32"/>
          <w:szCs w:val="30"/>
        </w:rPr>
      </w:pPr>
      <w:r>
        <w:rPr>
          <w:rFonts w:hint="eastAsia" w:ascii="仿宋" w:hAnsi="仿宋" w:eastAsia="仿宋"/>
          <w:color w:val="000000"/>
          <w:sz w:val="30"/>
          <w:szCs w:val="30"/>
        </w:rPr>
        <w:t xml:space="preserve">    </w:t>
      </w:r>
      <w:r>
        <w:rPr>
          <w:rFonts w:hint="eastAsia" w:ascii="仿宋" w:hAnsi="仿宋" w:eastAsia="仿宋"/>
          <w:color w:val="000000"/>
          <w:sz w:val="32"/>
          <w:szCs w:val="30"/>
        </w:rPr>
        <w:t>本公司及董事会全体成员（或除董事XXX、XXX外的董事会全体成员）保证信息披露的内容真实、准确、完整，没有虚假记载、误导性陈述或重大遗漏。</w:t>
      </w:r>
    </w:p>
    <w:p>
      <w:pPr>
        <w:pBdr>
          <w:top w:val="single" w:color="auto" w:sz="4" w:space="1"/>
          <w:left w:val="single" w:color="auto" w:sz="4" w:space="4"/>
          <w:bottom w:val="single" w:color="auto" w:sz="4" w:space="2"/>
          <w:right w:val="single" w:color="auto" w:sz="4" w:space="4"/>
        </w:pBdr>
        <w:adjustRightInd w:val="0"/>
        <w:spacing w:line="560" w:lineRule="exact"/>
        <w:rPr>
          <w:rFonts w:ascii="仿宋" w:hAnsi="仿宋" w:eastAsia="仿宋"/>
          <w:color w:val="000000"/>
          <w:sz w:val="32"/>
          <w:szCs w:val="30"/>
        </w:rPr>
      </w:pPr>
      <w:r>
        <w:rPr>
          <w:rFonts w:hint="eastAsia" w:ascii="仿宋" w:hAnsi="仿宋" w:eastAsia="仿宋"/>
          <w:color w:val="000000"/>
          <w:sz w:val="32"/>
          <w:szCs w:val="30"/>
        </w:rPr>
        <w:t xml:space="preserve">    董事XXX因（具体和明确的理由）不能保证公告内容真实、准确、完整。</w:t>
      </w:r>
    </w:p>
    <w:p>
      <w:pPr>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1.（存在退市整理期的退市情形适用）公司股票已被深圳证券交易所决定终止上市，公司股票于20XX年X月X日进入退市整理期，在退市整理期交易十五个交易日，最后交易日为20XX年X月X日。 </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2.公司股票已被深圳证券交易所决定终止上市，将在20XX年X月X日被摘牌。</w:t>
      </w:r>
    </w:p>
    <w:p>
      <w:pPr>
        <w:autoSpaceDE w:val="0"/>
        <w:autoSpaceDN w:val="0"/>
        <w:adjustRightInd w:val="0"/>
        <w:spacing w:line="560" w:lineRule="exact"/>
        <w:ind w:firstLine="640" w:firstLineChars="200"/>
        <w:rPr>
          <w:rFonts w:ascii="仿宋" w:hAnsi="仿宋" w:eastAsia="仿宋"/>
          <w:color w:val="000000"/>
          <w:sz w:val="32"/>
          <w:szCs w:val="32"/>
        </w:rPr>
      </w:pP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20XX年X月X日，</w:t>
      </w:r>
      <w:r>
        <w:rPr>
          <w:rFonts w:hint="eastAsia" w:ascii="仿宋" w:hAnsi="仿宋" w:eastAsia="仿宋"/>
          <w:color w:val="000000"/>
          <w:sz w:val="32"/>
          <w:szCs w:val="32"/>
        </w:rPr>
        <w:t>本公司收到深圳证券交易所《关于终止XXXX股份有限公司股票上市的决定》（深证上〔20 X X〕X号）。鉴于公司股票被深圳证券交易所决定终止上市，根据《</w:t>
      </w:r>
      <w:r>
        <w:rPr>
          <w:rFonts w:hint="eastAsia" w:ascii="仿宋" w:hAnsi="仿宋" w:eastAsia="仿宋"/>
          <w:sz w:val="32"/>
          <w:szCs w:val="32"/>
        </w:rPr>
        <w:t>深圳证券交易所创业板股票上市规则</w:t>
      </w:r>
      <w:r>
        <w:rPr>
          <w:rFonts w:hint="eastAsia" w:ascii="仿宋" w:hAnsi="仿宋" w:eastAsia="仿宋"/>
          <w:color w:val="000000"/>
          <w:sz w:val="32"/>
          <w:szCs w:val="32"/>
        </w:rPr>
        <w:t>》《关于退市公司进入退市板块挂牌转让的实施办法》等的相关规定，公司应当在股票被终止上市后及时做好相关工作，以确保公司股份在摘牌后四十五个交易日内可以进入全国中小企业股份转让系统有限责任公司依托原证券公司代办股份转让系统设立并代为管理的两网公司及退市公司板块（以下简称“退市板块”）挂牌转让。</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一、终止上市股票的证券种类、简称、代码、终止上市决定日期、摘牌日期</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1.证券种类</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2.证券代码</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 xml:space="preserve">3.证券简称 </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4.终止上市决定日期</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5.摘牌日期</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二、终止上市决定的主要内容</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本部分应当披露收到深圳证券交易所关于公司股票终止上市决定的主要内容。</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三、摘牌后股份确权、登记和托管等事宜</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本部分主要提示投资者确认或申报拟在退市板块使用的证券账户，并明确股票进入退市板块挂牌转让涉及的股份确权、登记和托管等相关安排，包括：</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1.披露主办券商的名称、确定主办券商的方式、签订委托股份转让协议的情况；</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2.根据《关于退市公司进入退市板块挂牌转让的实施办法》，退市登记业务办理期间由主办券商负责登记退市公司股份，并办理股份确权、协助执法等业务。</w:t>
      </w:r>
    </w:p>
    <w:p>
      <w:pPr>
        <w:spacing w:line="560" w:lineRule="exact"/>
        <w:ind w:firstLine="640" w:firstLineChars="200"/>
        <w:rPr>
          <w:rFonts w:eastAsia="仿宋" w:cs="仿宋"/>
          <w:sz w:val="32"/>
          <w:szCs w:val="32"/>
        </w:rPr>
      </w:pPr>
      <w:r>
        <w:rPr>
          <w:rFonts w:hint="eastAsia" w:ascii="仿宋" w:hAnsi="仿宋" w:eastAsia="仿宋"/>
          <w:color w:val="000000"/>
          <w:sz w:val="32"/>
          <w:szCs w:val="32"/>
        </w:rPr>
        <w:t>3.</w:t>
      </w:r>
      <w:r>
        <w:rPr>
          <w:rFonts w:hint="eastAsia" w:eastAsia="仿宋" w:cs="仿宋"/>
          <w:sz w:val="32"/>
          <w:szCs w:val="32"/>
        </w:rPr>
        <w:t>公司在股票摘牌前派发的现金红利，因投资者股份被质押、司法冻结或者股份未托管等原因暂未发放给投资者的（如有），公司在股票摘牌后继续委托中国证券登记结算有限责任公司（以下简称中国结算）保管和发放。</w:t>
      </w:r>
    </w:p>
    <w:p>
      <w:pPr>
        <w:spacing w:line="560" w:lineRule="exact"/>
        <w:ind w:firstLine="640" w:firstLineChars="200"/>
        <w:rPr>
          <w:rFonts w:eastAsia="仿宋" w:cs="仿宋"/>
          <w:sz w:val="32"/>
          <w:szCs w:val="32"/>
        </w:rPr>
      </w:pPr>
      <w:r>
        <w:rPr>
          <w:rFonts w:hint="eastAsia" w:eastAsia="仿宋" w:cs="仿宋"/>
          <w:sz w:val="32"/>
          <w:szCs w:val="32"/>
        </w:rPr>
        <w:t>对于因质押、司法冻结原因未派发给投资者的现金红利，自股票摘牌至主办券商在退市板块申请初始登记前，质权人、有权机关等可通过主办券商申请办理该部分现金红利的解除质押、协助执法等业务，也可通过中国结算深圳分公司柜台、最高院查控网和券商渠道申请办理。因股份未托管等原因未派发的现金红利，投资者可通过中国结算北京分公司或深圳分公司申领。</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4.自公司股票摘牌后至完成退市板块初始登记期间，请投资者不要注销拟在退市板块使用的证券账户，否则可能导致股份无法按时完成退市板块的登记、影响后续股份转让。</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5.请投资者持续关注托管券商通知和主办券商发布的股份确权公告，并按上述通知和公告的时间要求，尽快联系托管券商或主办券商完成股份确权手续，并办理加挂资金账户等交易结算手续。</w:t>
      </w:r>
    </w:p>
    <w:p>
      <w:pPr>
        <w:overflowPunct w:val="0"/>
        <w:autoSpaceDE w:val="0"/>
        <w:autoSpaceDN w:val="0"/>
        <w:adjustRightInd w:val="0"/>
        <w:spacing w:line="560" w:lineRule="exact"/>
        <w:ind w:firstLine="643" w:firstLineChars="200"/>
        <w:rPr>
          <w:rFonts w:ascii="仿宋" w:hAnsi="仿宋" w:eastAsia="仿宋"/>
          <w:b/>
          <w:bCs/>
          <w:kern w:val="0"/>
          <w:sz w:val="32"/>
          <w:szCs w:val="32"/>
        </w:rPr>
      </w:pPr>
      <w:r>
        <w:rPr>
          <w:rFonts w:hint="eastAsia" w:ascii="仿宋" w:hAnsi="仿宋" w:eastAsia="仿宋"/>
          <w:b/>
          <w:bCs/>
          <w:kern w:val="0"/>
          <w:sz w:val="32"/>
          <w:szCs w:val="32"/>
        </w:rPr>
        <w:t>四、公司股票摘牌后至在退市板块挂牌前的信息披露</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由公司聘请的主办券商在全国股份转让系统网站（</w:t>
      </w:r>
      <w:r>
        <w:fldChar w:fldCharType="begin"/>
      </w:r>
      <w:r>
        <w:instrText xml:space="preserve"> HYPERLINK "http://www.neeq.com.cn" </w:instrText>
      </w:r>
      <w:r>
        <w:fldChar w:fldCharType="separate"/>
      </w:r>
      <w:r>
        <w:rPr>
          <w:rStyle w:val="33"/>
          <w:rFonts w:hint="eastAsia" w:ascii="仿宋" w:hAnsi="仿宋" w:eastAsia="仿宋"/>
          <w:kern w:val="0"/>
          <w:sz w:val="32"/>
          <w:szCs w:val="32"/>
        </w:rPr>
        <w:t>www.neeq.com.cn</w:t>
      </w:r>
      <w:r>
        <w:rPr>
          <w:rStyle w:val="33"/>
          <w:rFonts w:hint="eastAsia" w:ascii="仿宋" w:hAnsi="仿宋" w:eastAsia="仿宋"/>
          <w:kern w:val="0"/>
          <w:sz w:val="32"/>
          <w:szCs w:val="32"/>
        </w:rPr>
        <w:fldChar w:fldCharType="end"/>
      </w:r>
      <w:r>
        <w:rPr>
          <w:rFonts w:hint="eastAsia" w:ascii="仿宋" w:hAnsi="仿宋" w:eastAsia="仿宋"/>
          <w:color w:val="000000"/>
          <w:kern w:val="0"/>
          <w:sz w:val="32"/>
          <w:szCs w:val="32"/>
        </w:rPr>
        <w:t>）代为披露。</w:t>
      </w:r>
    </w:p>
    <w:p>
      <w:pPr>
        <w:widowControl/>
        <w:adjustRightInd w:val="0"/>
        <w:snapToGrid w:val="0"/>
        <w:spacing w:line="560" w:lineRule="exact"/>
        <w:ind w:firstLine="643" w:firstLineChars="200"/>
        <w:jc w:val="left"/>
        <w:rPr>
          <w:rFonts w:ascii="仿宋" w:hAnsi="仿宋" w:eastAsia="仿宋"/>
          <w:bCs/>
          <w:kern w:val="0"/>
          <w:sz w:val="32"/>
          <w:szCs w:val="32"/>
        </w:rPr>
      </w:pPr>
      <w:r>
        <w:rPr>
          <w:rFonts w:hint="eastAsia" w:ascii="仿宋" w:hAnsi="仿宋" w:eastAsia="仿宋"/>
          <w:b/>
          <w:bCs/>
          <w:kern w:val="0"/>
          <w:sz w:val="32"/>
          <w:szCs w:val="32"/>
        </w:rPr>
        <w:t>五、终止上市后公司的联系人、联系地址、电话和其他通讯方式</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1.联系人</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2.联系地址</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3.咨询电话</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4.传真</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5.电子信箱</w:t>
      </w:r>
    </w:p>
    <w:p>
      <w:pPr>
        <w:autoSpaceDE w:val="0"/>
        <w:autoSpaceDN w:val="0"/>
        <w:adjustRightInd w:val="0"/>
        <w:spacing w:line="560" w:lineRule="exact"/>
        <w:ind w:firstLine="617" w:firstLineChars="192"/>
        <w:jc w:val="left"/>
        <w:rPr>
          <w:rFonts w:ascii="仿宋" w:hAnsi="仿宋" w:eastAsia="仿宋"/>
          <w:b/>
          <w:color w:val="000000"/>
          <w:sz w:val="32"/>
          <w:szCs w:val="32"/>
        </w:rPr>
      </w:pPr>
      <w:r>
        <w:rPr>
          <w:rFonts w:hint="eastAsia" w:ascii="仿宋" w:hAnsi="仿宋" w:eastAsia="仿宋"/>
          <w:b/>
          <w:color w:val="000000"/>
          <w:sz w:val="32"/>
          <w:szCs w:val="32"/>
        </w:rPr>
        <w:t>六、备查文件</w:t>
      </w:r>
    </w:p>
    <w:p>
      <w:pPr>
        <w:autoSpaceDE w:val="0"/>
        <w:autoSpaceDN w:val="0"/>
        <w:adjustRightInd w:val="0"/>
        <w:spacing w:line="560" w:lineRule="exact"/>
        <w:ind w:firstLine="614" w:firstLineChars="192"/>
        <w:jc w:val="left"/>
        <w:rPr>
          <w:rFonts w:ascii="仿宋" w:hAnsi="仿宋" w:eastAsia="仿宋"/>
          <w:color w:val="000000"/>
          <w:kern w:val="0"/>
          <w:sz w:val="32"/>
          <w:szCs w:val="32"/>
        </w:rPr>
      </w:pPr>
    </w:p>
    <w:p>
      <w:pPr>
        <w:autoSpaceDE w:val="0"/>
        <w:autoSpaceDN w:val="0"/>
        <w:adjustRightInd w:val="0"/>
        <w:spacing w:line="560" w:lineRule="exact"/>
        <w:jc w:val="right"/>
        <w:rPr>
          <w:rFonts w:ascii="仿宋" w:hAnsi="仿宋" w:eastAsia="仿宋"/>
          <w:color w:val="000000"/>
          <w:kern w:val="0"/>
          <w:sz w:val="32"/>
          <w:szCs w:val="32"/>
        </w:rPr>
      </w:pPr>
      <w:r>
        <w:rPr>
          <w:rFonts w:hint="eastAsia" w:ascii="仿宋" w:hAnsi="仿宋" w:eastAsia="仿宋"/>
          <w:color w:val="000000"/>
          <w:kern w:val="0"/>
          <w:sz w:val="32"/>
          <w:szCs w:val="32"/>
        </w:rPr>
        <w:t>XXXX股份有限公司董事会</w:t>
      </w:r>
    </w:p>
    <w:p>
      <w:pPr>
        <w:spacing w:line="560" w:lineRule="exact"/>
        <w:jc w:val="right"/>
        <w:rPr>
          <w:rFonts w:ascii="仿宋" w:hAnsi="仿宋" w:eastAsia="仿宋"/>
          <w:color w:val="000000"/>
          <w:kern w:val="0"/>
          <w:sz w:val="32"/>
          <w:szCs w:val="32"/>
        </w:rPr>
      </w:pPr>
      <w:r>
        <w:rPr>
          <w:rFonts w:hint="eastAsia" w:ascii="仿宋" w:hAnsi="仿宋" w:eastAsia="仿宋"/>
          <w:color w:val="000000"/>
          <w:kern w:val="0"/>
          <w:sz w:val="32"/>
          <w:szCs w:val="32"/>
        </w:rPr>
        <w:t xml:space="preserve"> 年  月  日</w:t>
      </w:r>
    </w:p>
    <w:p>
      <w:pPr>
        <w:widowControl/>
        <w:jc w:val="center"/>
        <w:outlineLvl w:val="2"/>
        <w:rPr>
          <w:rFonts w:ascii="方正小标宋简体" w:hAnsi="仿宋" w:eastAsia="方正小标宋简体"/>
          <w:kern w:val="44"/>
          <w:sz w:val="44"/>
          <w:szCs w:val="44"/>
        </w:rPr>
      </w:pPr>
      <w:r>
        <w:rPr>
          <w:rFonts w:hint="eastAsia" w:ascii="仿宋" w:hAnsi="仿宋" w:eastAsia="仿宋"/>
          <w:color w:val="000000"/>
          <w:kern w:val="0"/>
          <w:sz w:val="32"/>
          <w:szCs w:val="32"/>
        </w:rPr>
        <w:br w:type="page"/>
      </w:r>
      <w:bookmarkStart w:id="57" w:name="_Toc31778"/>
      <w:r>
        <w:rPr>
          <w:rFonts w:hint="eastAsia" w:ascii="方正小标宋简体" w:hAnsi="仿宋" w:eastAsia="方正小标宋简体"/>
          <w:kern w:val="44"/>
          <w:sz w:val="44"/>
          <w:szCs w:val="44"/>
        </w:rPr>
        <w:t>第57号 上市公司可转债交易异常波动/严重异常波动公告格式</w:t>
      </w:r>
      <w:bookmarkEnd w:id="57"/>
    </w:p>
    <w:p>
      <w:pPr>
        <w:overflowPunct w:val="0"/>
        <w:autoSpaceDE w:val="0"/>
        <w:autoSpaceDN w:val="0"/>
        <w:adjustRightInd w:val="0"/>
        <w:spacing w:line="560" w:lineRule="exact"/>
        <w:ind w:firstLine="420"/>
        <w:rPr>
          <w:rFonts w:eastAsia="方正仿宋简体"/>
          <w:b/>
          <w:kern w:val="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XXXXXX股份有限公司可转债交易异常波动公告</w:t>
      </w:r>
    </w:p>
    <w:p>
      <w:pPr>
        <w:pBdr>
          <w:top w:val="single" w:color="auto" w:sz="4" w:space="1"/>
          <w:left w:val="single" w:color="auto" w:sz="4" w:space="4"/>
          <w:bottom w:val="single" w:color="auto" w:sz="4" w:space="2"/>
          <w:right w:val="single" w:color="auto" w:sz="4" w:space="4"/>
        </w:pBdr>
        <w:adjustRightInd w:val="0"/>
        <w:spacing w:line="560" w:lineRule="exact"/>
        <w:rPr>
          <w:rFonts w:ascii="仿宋" w:hAnsi="仿宋" w:eastAsia="仿宋"/>
          <w:color w:val="000000"/>
          <w:sz w:val="32"/>
          <w:szCs w:val="30"/>
        </w:rPr>
      </w:pPr>
      <w:r>
        <w:rPr>
          <w:rFonts w:hint="eastAsia" w:ascii="仿宋" w:hAnsi="仿宋" w:eastAsia="仿宋"/>
          <w:color w:val="000000"/>
          <w:sz w:val="30"/>
          <w:szCs w:val="30"/>
        </w:rPr>
        <w:t xml:space="preserve">    </w:t>
      </w:r>
      <w:r>
        <w:rPr>
          <w:rFonts w:hint="eastAsia" w:ascii="仿宋" w:hAnsi="仿宋" w:eastAsia="仿宋"/>
          <w:color w:val="000000"/>
          <w:sz w:val="32"/>
          <w:szCs w:val="30"/>
        </w:rPr>
        <w:t>本公司及董事会全体成员（或除董事XXX、XXX外的董事会全体成员）保证信息披露的内容真实、准确、完整，没有虚假记载、误导性陈述或重大遗漏。</w:t>
      </w:r>
    </w:p>
    <w:p>
      <w:pPr>
        <w:pBdr>
          <w:top w:val="single" w:color="auto" w:sz="4" w:space="1"/>
          <w:left w:val="single" w:color="auto" w:sz="4" w:space="4"/>
          <w:bottom w:val="single" w:color="auto" w:sz="4" w:space="2"/>
          <w:right w:val="single" w:color="auto" w:sz="4" w:space="4"/>
        </w:pBdr>
        <w:adjustRightIn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董事XXX因（具体和明确的理由）不能保证公告内容真实、准确、完整。</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一、可转债发行上市概况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说明可转债发行上市的基本情况，包括发行日期、数量、面值、总额、利率、期限，上市日期、转债代码、转债简称，以及可转债开始转股的日期、转股价格等。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二、可转债交易异常波动/严重异常波动的具体情况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说明可转债交易异常波动/严重异常波动的具体情形及发生时间等。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触及本所《可转换公司债券交易实施细则》规定的异常波动标准的，公司可参考以下表述描述可转债交易异常情形：①公司可转债交易连续3个交易日内日收盘价涨（跌）幅偏离值累计达到±30%；②证监会或者本所认定属于异常波动的其他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触及本所《可转换公司债券交易实施细则》规定的严重异常波动标准的，公司可参考以下表述描述可转债交易严重异常情形：①公司可转债交易连续10个交易日内3次出现同向异常波动情形；②公司可转债交易连续10个交易日内日收盘价涨（跌）幅偏离值累计达到+100%（-50%）；③公司可转债交易连续30个交易日内日收盘价涨（跌）幅偏离值累计达到+200%（-70%）；④证监会或者本所认定属于严重异常波动的其他情形。如上市公司可转债交易出现严重异常波动的多种情形，应当列明出现的所有情形。</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三、说明关注、核实情况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说明关注问题、核实对象、核实方式、核实结论等。关注问题包括不限于：（1）前期披露的信息是否存在需要更正、补充之处；（2）近期公共传媒是否报道了可能或已经对公司可转债交易价格产生较大影响的未公开重大信息；（3）近期公司经营情况及内外部经营环境是否发生或预计将要发生重大变化；（4）公司、控股股东和实际控制人是否存在关于本公司的应披露而未披露的重大事项，或处于筹划阶段的重大事项；（5）可转债价格偏离可转债价值的程度；（6）上市公司董事、监事、高级管理人员、实际控制人、控股股东及其一致行动人买卖公司可转债的情况；（7）是否存在导致可转债价格异常波动的重大信息或者重大风险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在关注、核实过程中发现涉及其他应披露事项的，要参照相关公告格式对有关事项逐项作出说明和披露。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传闻内容虽非涉及公司未公开重大信息，但可能或已经对公司可转债交易价格产生较大影响的，真实、准确、完整的说明相关情况对公司的影响并进行风险提示。中国证监会及本所另有要求的除外。</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四、是否存在应披露而未披露信息的说明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上市公司董事会履行关注、核实程序并确认不存在前述问题后，作出声明。声明的具体表述为：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公司董事会确认，本公司目前没有任何根据《深圳证券交易所创业板股票上市规则》等有关规定应予以披露而未披露的事项或与该事项有关的筹划、商谈、意向、协议等；董事会也未获悉本公司有根据《深圳证券交易所创业板股票上市规则》等有关规定应予以披露而未披露的、对本公司可转债交易价格产生较大影响的信息；公司前期披露的信息不存在需要更正、补充之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或：本公司董事会确认，除前述事项（指第三部分涉及的披露事项）外，本公司目前没有任何根据《深圳证券交易所创业板股票上市规则》规定应予以披露而未披露的事项或与该事项有关的筹划、商谈、意向、协议等；董事会也未获悉本公司有根据《深圳证券交易所创业板股票上市规则》的规定应予以披露而未披露的、对本公司可转债交易价格产生较大影响的信息；公司前期披露的信息不存在需要更正、补充之处。</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五、上市公司认为必要的风险提示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“XX转债”近期价格波动较大，XXXX年XX月XX日盘中涨幅/跌幅达XX%，当日收盘涨幅/跌幅XX%，换手率XX%。最近XX个交易日，累计涨幅/跌幅达到XX%。</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截至XXXX年XX月XX日，“XX转债”价格XX元/张，相对于票面价格溢价XX%。“XX转债”按照当前转股价格转换后的价值为XX元（转股价值），可转债价格相对于转股价值溢价XX%。当前“XX转债”存在较大的估值风险。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可转债可能触发赎回条款的风险提示。（如适用）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可转债可能触发赎回条款的，公司可参考以下表述：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募集说明书相关约定，当公司A股股票连续XX个交易日中至少有XX个交易日的收盘价格不低于当期转股价格的XX%（含XX%），发行人有权按照债券面值加当期应计利息的价格赎回全部或部分未转股的可转债。截至XXXX年XX月XX日，公司股票在任何连续XX个交易日中已有XX个交易日的收盘价格不低于当期转股价格的XX%（触及时适用），存在一定的赎回风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若“XX转债”触发赎回条款、且公司决定赎回，投资者所持可转债除在规定时限内通过二级市场继续交易或按照XX元的转股价格进行转股外，仅能选择以100元/张的票面价格加当期应计利息（即XX元）被强制赎回，可能面临较大投资损失。（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 公司应自查是否存在违反信息公平披露的情形，并在公告中予以明确说明。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 如果异常波动发生在定期报告披露期间，未披露业绩预告的，公司应说明是否不存在需披露业绩预告的情况；已披露业绩预告、业绩快报的，公司应说明是否不存在应修正情况；若应当披露业绩预告或修正公告的，应当同时进行披露。不存在需披露业绩预告情况的，还应说明未公开的定期业绩信息是否已向除为公司审计的会计师事务所以外的第三方提供；如有，说明相关情况并披露主要财务指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 在公告中郑重提醒广大投资者：“《XXXX报》和XXX网站为公司选定的信息披露媒体，公司所有信息均以在上述指定媒体刊登的信息为准，请广大投资者理性投资，注意风险。”</w:t>
      </w:r>
    </w:p>
    <w:p>
      <w:pPr>
        <w:snapToGrid w:val="0"/>
        <w:spacing w:line="560" w:lineRule="exact"/>
        <w:ind w:firstLine="54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widowControl/>
        <w:jc w:val="left"/>
        <w:rPr>
          <w:rFonts w:ascii="仿宋" w:hAnsi="仿宋" w:eastAsia="仿宋"/>
          <w:sz w:val="32"/>
          <w:szCs w:val="32"/>
        </w:rPr>
        <w:sectPr>
          <w:pgSz w:w="11906" w:h="16838"/>
          <w:pgMar w:top="1440" w:right="1797" w:bottom="1440" w:left="1797" w:header="851" w:footer="992" w:gutter="0"/>
          <w:cols w:space="720" w:num="1"/>
          <w:docGrid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58" w:name="_Toc24159"/>
      <w:r>
        <w:rPr>
          <w:rFonts w:hint="eastAsia" w:ascii="方正小标宋简体" w:hAnsi="仿宋" w:eastAsia="方正小标宋简体"/>
          <w:kern w:val="44"/>
          <w:sz w:val="44"/>
          <w:szCs w:val="44"/>
        </w:rPr>
        <w:t>第58号　上市公司期货和衍生品交易（含套期保值业务）公告格式</w:t>
      </w:r>
      <w:bookmarkEnd w:id="58"/>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适用范围：</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上市公司开展《深圳证券交易所上市公司自律监管指引第7号——交易与关联交易》中规定的期货和衍生品交易（含套期保值业务）的，适用本公告格式。</w:t>
      </w:r>
    </w:p>
    <w:p>
      <w:pPr>
        <w:adjustRightInd w:val="0"/>
        <w:snapToGrid w:val="0"/>
        <w:spacing w:line="560" w:lineRule="exact"/>
        <w:ind w:firstLine="800" w:firstLineChars="250"/>
        <w:rPr>
          <w:rFonts w:ascii="仿宋" w:hAnsi="仿宋" w:eastAsia="仿宋"/>
          <w:sz w:val="32"/>
          <w:szCs w:val="32"/>
        </w:rPr>
      </w:pPr>
    </w:p>
    <w:p>
      <w:pPr>
        <w:adjustRightInd w:val="0"/>
        <w:snapToGrid w:val="0"/>
        <w:spacing w:line="560" w:lineRule="exact"/>
        <w:ind w:firstLine="425" w:firstLineChars="133"/>
        <w:jc w:val="center"/>
        <w:rPr>
          <w:rFonts w:ascii="仿宋" w:hAnsi="仿宋" w:eastAsia="仿宋"/>
          <w:sz w:val="32"/>
          <w:szCs w:val="32"/>
        </w:rPr>
      </w:pPr>
      <w:r>
        <w:rPr>
          <w:rFonts w:hint="eastAsia" w:ascii="仿宋" w:hAnsi="仿宋" w:eastAsia="仿宋"/>
          <w:sz w:val="32"/>
          <w:szCs w:val="32"/>
        </w:rPr>
        <w:t>证券代码：          证券简称：      公告编号：</w:t>
      </w: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XXXXXX股份有限公司期货和衍生品交易（含套期保值业务）</w:t>
      </w:r>
    </w:p>
    <w:p>
      <w:pPr>
        <w:adjustRightInd w:val="0"/>
        <w:snapToGrid w:val="0"/>
        <w:spacing w:line="560" w:lineRule="exact"/>
        <w:jc w:val="center"/>
        <w:rPr>
          <w:rFonts w:ascii="仿宋" w:hAnsi="仿宋" w:eastAsia="仿宋"/>
          <w:sz w:val="32"/>
          <w:szCs w:val="32"/>
        </w:rPr>
      </w:pP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公告</w:t>
      </w:r>
    </w:p>
    <w:p>
      <w:pPr>
        <w:tabs>
          <w:tab w:val="left" w:pos="540"/>
          <w:tab w:val="left" w:pos="900"/>
        </w:tabs>
        <w:adjustRightInd w:val="0"/>
        <w:snapToGrid w:val="0"/>
        <w:spacing w:line="360" w:lineRule="auto"/>
        <w:ind w:firstLine="420" w:firstLineChars="200"/>
        <w:rPr>
          <w:rFonts w:ascii="仿宋" w:hAnsi="仿宋" w:eastAsia="仿宋"/>
          <w:b/>
          <w:bCs/>
          <w:sz w:val="32"/>
          <w:szCs w:val="32"/>
        </w:rPr>
      </w:pPr>
      <w: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187325</wp:posOffset>
                </wp:positionV>
                <wp:extent cx="5915025" cy="1628775"/>
                <wp:effectExtent l="4445" t="4445" r="5080" b="5080"/>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a:effectLst/>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4.75pt;height:128.25pt;width:465.75pt;mso-position-horizontal:center;mso-position-horizontal-relative:margin;z-index:251712512;mso-width-relative:page;mso-height-relative:page;" fillcolor="#FFFFFF" filled="t" stroked="t" coordsize="21600,21600" o:gfxdata="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wkQa9YAAAAHAQAADwAAAAAAAAABACAAAAAiAAAAZHJzL2Rv&#10;d25yZXYueG1sUEsBAhQAFAAAAAgAh07iQHeEf6U8AgAAiwQAAA4AAAAAAAAAAQAgAAAAJQEAAGRy&#10;cy9lMm9Eb2MueG1sUEsFBgAAAAAGAAYAWQEAANM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重要内容提示：</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olor w:val="000000"/>
          <w:kern w:val="0"/>
          <w:sz w:val="32"/>
          <w:szCs w:val="32"/>
        </w:rPr>
        <w:t>交易目的、交易品种、交易工具、交易场所和交易金额</w:t>
      </w:r>
      <w:r>
        <w:rPr>
          <w:rFonts w:hint="eastAsia" w:ascii="仿宋" w:hAnsi="仿宋" w:eastAsia="仿宋" w:cs="宋体"/>
          <w:kern w:val="0"/>
          <w:sz w:val="32"/>
          <w:szCs w:val="32"/>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2．已履行及拟履行的审议程序。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3．风险提示。</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一、投资情况概述</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投资目的：简述期货和衍生品交易的目的，结合公司主营业务说明交易的必要性及可行性、是否影响公司主营业务的发展、公司资金使用安排是否合理等。公司应在公告标题中明确说明本次交易目的（投资或套期保值）。</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公司以套期保值为目的开展期货和衍生品交易的，应当说明期货和衍生品品种、预期管理的风险敞口，明确两者是否存在风险相互对冲的经济关系，如何运用期货和衍生品对相关风险敞口进行套期保值，并说明套期保值预计可实现的效果。</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以获取投资收益为目的的期货和衍生品交易的，不得在公告内容及标题中使用“套期保值”“风险管理”等可能使投资者对交易目的产生误解的词语。</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2．交易金额：说明预计动用的交易保证金和权利金上限（包括为交易而提供的担保物价值、预计占用的金融机构授信额度、为应急措施所预留的保证金等）和</w:t>
      </w:r>
      <w:r>
        <w:rPr>
          <w:rFonts w:hint="eastAsia" w:ascii="仿宋" w:hAnsi="仿宋" w:eastAsia="仿宋"/>
          <w:color w:val="000000"/>
          <w:kern w:val="0"/>
          <w:sz w:val="32"/>
          <w:szCs w:val="32"/>
        </w:rPr>
        <w:t>预计任一交易日持有的最高合约价值</w:t>
      </w:r>
      <w:r>
        <w:rPr>
          <w:rFonts w:hint="eastAsia" w:ascii="仿宋" w:hAnsi="仿宋" w:eastAsia="仿宋" w:cs="宋体"/>
          <w:kern w:val="0"/>
          <w:sz w:val="32"/>
          <w:szCs w:val="32"/>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如果公司对</w:t>
      </w:r>
      <w:r>
        <w:rPr>
          <w:rFonts w:hint="eastAsia" w:ascii="仿宋" w:hAnsi="仿宋" w:eastAsia="仿宋"/>
          <w:color w:val="000000"/>
          <w:kern w:val="0"/>
          <w:sz w:val="32"/>
          <w:szCs w:val="32"/>
        </w:rPr>
        <w:t>未来十二个月内期货和衍生品交易的额度进行合理预计并审议</w:t>
      </w:r>
      <w:r>
        <w:rPr>
          <w:rFonts w:hint="eastAsia" w:ascii="仿宋" w:hAnsi="仿宋" w:eastAsia="仿宋" w:cs="宋体"/>
          <w:kern w:val="0"/>
          <w:sz w:val="32"/>
          <w:szCs w:val="32"/>
        </w:rPr>
        <w:t>，应明确期限内任一时点的交易金额</w:t>
      </w:r>
      <w:r>
        <w:rPr>
          <w:rFonts w:hint="eastAsia" w:ascii="仿宋" w:hAnsi="仿宋" w:eastAsia="仿宋"/>
          <w:color w:val="000000"/>
          <w:kern w:val="0"/>
          <w:sz w:val="32"/>
          <w:szCs w:val="32"/>
        </w:rPr>
        <w:t>（含前述交易的收益进行再交易的相关金额）将</w:t>
      </w:r>
      <w:r>
        <w:rPr>
          <w:rFonts w:hint="eastAsia" w:ascii="仿宋" w:hAnsi="仿宋" w:eastAsia="仿宋" w:cs="宋体"/>
          <w:kern w:val="0"/>
          <w:sz w:val="32"/>
          <w:szCs w:val="32"/>
        </w:rPr>
        <w:t>不超过</w:t>
      </w:r>
      <w:r>
        <w:rPr>
          <w:rFonts w:hint="eastAsia" w:ascii="仿宋" w:hAnsi="仿宋" w:eastAsia="仿宋"/>
          <w:color w:val="000000"/>
          <w:kern w:val="0"/>
          <w:sz w:val="32"/>
          <w:szCs w:val="32"/>
        </w:rPr>
        <w:t>已审议额度</w:t>
      </w:r>
      <w:r>
        <w:rPr>
          <w:rFonts w:hint="eastAsia" w:ascii="仿宋" w:hAnsi="仿宋" w:eastAsia="仿宋" w:cs="宋体"/>
          <w:kern w:val="0"/>
          <w:sz w:val="32"/>
          <w:szCs w:val="32"/>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3．交易方式：说明</w:t>
      </w:r>
      <w:r>
        <w:rPr>
          <w:rFonts w:hint="eastAsia" w:ascii="仿宋" w:hAnsi="仿宋" w:eastAsia="仿宋"/>
          <w:color w:val="000000"/>
          <w:kern w:val="0"/>
          <w:sz w:val="32"/>
          <w:szCs w:val="32"/>
        </w:rPr>
        <w:t>交易场所和具体交易品种。如拟在境外开展期货和衍生品交易的或者拟开展场外衍生品交易，应进一步说明交易的必要性。</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4．交易期限：说明本次授权在交易额度范围内进行期货和衍生品交易的期限。</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5．资金来源：说明公司本次交易的资金来源，有无涉及使用募集资金或者银行信贷资金。</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二、审议程序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说明本次交易需要履行的程序，是否已获得公司董事会或者股东大会审议通过；涉及关联交易的，说明是否需要履行或者已履行的关联交易审议程序，以及相关的表决情况等。</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三、交易风险分析及风控措施</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评估本次交易的风险，说明公司期货和衍生品交易相关部门设置与人员配备情况、账户及资金管理制度、交易决策程序、报告制度、风险监控等内部控制及风险管理方面的情况。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公司拟在境外开展期货和衍生品交易的，应当披露在相关国家和地区开展交易的政治、经济和法律等风险，是否已充分考虑结算便捷性、交易流动性、汇率波动性等因素。</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公司拟开展场外衍生品交易的，应当披露产品结构复杂程度、流动性风险及交易对手信用风险。</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司以获取投资收益为目的的期货和衍生品交易的，公司应当分项披露交易各类期货和衍生品的风险，包括但不限于市场风险、流动性风险、信用风险、操作风险、法律风险等风险及其估算方法、参数设置、发生概率，说明针对各类期货和衍生品设定的止损限额等风险管理措施，分析并披露上述风险可能导致相关合约产生最大损失金额。</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四、交易相关会计处理</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公司拟采用的会计政策及核算原则。公司以套期保值为目的开展期货和衍生品交易的，应当说明套期保值业务是否符合《企业会计准则第24号——套期会计》规定的套期会计适用条件、是否拟采取套期会计进行会计处理。</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五、中介机构意见（如适用）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保荐人应当就公司期货和衍生品交易的合规性、对公司的影响、可能存在的风险、公司采取的风险控制措施是否充分有效等事项进行核查，并出具结论性意见（如适用）。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公司聘请专业机构就期货和衍生品交易出具的可行性分析报告应当同时披露。</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六、备查文件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1．董事会决议及公告；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2．保荐人意见（如适用）；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 公司出具的可行性分析报告；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4．专业机构出具的可行性分析报告（如适用）；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5．期货和衍生品交易相关的内控制度；</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6．以公司名义开立的期货和衍生品合约账户和资金账户情况；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7．期货和衍生品交易合同或者具体说明材料；</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8．</w:t>
      </w:r>
      <w:r>
        <w:rPr>
          <w:rFonts w:hint="eastAsia" w:ascii="仿宋" w:hAnsi="仿宋" w:eastAsia="仿宋"/>
          <w:color w:val="000000"/>
          <w:sz w:val="32"/>
          <w:szCs w:val="32"/>
        </w:rPr>
        <w:t>深交所</w:t>
      </w:r>
      <w:r>
        <w:rPr>
          <w:rFonts w:hint="eastAsia" w:ascii="仿宋" w:hAnsi="仿宋" w:eastAsia="仿宋" w:cs="宋体"/>
          <w:kern w:val="0"/>
          <w:sz w:val="32"/>
          <w:szCs w:val="32"/>
        </w:rPr>
        <w:t>要求的其他文件。</w:t>
      </w:r>
    </w:p>
    <w:p>
      <w:pPr>
        <w:tabs>
          <w:tab w:val="left" w:pos="540"/>
          <w:tab w:val="left" w:pos="900"/>
        </w:tabs>
        <w:adjustRightInd w:val="0"/>
        <w:spacing w:line="560" w:lineRule="exact"/>
        <w:ind w:firstLine="640" w:firstLineChars="200"/>
        <w:rPr>
          <w:rFonts w:ascii="仿宋" w:hAnsi="仿宋" w:eastAsia="仿宋"/>
          <w:bCs/>
          <w:sz w:val="32"/>
          <w:szCs w:val="32"/>
        </w:rPr>
      </w:pPr>
    </w:p>
    <w:p>
      <w:pPr>
        <w:tabs>
          <w:tab w:val="left" w:pos="540"/>
          <w:tab w:val="left" w:pos="900"/>
        </w:tabs>
        <w:adjustRightInd w:val="0"/>
        <w:spacing w:line="560" w:lineRule="exact"/>
        <w:ind w:firstLine="640" w:firstLineChars="200"/>
        <w:rPr>
          <w:rFonts w:ascii="仿宋" w:hAnsi="仿宋" w:eastAsia="仿宋"/>
          <w:bCs/>
          <w:sz w:val="32"/>
          <w:szCs w:val="32"/>
        </w:rPr>
      </w:pPr>
    </w:p>
    <w:p>
      <w:pPr>
        <w:tabs>
          <w:tab w:val="left" w:pos="540"/>
          <w:tab w:val="left" w:pos="900"/>
        </w:tabs>
        <w:adjustRightInd w:val="0"/>
        <w:spacing w:line="560" w:lineRule="exact"/>
        <w:ind w:firstLine="640" w:firstLineChars="200"/>
        <w:rPr>
          <w:rFonts w:ascii="仿宋" w:hAnsi="仿宋" w:eastAsia="仿宋"/>
          <w:bCs/>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ind w:firstLine="643" w:firstLineChars="200"/>
        <w:rPr>
          <w:rFonts w:ascii="仿宋" w:hAnsi="仿宋" w:eastAsia="仿宋" w:cs="宋体"/>
          <w:b/>
          <w:kern w:val="0"/>
          <w:sz w:val="32"/>
          <w:szCs w:val="32"/>
        </w:rPr>
      </w:pPr>
    </w:p>
    <w:p>
      <w:pPr>
        <w:ind w:firstLine="643" w:firstLineChars="200"/>
        <w:rPr>
          <w:rFonts w:ascii="仿宋" w:hAnsi="仿宋" w:eastAsia="仿宋" w:cs="宋体"/>
          <w:b/>
          <w:kern w:val="0"/>
          <w:sz w:val="32"/>
          <w:szCs w:val="32"/>
        </w:rPr>
      </w:pPr>
    </w:p>
    <w:p>
      <w:pPr>
        <w:ind w:firstLine="643" w:firstLineChars="200"/>
        <w:rPr>
          <w:rFonts w:ascii="仿宋" w:hAnsi="仿宋" w:eastAsia="仿宋" w:cs="宋体"/>
          <w:b/>
          <w:kern w:val="0"/>
          <w:sz w:val="32"/>
          <w:szCs w:val="32"/>
        </w:rPr>
      </w:pPr>
    </w:p>
    <w:p>
      <w:pPr>
        <w:ind w:firstLine="643" w:firstLineChars="200"/>
        <w:rPr>
          <w:rFonts w:ascii="仿宋" w:hAnsi="仿宋" w:eastAsia="仿宋" w:cs="宋体"/>
          <w:kern w:val="0"/>
          <w:sz w:val="32"/>
          <w:szCs w:val="32"/>
        </w:rPr>
      </w:pPr>
      <w:r>
        <w:rPr>
          <w:rFonts w:hint="eastAsia" w:ascii="仿宋" w:hAnsi="仿宋" w:eastAsia="仿宋" w:cs="宋体"/>
          <w:b/>
          <w:kern w:val="0"/>
          <w:sz w:val="32"/>
          <w:szCs w:val="32"/>
        </w:rPr>
        <w:t>备注：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关于期货和衍生品交易（含套期保值业务）公告首次披露后，如后续出现本所《上市公司自律监管指引第7号——交易与关联交易》规定的需披露的亏损情形，应当及时披露相关情况、拟采取的应对措施。因开展套期保值业务导致亏损达到披露标准时，还应当重新评估套期关系的有效性，披露套期工具和被套期项目的公允价值或者现金流量变动未按预期抵销的原因，并分别披露套期工具和被套期项目价值变动情况等。</w:t>
      </w:r>
    </w:p>
    <w:p>
      <w:pPr>
        <w:spacing w:line="560" w:lineRule="exact"/>
        <w:ind w:right="480" w:firstLine="3430"/>
        <w:jc w:val="right"/>
        <w:rPr>
          <w:rFonts w:ascii="仿宋" w:hAnsi="仿宋" w:eastAsia="仿宋"/>
          <w:sz w:val="32"/>
          <w:szCs w:val="32"/>
        </w:rPr>
      </w:pPr>
    </w:p>
    <w:p>
      <w:pPr>
        <w:spacing w:line="560" w:lineRule="exact"/>
        <w:ind w:right="360" w:firstLine="4160"/>
        <w:jc w:val="right"/>
        <w:rPr>
          <w:rFonts w:ascii="仿宋" w:hAnsi="仿宋" w:eastAsia="仿宋"/>
          <w:sz w:val="32"/>
          <w:szCs w:val="32"/>
        </w:rPr>
      </w:pPr>
      <w:r>
        <w:rPr>
          <w:rFonts w:ascii="仿宋" w:hAnsi="仿宋" w:eastAsia="仿宋"/>
          <w:color w:val="000000"/>
          <w:sz w:val="32"/>
          <w:szCs w:val="32"/>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59" w:name="_Toc25696"/>
      <w:r>
        <w:rPr>
          <w:rFonts w:hint="eastAsia" w:ascii="方正小标宋简体" w:hAnsi="仿宋" w:eastAsia="方正小标宋简体"/>
          <w:kern w:val="44"/>
          <w:sz w:val="44"/>
          <w:szCs w:val="44"/>
        </w:rPr>
        <w:t>第</w:t>
      </w:r>
      <w:r>
        <w:rPr>
          <w:rFonts w:hint="eastAsia" w:ascii="方正小标宋简体" w:hAnsi="仿宋" w:eastAsia="方正小标宋简体"/>
          <w:kern w:val="44"/>
          <w:sz w:val="44"/>
          <w:szCs w:val="44"/>
          <w:lang w:val="en-US" w:eastAsia="zh-CN"/>
        </w:rPr>
        <w:t>59</w:t>
      </w:r>
      <w:r>
        <w:rPr>
          <w:rFonts w:hint="eastAsia" w:ascii="方正小标宋简体" w:hAnsi="仿宋" w:eastAsia="方正小标宋简体"/>
          <w:kern w:val="44"/>
          <w:sz w:val="44"/>
          <w:szCs w:val="44"/>
        </w:rPr>
        <w:t>号　上市公司</w:t>
      </w:r>
      <w:r>
        <w:rPr>
          <w:rFonts w:hint="eastAsia" w:ascii="方正小标宋简体" w:hAnsi="仿宋" w:eastAsia="方正小标宋简体"/>
          <w:kern w:val="44"/>
          <w:sz w:val="44"/>
          <w:szCs w:val="44"/>
          <w:lang w:eastAsia="zh-CN"/>
        </w:rPr>
        <w:t>估值提升计划</w:t>
      </w:r>
      <w:r>
        <w:rPr>
          <w:rFonts w:hint="eastAsia" w:ascii="方正小标宋简体" w:hAnsi="仿宋" w:eastAsia="方正小标宋简体"/>
          <w:kern w:val="44"/>
          <w:sz w:val="44"/>
          <w:szCs w:val="44"/>
        </w:rPr>
        <w:t>公告格式</w:t>
      </w:r>
      <w:bookmarkEnd w:id="59"/>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 w:hAnsi="仿宋" w:eastAsia="仿宋"/>
          <w:b/>
          <w:bCs/>
          <w:sz w:val="32"/>
          <w:szCs w:val="32"/>
          <w:lang w:eastAsia="zh-CN"/>
        </w:rPr>
      </w:pP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适用情形：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sz w:val="32"/>
          <w:szCs w:val="32"/>
          <w:lang w:val="en-US" w:eastAsia="zh-CN"/>
        </w:rPr>
        <w:t>1</w:t>
      </w:r>
      <w:r>
        <w:rPr>
          <w:rFonts w:hint="eastAsia" w:ascii="仿宋" w:hAnsi="仿宋" w:eastAsia="仿宋" w:cs="宋体"/>
          <w:kern w:val="0"/>
          <w:sz w:val="32"/>
          <w:szCs w:val="32"/>
        </w:rPr>
        <w:t>．</w:t>
      </w:r>
      <w:r>
        <w:rPr>
          <w:rFonts w:hint="eastAsia" w:ascii="仿宋" w:hAnsi="仿宋" w:eastAsia="仿宋"/>
          <w:sz w:val="32"/>
          <w:szCs w:val="32"/>
          <w:lang w:eastAsia="zh-CN"/>
        </w:rPr>
        <w:t>根据中国证监会</w:t>
      </w:r>
      <w:r>
        <w:rPr>
          <w:rFonts w:hint="eastAsia" w:ascii="Times New Roman" w:hAnsi="Times New Roman" w:eastAsia="仿宋"/>
          <w:sz w:val="32"/>
          <w:szCs w:val="32"/>
          <w:lang w:eastAsia="zh-CN"/>
        </w:rPr>
        <w:t>《上市公司监管指引第</w:t>
      </w:r>
      <w:r>
        <w:rPr>
          <w:rFonts w:hint="eastAsia" w:ascii="仿宋" w:hAnsi="仿宋" w:eastAsia="仿宋" w:cs="仿宋"/>
          <w:sz w:val="32"/>
          <w:szCs w:val="32"/>
          <w:lang w:eastAsia="zh-CN"/>
        </w:rPr>
        <w:t>10号——市值管理》</w:t>
      </w:r>
      <w:r>
        <w:rPr>
          <w:rFonts w:hint="eastAsia" w:ascii="仿宋" w:hAnsi="仿宋" w:eastAsia="仿宋"/>
          <w:sz w:val="32"/>
          <w:szCs w:val="32"/>
        </w:rPr>
        <w:t>的规定</w:t>
      </w:r>
      <w:r>
        <w:rPr>
          <w:rFonts w:hint="eastAsia" w:ascii="仿宋" w:hAnsi="仿宋" w:eastAsia="仿宋" w:cs="仿宋"/>
          <w:sz w:val="32"/>
          <w:szCs w:val="32"/>
          <w:lang w:eastAsia="zh-CN"/>
        </w:rPr>
        <w:t>，长期破净公司应当披露上市公司估值提升计划。长期破净是指公司股票连续12个月每个交易日的收盘价，均低于其最近一个会计年度经审计的每股归属于普通股股东的净资产（以下简称每股净资产）。判断是否触及长期破净情形应当采用回溯方式，以公司股票收盘价与当日已披露的最近一个会计年度经审计的每股净资产进行比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cs="宋体"/>
          <w:kern w:val="0"/>
          <w:sz w:val="32"/>
          <w:szCs w:val="32"/>
        </w:rPr>
        <w:t>．</w:t>
      </w:r>
      <w:r>
        <w:rPr>
          <w:rFonts w:hint="eastAsia" w:ascii="仿宋" w:hAnsi="仿宋" w:eastAsia="仿宋"/>
          <w:sz w:val="32"/>
          <w:szCs w:val="32"/>
          <w:lang w:val="en-US" w:eastAsia="zh-CN"/>
        </w:rPr>
        <w:t>上市公司应当在每个季度最后一个交易日，确认是否触及前述长期破净情形</w:t>
      </w:r>
      <w:r>
        <w:rPr>
          <w:rStyle w:val="35"/>
          <w:rFonts w:hint="eastAsia" w:ascii="仿宋" w:hAnsi="仿宋" w:eastAsia="仿宋"/>
          <w:sz w:val="32"/>
          <w:szCs w:val="32"/>
          <w:lang w:val="en-US" w:eastAsia="zh-CN"/>
        </w:rPr>
        <w:footnoteReference w:id="2" w:customMarkFollows="1"/>
        <w:t>注</w:t>
      </w:r>
      <w:r>
        <w:rPr>
          <w:rFonts w:hint="eastAsia" w:ascii="仿宋" w:hAnsi="仿宋" w:eastAsia="仿宋"/>
          <w:sz w:val="32"/>
          <w:szCs w:val="32"/>
          <w:lang w:val="en-US" w:eastAsia="zh-CN"/>
        </w:rPr>
        <w:t>。触及相关情形的，应当在每个季度结束之日起2个月内披露估值提升计划。已披露估值提升计划的，在估值提升计划到期前无需再次披露，经董事会评估后需要完善的除外。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sz w:val="32"/>
          <w:szCs w:val="32"/>
          <w:lang w:val="en-US" w:eastAsia="zh-CN"/>
        </w:rPr>
      </w:pPr>
    </w:p>
    <w:p>
      <w:pPr>
        <w:autoSpaceDE w:val="0"/>
        <w:autoSpaceDN w:val="0"/>
        <w:adjustRightInd w:val="0"/>
        <w:spacing w:line="560" w:lineRule="exact"/>
        <w:jc w:val="both"/>
        <w:rPr>
          <w:rFonts w:hint="eastAsia" w:ascii="仿宋" w:hAnsi="仿宋" w:eastAsia="仿宋"/>
          <w:sz w:val="32"/>
          <w:szCs w:val="32"/>
          <w:lang w:eastAsia="zh-CN"/>
        </w:rPr>
      </w:pPr>
    </w:p>
    <w:p>
      <w:pPr>
        <w:snapToGrid w:val="0"/>
        <w:spacing w:line="560" w:lineRule="exact"/>
        <w:jc w:val="center"/>
        <w:rPr>
          <w:rFonts w:ascii="仿宋" w:hAnsi="仿宋" w:eastAsia="仿宋"/>
          <w:sz w:val="32"/>
          <w:szCs w:val="32"/>
        </w:r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cs="仿宋"/>
          <w:b/>
          <w:bCs/>
          <w:sz w:val="32"/>
          <w:szCs w:val="32"/>
          <w:lang w:val="en-US" w:eastAsia="zh-CN"/>
        </w:rPr>
        <w:br w:type="page"/>
      </w:r>
      <w:r>
        <w:rPr>
          <w:rFonts w:hint="eastAsia" w:ascii="仿宋" w:hAnsi="仿宋" w:eastAsia="仿宋"/>
          <w:sz w:val="32"/>
          <w:szCs w:val="32"/>
        </w:rPr>
        <w:t>证券代码：        证券简称：        公告编号：</w:t>
      </w:r>
    </w:p>
    <w:p>
      <w:pPr>
        <w:snapToGrid w:val="0"/>
        <w:spacing w:line="560" w:lineRule="exact"/>
        <w:jc w:val="center"/>
        <w:rPr>
          <w:rFonts w:hint="eastAsia" w:ascii="仿宋" w:hAnsi="仿宋" w:eastAsia="仿宋"/>
          <w:sz w:val="32"/>
          <w:szCs w:val="32"/>
          <w:lang w:eastAsia="zh-CN"/>
        </w:rPr>
      </w:pPr>
      <w:r>
        <w:rPr>
          <w:rFonts w:hint="eastAsia" w:ascii="仿宋" w:hAnsi="仿宋" w:eastAsia="仿宋"/>
          <w:sz w:val="32"/>
          <w:szCs w:val="32"/>
        </w:rPr>
        <w:t>XXXXXX股份有限公司</w:t>
      </w:r>
      <w:r>
        <w:rPr>
          <w:rFonts w:hint="eastAsia" w:ascii="仿宋" w:hAnsi="仿宋" w:eastAsia="仿宋"/>
          <w:sz w:val="32"/>
          <w:szCs w:val="32"/>
          <w:lang w:eastAsia="zh-CN"/>
        </w:rPr>
        <w:t>估值提升计划</w:t>
      </w:r>
    </w:p>
    <w:p>
      <w:pPr>
        <w:rPr>
          <w:rFonts w:hint="eastAsia" w:ascii="仿宋" w:hAnsi="仿宋" w:eastAsia="仿宋" w:cs="仿宋"/>
          <w:b/>
          <w:bCs/>
          <w:sz w:val="32"/>
          <w:szCs w:val="32"/>
          <w:lang w:val="en-US" w:eastAsia="zh-CN"/>
        </w:rPr>
      </w:pPr>
      <w:r>
        <w:rPr>
          <w:rFonts w:hint="eastAsia" w:ascii="Calibri" w:hAnsi="Calibri"/>
          <w:szCs w:val="22"/>
        </w:rPr>
        <mc:AlternateContent>
          <mc:Choice Requires="wps">
            <w:drawing>
              <wp:anchor distT="0" distB="0" distL="114300" distR="114300" simplePos="0" relativeHeight="251714560" behindDoc="0" locked="0" layoutInCell="1" allowOverlap="1">
                <wp:simplePos x="0" y="0"/>
                <wp:positionH relativeFrom="margin">
                  <wp:posOffset>-209550</wp:posOffset>
                </wp:positionH>
                <wp:positionV relativeFrom="paragraph">
                  <wp:posOffset>106680</wp:posOffset>
                </wp:positionV>
                <wp:extent cx="5915025" cy="1628775"/>
                <wp:effectExtent l="4445" t="4445" r="5080" b="5080"/>
                <wp:wrapNone/>
                <wp:docPr id="234" name="矩形 234"/>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5pt;margin-top:8.4pt;height:128.25pt;width:465.75pt;mso-position-horizontal-relative:margin;z-index:251714560;mso-width-relative:page;mso-height-relative:page;" fillcolor="#FFFFFF" filled="t" stroked="t" coordsize="21600,21600" o:gfxdata="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7Haz2AAAAAoBAAAPAAAAAAAAAAEAIAAAACIAAABkcnMvZG93&#10;bnJldi54bWxQSwECFAAUAAAACACHTuJA64zJlDkCAAB/BAAADgAAAAAAAAABACAAAAAnAQAAZHJz&#10;L2Uyb0RvYy54bWxQSwUGAAAAAAYABgBZAQAA0g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numPr>
          <w:ilvl w:val="0"/>
          <w:numId w:val="0"/>
        </w:numPr>
        <w:spacing w:line="560" w:lineRule="exact"/>
        <w:ind w:left="630" w:leftChars="0"/>
        <w:rPr>
          <w:rFonts w:hint="eastAsia" w:ascii="仿宋" w:hAnsi="仿宋" w:eastAsia="仿宋" w:cs="仿宋"/>
          <w:b/>
          <w:bCs/>
          <w:sz w:val="32"/>
          <w:szCs w:val="32"/>
          <w:lang w:val="en-US" w:eastAsia="zh-CN"/>
        </w:rPr>
      </w:pPr>
    </w:p>
    <w:p>
      <w:pPr>
        <w:numPr>
          <w:ilvl w:val="0"/>
          <w:numId w:val="0"/>
        </w:numPr>
        <w:spacing w:line="560" w:lineRule="exact"/>
        <w:ind w:left="630" w:leftChars="0"/>
        <w:rPr>
          <w:rFonts w:hint="eastAsia" w:ascii="仿宋" w:hAnsi="仿宋" w:eastAsia="仿宋" w:cs="仿宋"/>
          <w:b/>
          <w:bCs/>
          <w:sz w:val="32"/>
          <w:szCs w:val="32"/>
          <w:lang w:val="en-US" w:eastAsia="zh-CN"/>
        </w:rPr>
      </w:pPr>
    </w:p>
    <w:p>
      <w:pPr>
        <w:numPr>
          <w:ilvl w:val="0"/>
          <w:numId w:val="0"/>
        </w:numPr>
        <w:spacing w:line="560" w:lineRule="exact"/>
        <w:ind w:left="630" w:leftChars="0"/>
        <w:rPr>
          <w:rFonts w:hint="eastAsia" w:ascii="仿宋" w:hAnsi="仿宋" w:eastAsia="仿宋" w:cs="仿宋"/>
          <w:b/>
          <w:bCs/>
          <w:sz w:val="32"/>
          <w:szCs w:val="32"/>
          <w:lang w:val="en-US" w:eastAsia="zh-CN"/>
        </w:rPr>
      </w:pPr>
    </w:p>
    <w:p>
      <w:pPr>
        <w:numPr>
          <w:ilvl w:val="0"/>
          <w:numId w:val="0"/>
        </w:numPr>
        <w:spacing w:line="560" w:lineRule="exact"/>
        <w:ind w:left="630" w:leftChars="0"/>
        <w:rPr>
          <w:rFonts w:hint="eastAsia" w:ascii="仿宋" w:hAnsi="仿宋" w:eastAsia="仿宋" w:cs="仿宋"/>
          <w:b/>
          <w:bCs/>
          <w:sz w:val="32"/>
          <w:szCs w:val="32"/>
          <w:lang w:val="en-US" w:eastAsia="zh-CN"/>
        </w:rPr>
      </w:pPr>
    </w:p>
    <w:p>
      <w:pPr>
        <w:numPr>
          <w:ilvl w:val="0"/>
          <w:numId w:val="0"/>
        </w:numPr>
        <w:spacing w:line="560" w:lineRule="exact"/>
        <w:ind w:left="630"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一、触及情形及审议程序</w:t>
      </w:r>
    </w:p>
    <w:p>
      <w:pPr>
        <w:numPr>
          <w:ilvl w:val="0"/>
          <w:numId w:val="0"/>
        </w:num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说明公司触及长期破净情形的具体情况，包括起止时点、股价变动区间及每股净资产情况等。</w:t>
      </w:r>
    </w:p>
    <w:p>
      <w:pPr>
        <w:numPr>
          <w:ilvl w:val="0"/>
          <w:numId w:val="0"/>
        </w:numPr>
        <w:spacing w:line="56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说明董事会会议的召开、审议和表决情况。</w:t>
      </w:r>
    </w:p>
    <w:p>
      <w:pPr>
        <w:numPr>
          <w:ilvl w:val="0"/>
          <w:numId w:val="0"/>
        </w:numPr>
        <w:spacing w:line="56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二、估值提升计划具体方案</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b w:val="0"/>
          <w:bCs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上市公司应当说明提升上市公司质量和投资价值的具体举措，相关举措应当结合公司自身情况、围绕公司主业展开，明确、具体、可执行，不得使用容易引起歧义或者误导投资者的表述。</w:t>
      </w:r>
      <w:r>
        <w:rPr>
          <w:rFonts w:hint="eastAsia" w:ascii="仿宋" w:hAnsi="仿宋" w:eastAsia="仿宋" w:cs="仿宋"/>
          <w:color w:val="000000"/>
          <w:kern w:val="0"/>
          <w:sz w:val="32"/>
          <w:szCs w:val="32"/>
          <w:highlight w:val="none"/>
          <w:lang w:val="en-US" w:eastAsia="zh-CN" w:bidi="ar"/>
        </w:rPr>
        <w:t>公司披露预测性信息及其他涉及公司未来经营和财务状况等信息的，应当说明假设基础、依据和风险因素等，合理、谨慎、客观，不得出现误导性陈述。</w:t>
      </w:r>
      <w:r>
        <w:rPr>
          <w:rFonts w:hint="eastAsia" w:ascii="仿宋" w:hAnsi="仿宋" w:eastAsia="仿宋" w:cs="仿宋"/>
          <w:b w:val="0"/>
          <w:bCs w:val="0"/>
          <w:sz w:val="32"/>
          <w:szCs w:val="32"/>
          <w:lang w:val="en-US" w:eastAsia="zh-CN"/>
        </w:rPr>
        <w:t>相关举措可以包括：</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经营提升。上市公司应当重视经营质量的整体提高，说明提升经营效率和盈利能力的具体措施。公司应当专注主业、稳健经营，采取具体措施积极开拓市场、提升营运能力、强化成本控制、加大研发力度，以新质生产力的培育和运用，推动经营水平和发展质量提升。</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并购重组。上市公司可以围绕科技创新、产业升级布局，通过并购重组加快发展新质生产力，引导更多资源要素向新质生产力方向聚集，优化资产结构和业务布局，提升上市公司核心竞争力和内在价值。在重大事项决策中应当充分考虑投资者利益和回报，坚持稳健经营，避免盲目扩张。</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（3）股权激励和员工持股计划。上市公司可以建立并披露长效激励机制，充分运用股权激励、员工持股计划等工具，合理拟定授予价格、激励对象范围、股票数量和业绩考核条件等。</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现金分红。上市公司可以根据公司发展阶段和经营情况，制定并披露中长期分红规划，明确分红条件、分红频次、分红比例等，提升分红的稳定性、及时性和可预期性。上市公司可以结合业绩情况及未分配利润情况，开展一年多次分红、预分红、春节前分红，增强投资者获得感。</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投资者关系管理和信息披露。上市公司可以制定并披露与投资者沟通交流的计划安排，通过投资者说明会、业绩说明会、路演、投资者调研、证券分析师调研等形式，积极收集、分析市场各方对上市公司投资价值的判断和对上市公司经营的预期，持续加强与投资者的互动交流。上市公司可以制定并披露有关舆情监测管理、重大事项响应的机制安排，可以说明提高公告可读性的具体方式，持续提升信息披露透明度和精准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股份回购和股东增持。上市公司可以结合公司股权结构和业务经营需要，明确股份回购的机制安排，如回购触发情形、回购计划、回购主要用途、资金规划等。鼓励上市公司将回购股份依法注销。上市公司大股东、董监高可以</w:t>
      </w:r>
      <w:r>
        <w:rPr>
          <w:rFonts w:hint="eastAsia" w:ascii="仿宋" w:hAnsi="仿宋" w:eastAsia="仿宋" w:cs="仿宋"/>
          <w:b w:val="0"/>
          <w:bCs w:val="0"/>
          <w:sz w:val="32"/>
          <w:szCs w:val="32"/>
          <w:highlight w:val="none"/>
          <w:lang w:val="en-US" w:eastAsia="zh-CN"/>
        </w:rPr>
        <w:t>结合实际情况制定、披露并实施股份增持计划，</w:t>
      </w:r>
      <w:r>
        <w:rPr>
          <w:rFonts w:hint="eastAsia" w:ascii="仿宋" w:hAnsi="仿宋" w:eastAsia="仿宋" w:cs="仿宋"/>
          <w:b w:val="0"/>
          <w:bCs w:val="0"/>
          <w:sz w:val="32"/>
          <w:szCs w:val="32"/>
          <w:lang w:val="en-US" w:eastAsia="zh-CN"/>
        </w:rPr>
        <w:t>或者通过自愿延长股份锁定期、自愿终止减持计划以及承诺不减持股份等方式，提振市场信心。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（7）其他合规措施。上市公司可以结合其实际情况，制定其他与强化市值管理相关的具体举措。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上市公司已披露或者同步披露“质量回报双提升”行动方案的，估值提升计划与“质量回报双提升”行动方案内容应当保持内在统一，不得出现前后矛盾情形。</w:t>
      </w:r>
    </w:p>
    <w:p>
      <w:pPr>
        <w:spacing w:line="560" w:lineRule="exact"/>
        <w:ind w:firstLine="643" w:firstLineChars="200"/>
        <w:rPr>
          <w:rFonts w:hint="default" w:ascii="仿宋" w:hAnsi="仿宋" w:eastAsia="仿宋" w:cs="仿宋"/>
          <w:b/>
          <w:bCs/>
          <w:sz w:val="32"/>
          <w:szCs w:val="32"/>
          <w:highlight w:val="none"/>
          <w:u w:val="none"/>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highlight w:val="none"/>
          <w:lang w:val="en-US" w:eastAsia="zh-CN"/>
        </w:rPr>
        <w:t>、</w:t>
      </w:r>
      <w:r>
        <w:rPr>
          <w:rFonts w:hint="eastAsia" w:ascii="仿宋" w:hAnsi="仿宋" w:eastAsia="仿宋" w:cs="仿宋"/>
          <w:b/>
          <w:bCs/>
          <w:sz w:val="32"/>
          <w:szCs w:val="32"/>
          <w:highlight w:val="none"/>
          <w:u w:val="none"/>
          <w:lang w:val="en-US" w:eastAsia="zh-CN"/>
        </w:rPr>
        <w:t>估值提升计划的后续评估及专项说明（如适用）</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长期破净公司应当至少每年对估值提升计划的实施效果进行评估，评估后需要完善的，将完善后的估值提升计划经董事会审议后披露。</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上市公司触及长期破净情形所处会计年度的日平均市净率低于所在行业平均值的，应当就估值提升计划的执行情况在年度业绩说明会中进行专项说明。行业分类可参考市场公开可获取的相关信息。</w:t>
      </w:r>
    </w:p>
    <w:p>
      <w:pPr>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四、董事会意见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结合公司实际情况等因素，说明</w:t>
      </w:r>
      <w:r>
        <w:rPr>
          <w:rFonts w:hint="eastAsia" w:ascii="仿宋" w:hAnsi="仿宋" w:eastAsia="仿宋"/>
          <w:sz w:val="32"/>
          <w:szCs w:val="32"/>
          <w:lang w:eastAsia="zh-CN"/>
        </w:rPr>
        <w:t>上市公司估值提升计划的合理性、可行性，是否有利于提升上市公司投资价值和增强投资者回报</w:t>
      </w:r>
      <w:r>
        <w:rPr>
          <w:rFonts w:hint="eastAsia" w:ascii="仿宋" w:hAnsi="仿宋" w:eastAsia="仿宋"/>
          <w:sz w:val="32"/>
          <w:szCs w:val="32"/>
        </w:rPr>
        <w:t>。</w:t>
      </w:r>
    </w:p>
    <w:p>
      <w:pPr>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五、风险提示</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说明本估值提升计划不代表对公司股价、市值、未来业绩等方面的承诺，计划实施效果情况存在不确定性，并向市场充分提示投资风险。</w:t>
      </w:r>
    </w:p>
    <w:p>
      <w:pPr>
        <w:spacing w:line="56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其他风险提示。</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sz w:val="32"/>
          <w:szCs w:val="32"/>
        </w:rPr>
        <w:t>备查文件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宋体"/>
          <w:kern w:val="0"/>
          <w:sz w:val="32"/>
          <w:szCs w:val="32"/>
        </w:rPr>
        <w:t>．</w:t>
      </w:r>
      <w:r>
        <w:rPr>
          <w:rFonts w:hint="eastAsia" w:ascii="仿宋" w:hAnsi="仿宋" w:eastAsia="仿宋" w:cs="仿宋"/>
          <w:sz w:val="32"/>
          <w:szCs w:val="32"/>
        </w:rPr>
        <w:t>董事会决议</w:t>
      </w:r>
      <w:r>
        <w:rPr>
          <w:rFonts w:hint="eastAsia" w:ascii="仿宋" w:hAnsi="仿宋" w:eastAsia="仿宋" w:cs="仿宋"/>
          <w:sz w:val="32"/>
          <w:szCs w:val="32"/>
          <w:lang w:eastAsia="zh-CN"/>
        </w:rPr>
        <w:t>；</w:t>
      </w:r>
    </w:p>
    <w:p>
      <w:pPr>
        <w:spacing w:line="560" w:lineRule="exact"/>
        <w:ind w:firstLine="640" w:firstLineChars="200"/>
        <w:rPr>
          <w:rFonts w:hint="eastAsia" w:ascii="Times New Roman" w:hAnsi="Times New Roman" w:eastAsia="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sz w:val="32"/>
          <w:szCs w:val="32"/>
        </w:rPr>
        <w:t>深交所要求的其他文件。</w:t>
      </w:r>
    </w:p>
    <w:p>
      <w:pPr>
        <w:spacing w:line="560" w:lineRule="exact"/>
        <w:ind w:firstLine="640" w:firstLineChars="200"/>
        <w:rPr>
          <w:rFonts w:ascii="Times New Roman" w:hAnsi="Times New Roman"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widowControl w:val="0"/>
        <w:topLinePunct/>
        <w:adjustRightInd w:val="0"/>
        <w:snapToGrid w:val="0"/>
        <w:spacing w:line="560" w:lineRule="exact"/>
        <w:ind w:firstLine="5120" w:firstLineChars="1600"/>
        <w:jc w:val="both"/>
        <w:outlineLvl w:val="2"/>
        <w:rPr>
          <w:rFonts w:ascii="仿宋" w:hAnsi="仿宋" w:eastAsia="宋体" w:cs="Times New Roman"/>
          <w:color w:val="000000"/>
          <w:kern w:val="2"/>
          <w:sz w:val="21"/>
          <w:szCs w:val="32"/>
          <w:lang w:val="en-US" w:eastAsia="zh-CN" w:bidi="ar-SA"/>
        </w:rPr>
      </w:pPr>
      <w:r>
        <w:rPr>
          <w:rFonts w:hint="eastAsia" w:ascii="仿宋" w:hAnsi="仿宋" w:eastAsia="仿宋"/>
          <w:sz w:val="32"/>
          <w:szCs w:val="32"/>
        </w:rPr>
        <w:t>XXXX年XX月XX日</w:t>
      </w:r>
    </w:p>
    <w:p>
      <w:pPr>
        <w:pStyle w:val="4"/>
      </w:pPr>
    </w:p>
    <w:p>
      <w:pPr>
        <w:autoSpaceDE w:val="0"/>
        <w:autoSpaceDN w:val="0"/>
        <w:adjustRightInd w:val="0"/>
        <w:spacing w:line="560" w:lineRule="exact"/>
        <w:ind w:firstLine="640" w:firstLineChars="200"/>
        <w:rPr>
          <w:rFonts w:ascii="仿宋" w:hAnsi="仿宋" w:eastAsia="仿宋"/>
          <w:sz w:val="32"/>
          <w:szCs w:val="32"/>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1"/>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宋体,Bold">
    <w:altName w:val="方正舒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sz w:val="28"/>
        <w:szCs w:val="28"/>
      </w:rPr>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622935" cy="23050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pPr>
                            <w:pStyle w:val="16"/>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848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gosKdIAAAADAQAADwAAAAAAAAABACAAAAAiAAAAZHJzL2Rvd25yZXYueG1s&#10;UEsBAhQAFAAAAAgAh07iQDdZpDQ3AgAAYwQAAA4AAAAAAAAAAQAgAAAAIQEAAGRycy9lMm9Eb2Mu&#10;eG1sUEsFBgAAAAAGAAYAWQEAAMoFAAAAAA==&#10;">
              <v:fill on="f" focussize="0,0"/>
              <v:stroke on="f" weight="0.5pt"/>
              <v:imagedata o:title=""/>
              <o:lock v:ext="edit" aspectratio="f"/>
              <v:textbox inset="0mm,0mm,0mm,0mm" style="mso-fit-shape-to-text:t;">
                <w:txbxContent>
                  <w:p>
                    <w:pPr>
                      <w:pStyle w:val="16"/>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8"/>
        <w:szCs w:val="28"/>
      </w:rPr>
    </w:pPr>
    <w: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622935" cy="23050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85888;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gosKdIAAAADAQAADwAAAAAAAAABACAAAAAiAAAAZHJzL2Rvd25yZXYueG1s&#10;UEsBAhQAFAAAAAgAh07iQP9cj9M3AgAAYwQAAA4AAAAAAAAAAQAgAAAAIQEAAGRycy9lMm9Eb2Mu&#10;eG1sUEsFBgAAAAAGAAYAWQEAAMoFA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20"/>
      </w:pPr>
      <w:r>
        <w:rPr>
          <w:rStyle w:val="35"/>
        </w:rPr>
        <w:footnoteRef/>
      </w:r>
      <w:r>
        <w:t xml:space="preserve"> </w:t>
      </w:r>
      <w:r>
        <w:rPr>
          <w:rFonts w:hint="eastAsia"/>
        </w:rPr>
        <w:t>按照证监会行业分类，下同。</w:t>
      </w:r>
    </w:p>
  </w:footnote>
  <w:footnote w:id="1">
    <w:p>
      <w:pPr>
        <w:pStyle w:val="20"/>
      </w:pPr>
      <w:r>
        <w:rPr>
          <w:rStyle w:val="35"/>
        </w:rPr>
        <w:footnoteRef/>
      </w:r>
      <w:r>
        <w:t xml:space="preserve"> </w:t>
      </w:r>
      <w:r>
        <w:rPr>
          <w:rFonts w:hint="eastAsia"/>
        </w:rPr>
        <w:t>最近三个完整自然年度及当年，下同。</w:t>
      </w:r>
    </w:p>
  </w:footnote>
  <w:footnote w:id="2">
    <w:p>
      <w:pPr>
        <w:widowControl w:val="0"/>
        <w:snapToGrid w:val="0"/>
        <w:jc w:val="both"/>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注：上市公司应当在每个季度最后一个交易日，评估是否属于长期破净公司。以2024年12月31日为例。如某公司2024年4月30日披露2023年年度报告，该公司2024年1月1日至4月30日前每个交易日股票收盘价均低于2022年年度经审计的每股净资产，2024年4月30日至12月31日期间每个交易日股票收盘价均低于2023年年度经审计的每股净资产，则属于长期破净公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669F8"/>
    <w:multiLevelType w:val="singleLevel"/>
    <w:tmpl w:val="E54669F8"/>
    <w:lvl w:ilvl="0" w:tentative="0">
      <w:start w:val="2"/>
      <w:numFmt w:val="decimal"/>
      <w:suff w:val="nothing"/>
      <w:lvlText w:val="%1．"/>
      <w:lvlJc w:val="left"/>
    </w:lvl>
  </w:abstractNum>
  <w:abstractNum w:abstractNumId="1">
    <w:nsid w:val="0C68A149"/>
    <w:multiLevelType w:val="singleLevel"/>
    <w:tmpl w:val="0C68A149"/>
    <w:lvl w:ilvl="0" w:tentative="0">
      <w:start w:val="2"/>
      <w:numFmt w:val="chineseCounting"/>
      <w:suff w:val="nothing"/>
      <w:lvlText w:val="（%1）"/>
      <w:lvlJc w:val="left"/>
      <w:rPr>
        <w:rFonts w:hint="eastAsia"/>
      </w:rPr>
    </w:lvl>
  </w:abstractNum>
  <w:abstractNum w:abstractNumId="2">
    <w:nsid w:val="41BC19D0"/>
    <w:multiLevelType w:val="multilevel"/>
    <w:tmpl w:val="41BC19D0"/>
    <w:lvl w:ilvl="0" w:tentative="0">
      <w:start w:val="2"/>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47CC2158"/>
    <w:multiLevelType w:val="multilevel"/>
    <w:tmpl w:val="47CC215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5E87B0B"/>
    <w:multiLevelType w:val="multilevel"/>
    <w:tmpl w:val="55E87B0B"/>
    <w:lvl w:ilvl="0" w:tentative="0">
      <w:start w:val="1"/>
      <w:numFmt w:val="decimal"/>
      <w:lvlText w:val="%1."/>
      <w:lvlJc w:val="left"/>
      <w:pPr>
        <w:ind w:left="1020" w:hanging="420"/>
      </w:pPr>
      <w:rPr>
        <w:rFonts w:ascii="仿宋" w:hAnsi="仿宋" w:eastAsia="仿宋" w:cs="Times New Roman"/>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0"/>
  </w:num>
  <w:num w:numId="4">
    <w:abstractNumId w:val="1"/>
    <w:lvlOverride w:ilvl="0">
      <w:startOverride w:val="2"/>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0"/>
  <w:drawingGridHorizontalSpacing w:val="105"/>
  <w:drawingGridVerticalSpacing w:val="258"/>
  <w:displayHorizontalDrawingGridEvery w:val="1"/>
  <w:displayVerticalDrawingGridEvery w:val="1"/>
  <w:noPunctuationKerning w:val="1"/>
  <w:characterSpacingControl w:val="compressPunctuation"/>
  <w:hdrShapeDefaults>
    <o:shapelayout v:ext="edit">
      <o:idmap v:ext="edit" data="2"/>
    </o:shapelayout>
  </w:hdrShapeDefaults>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F9"/>
    <w:rsid w:val="000001DA"/>
    <w:rsid w:val="000007C2"/>
    <w:rsid w:val="00000C30"/>
    <w:rsid w:val="00000E37"/>
    <w:rsid w:val="00000FB2"/>
    <w:rsid w:val="00001806"/>
    <w:rsid w:val="0000195E"/>
    <w:rsid w:val="00002E7E"/>
    <w:rsid w:val="00003E13"/>
    <w:rsid w:val="00005889"/>
    <w:rsid w:val="00005E10"/>
    <w:rsid w:val="0000666F"/>
    <w:rsid w:val="000068A7"/>
    <w:rsid w:val="00012134"/>
    <w:rsid w:val="00012D92"/>
    <w:rsid w:val="0001512F"/>
    <w:rsid w:val="00015394"/>
    <w:rsid w:val="00015A5D"/>
    <w:rsid w:val="00015F28"/>
    <w:rsid w:val="00016539"/>
    <w:rsid w:val="00016F65"/>
    <w:rsid w:val="000171BA"/>
    <w:rsid w:val="000177B5"/>
    <w:rsid w:val="000179AA"/>
    <w:rsid w:val="00020450"/>
    <w:rsid w:val="000211CE"/>
    <w:rsid w:val="000214B3"/>
    <w:rsid w:val="00021945"/>
    <w:rsid w:val="000224F4"/>
    <w:rsid w:val="0002371E"/>
    <w:rsid w:val="0002776B"/>
    <w:rsid w:val="00027FF0"/>
    <w:rsid w:val="00030639"/>
    <w:rsid w:val="000319C3"/>
    <w:rsid w:val="000319CF"/>
    <w:rsid w:val="00031BF5"/>
    <w:rsid w:val="00031CA3"/>
    <w:rsid w:val="00032996"/>
    <w:rsid w:val="00032D24"/>
    <w:rsid w:val="0003395F"/>
    <w:rsid w:val="00033ED1"/>
    <w:rsid w:val="00034B72"/>
    <w:rsid w:val="000352B5"/>
    <w:rsid w:val="0003653B"/>
    <w:rsid w:val="000368A6"/>
    <w:rsid w:val="00036F8D"/>
    <w:rsid w:val="00037561"/>
    <w:rsid w:val="00037829"/>
    <w:rsid w:val="0004049B"/>
    <w:rsid w:val="000406C5"/>
    <w:rsid w:val="00040821"/>
    <w:rsid w:val="00040B42"/>
    <w:rsid w:val="00041696"/>
    <w:rsid w:val="00042220"/>
    <w:rsid w:val="00042B8E"/>
    <w:rsid w:val="00042F24"/>
    <w:rsid w:val="00044DCE"/>
    <w:rsid w:val="00046F64"/>
    <w:rsid w:val="00047B80"/>
    <w:rsid w:val="0005007C"/>
    <w:rsid w:val="00050927"/>
    <w:rsid w:val="00051693"/>
    <w:rsid w:val="000518CC"/>
    <w:rsid w:val="00051B8F"/>
    <w:rsid w:val="00051E35"/>
    <w:rsid w:val="00052303"/>
    <w:rsid w:val="000532B2"/>
    <w:rsid w:val="000532BA"/>
    <w:rsid w:val="00053DBB"/>
    <w:rsid w:val="00053ED6"/>
    <w:rsid w:val="00054F51"/>
    <w:rsid w:val="00055675"/>
    <w:rsid w:val="0005574D"/>
    <w:rsid w:val="0005576E"/>
    <w:rsid w:val="000564B7"/>
    <w:rsid w:val="000572B4"/>
    <w:rsid w:val="00057619"/>
    <w:rsid w:val="00060C33"/>
    <w:rsid w:val="00060D47"/>
    <w:rsid w:val="0006114B"/>
    <w:rsid w:val="000616FA"/>
    <w:rsid w:val="00061E2A"/>
    <w:rsid w:val="00061E44"/>
    <w:rsid w:val="0006250D"/>
    <w:rsid w:val="000627C2"/>
    <w:rsid w:val="000639A1"/>
    <w:rsid w:val="00064D72"/>
    <w:rsid w:val="0006558F"/>
    <w:rsid w:val="00065CA9"/>
    <w:rsid w:val="000703DD"/>
    <w:rsid w:val="0007068F"/>
    <w:rsid w:val="00070BB3"/>
    <w:rsid w:val="0007334C"/>
    <w:rsid w:val="000744CB"/>
    <w:rsid w:val="00075AC6"/>
    <w:rsid w:val="00075CE0"/>
    <w:rsid w:val="00076163"/>
    <w:rsid w:val="000772E6"/>
    <w:rsid w:val="00080792"/>
    <w:rsid w:val="00080C30"/>
    <w:rsid w:val="00080EFF"/>
    <w:rsid w:val="000830EA"/>
    <w:rsid w:val="000833A2"/>
    <w:rsid w:val="00083AD5"/>
    <w:rsid w:val="00084A7B"/>
    <w:rsid w:val="00085AF2"/>
    <w:rsid w:val="00086020"/>
    <w:rsid w:val="000900D3"/>
    <w:rsid w:val="000902D9"/>
    <w:rsid w:val="000926D1"/>
    <w:rsid w:val="000929BD"/>
    <w:rsid w:val="000939F5"/>
    <w:rsid w:val="00095455"/>
    <w:rsid w:val="00096539"/>
    <w:rsid w:val="00096F84"/>
    <w:rsid w:val="000A44F8"/>
    <w:rsid w:val="000A6292"/>
    <w:rsid w:val="000A6B9F"/>
    <w:rsid w:val="000B039A"/>
    <w:rsid w:val="000B0891"/>
    <w:rsid w:val="000B0956"/>
    <w:rsid w:val="000B0A04"/>
    <w:rsid w:val="000B1341"/>
    <w:rsid w:val="000B1E66"/>
    <w:rsid w:val="000B415C"/>
    <w:rsid w:val="000B4B3D"/>
    <w:rsid w:val="000B5CDC"/>
    <w:rsid w:val="000B7670"/>
    <w:rsid w:val="000C014F"/>
    <w:rsid w:val="000C03DA"/>
    <w:rsid w:val="000C060A"/>
    <w:rsid w:val="000C0630"/>
    <w:rsid w:val="000C0EB5"/>
    <w:rsid w:val="000C1686"/>
    <w:rsid w:val="000C3740"/>
    <w:rsid w:val="000C4965"/>
    <w:rsid w:val="000C4EF1"/>
    <w:rsid w:val="000C53DD"/>
    <w:rsid w:val="000C6334"/>
    <w:rsid w:val="000C6E9B"/>
    <w:rsid w:val="000C7AA9"/>
    <w:rsid w:val="000C7E98"/>
    <w:rsid w:val="000D0EA0"/>
    <w:rsid w:val="000D24FB"/>
    <w:rsid w:val="000D283B"/>
    <w:rsid w:val="000D2B97"/>
    <w:rsid w:val="000D33E3"/>
    <w:rsid w:val="000D3658"/>
    <w:rsid w:val="000D6344"/>
    <w:rsid w:val="000D666A"/>
    <w:rsid w:val="000D66A4"/>
    <w:rsid w:val="000E1827"/>
    <w:rsid w:val="000E1C99"/>
    <w:rsid w:val="000E28EA"/>
    <w:rsid w:val="000E3528"/>
    <w:rsid w:val="000E4A03"/>
    <w:rsid w:val="000E4C30"/>
    <w:rsid w:val="000E5640"/>
    <w:rsid w:val="000E6712"/>
    <w:rsid w:val="000E7058"/>
    <w:rsid w:val="000E75D3"/>
    <w:rsid w:val="000E7715"/>
    <w:rsid w:val="000F07B9"/>
    <w:rsid w:val="000F0FFF"/>
    <w:rsid w:val="000F1587"/>
    <w:rsid w:val="000F18D5"/>
    <w:rsid w:val="000F2852"/>
    <w:rsid w:val="000F3453"/>
    <w:rsid w:val="000F3AE9"/>
    <w:rsid w:val="000F4723"/>
    <w:rsid w:val="000F4D99"/>
    <w:rsid w:val="000F517D"/>
    <w:rsid w:val="000F5393"/>
    <w:rsid w:val="000F5D7D"/>
    <w:rsid w:val="000F614E"/>
    <w:rsid w:val="000F7664"/>
    <w:rsid w:val="000F7C47"/>
    <w:rsid w:val="000F7FF5"/>
    <w:rsid w:val="00100456"/>
    <w:rsid w:val="00101207"/>
    <w:rsid w:val="00101449"/>
    <w:rsid w:val="00101564"/>
    <w:rsid w:val="00101872"/>
    <w:rsid w:val="00104ACB"/>
    <w:rsid w:val="00105015"/>
    <w:rsid w:val="00105304"/>
    <w:rsid w:val="001053EF"/>
    <w:rsid w:val="0010584E"/>
    <w:rsid w:val="00105CE4"/>
    <w:rsid w:val="001070FC"/>
    <w:rsid w:val="001079BC"/>
    <w:rsid w:val="001101A6"/>
    <w:rsid w:val="00110C03"/>
    <w:rsid w:val="00111AE1"/>
    <w:rsid w:val="00112A4A"/>
    <w:rsid w:val="00113510"/>
    <w:rsid w:val="001135EB"/>
    <w:rsid w:val="00115114"/>
    <w:rsid w:val="00115435"/>
    <w:rsid w:val="00120171"/>
    <w:rsid w:val="00120EB4"/>
    <w:rsid w:val="00121367"/>
    <w:rsid w:val="0012192B"/>
    <w:rsid w:val="00123294"/>
    <w:rsid w:val="001257A3"/>
    <w:rsid w:val="001260F1"/>
    <w:rsid w:val="00126126"/>
    <w:rsid w:val="00126150"/>
    <w:rsid w:val="001261D7"/>
    <w:rsid w:val="00126E77"/>
    <w:rsid w:val="00127723"/>
    <w:rsid w:val="00127A78"/>
    <w:rsid w:val="00130A5B"/>
    <w:rsid w:val="00130F09"/>
    <w:rsid w:val="00131149"/>
    <w:rsid w:val="00131578"/>
    <w:rsid w:val="001318F6"/>
    <w:rsid w:val="00131AAC"/>
    <w:rsid w:val="00131D7E"/>
    <w:rsid w:val="00132921"/>
    <w:rsid w:val="00133104"/>
    <w:rsid w:val="00133117"/>
    <w:rsid w:val="00134326"/>
    <w:rsid w:val="00134349"/>
    <w:rsid w:val="00136C6C"/>
    <w:rsid w:val="00140913"/>
    <w:rsid w:val="00140991"/>
    <w:rsid w:val="001414CA"/>
    <w:rsid w:val="001418D2"/>
    <w:rsid w:val="0014241E"/>
    <w:rsid w:val="00142802"/>
    <w:rsid w:val="00144072"/>
    <w:rsid w:val="00145346"/>
    <w:rsid w:val="0014623F"/>
    <w:rsid w:val="001466E2"/>
    <w:rsid w:val="001467B1"/>
    <w:rsid w:val="001473BC"/>
    <w:rsid w:val="00150539"/>
    <w:rsid w:val="0015071C"/>
    <w:rsid w:val="00150B9E"/>
    <w:rsid w:val="00150E88"/>
    <w:rsid w:val="0015104F"/>
    <w:rsid w:val="001524A8"/>
    <w:rsid w:val="0015312C"/>
    <w:rsid w:val="00153B85"/>
    <w:rsid w:val="00155043"/>
    <w:rsid w:val="00161886"/>
    <w:rsid w:val="00161B78"/>
    <w:rsid w:val="00163D27"/>
    <w:rsid w:val="001643CF"/>
    <w:rsid w:val="00165723"/>
    <w:rsid w:val="00165CB7"/>
    <w:rsid w:val="001675D7"/>
    <w:rsid w:val="00171323"/>
    <w:rsid w:val="0017222E"/>
    <w:rsid w:val="00172B5C"/>
    <w:rsid w:val="00173EC3"/>
    <w:rsid w:val="001741A3"/>
    <w:rsid w:val="00176880"/>
    <w:rsid w:val="00177E29"/>
    <w:rsid w:val="001825BA"/>
    <w:rsid w:val="00184258"/>
    <w:rsid w:val="00184B55"/>
    <w:rsid w:val="0018617D"/>
    <w:rsid w:val="0018643A"/>
    <w:rsid w:val="00186B24"/>
    <w:rsid w:val="00186BBF"/>
    <w:rsid w:val="001875B9"/>
    <w:rsid w:val="00187D2C"/>
    <w:rsid w:val="00187E89"/>
    <w:rsid w:val="0019073C"/>
    <w:rsid w:val="0019077C"/>
    <w:rsid w:val="00192E9F"/>
    <w:rsid w:val="00192FC0"/>
    <w:rsid w:val="0019330C"/>
    <w:rsid w:val="001935D5"/>
    <w:rsid w:val="00194986"/>
    <w:rsid w:val="00194B3D"/>
    <w:rsid w:val="00194E22"/>
    <w:rsid w:val="00196D2F"/>
    <w:rsid w:val="00197283"/>
    <w:rsid w:val="0019760D"/>
    <w:rsid w:val="00197C81"/>
    <w:rsid w:val="00197D71"/>
    <w:rsid w:val="001A082E"/>
    <w:rsid w:val="001A0D5C"/>
    <w:rsid w:val="001A1FD5"/>
    <w:rsid w:val="001A2C22"/>
    <w:rsid w:val="001A3CE5"/>
    <w:rsid w:val="001A483A"/>
    <w:rsid w:val="001A708B"/>
    <w:rsid w:val="001A786A"/>
    <w:rsid w:val="001B0521"/>
    <w:rsid w:val="001B0B14"/>
    <w:rsid w:val="001B1503"/>
    <w:rsid w:val="001B242D"/>
    <w:rsid w:val="001B3E8A"/>
    <w:rsid w:val="001B6A22"/>
    <w:rsid w:val="001B6BA1"/>
    <w:rsid w:val="001C03F3"/>
    <w:rsid w:val="001C19E9"/>
    <w:rsid w:val="001C1A21"/>
    <w:rsid w:val="001C23AE"/>
    <w:rsid w:val="001C2FCD"/>
    <w:rsid w:val="001C3051"/>
    <w:rsid w:val="001C31D9"/>
    <w:rsid w:val="001C54D9"/>
    <w:rsid w:val="001C7D32"/>
    <w:rsid w:val="001D1469"/>
    <w:rsid w:val="001D1632"/>
    <w:rsid w:val="001D252A"/>
    <w:rsid w:val="001D27E7"/>
    <w:rsid w:val="001D486D"/>
    <w:rsid w:val="001D5550"/>
    <w:rsid w:val="001D5ABC"/>
    <w:rsid w:val="001D7ADE"/>
    <w:rsid w:val="001E1132"/>
    <w:rsid w:val="001E2361"/>
    <w:rsid w:val="001E2A7D"/>
    <w:rsid w:val="001E31E0"/>
    <w:rsid w:val="001E36DE"/>
    <w:rsid w:val="001E413D"/>
    <w:rsid w:val="001E711F"/>
    <w:rsid w:val="001E7191"/>
    <w:rsid w:val="001E7E07"/>
    <w:rsid w:val="001F08CD"/>
    <w:rsid w:val="001F09C5"/>
    <w:rsid w:val="001F1EB7"/>
    <w:rsid w:val="001F2F33"/>
    <w:rsid w:val="001F38A3"/>
    <w:rsid w:val="001F4020"/>
    <w:rsid w:val="001F4379"/>
    <w:rsid w:val="001F487A"/>
    <w:rsid w:val="001F4A85"/>
    <w:rsid w:val="001F4C72"/>
    <w:rsid w:val="001F4DBD"/>
    <w:rsid w:val="001F4FC1"/>
    <w:rsid w:val="001F6CAF"/>
    <w:rsid w:val="001F7108"/>
    <w:rsid w:val="001F7E87"/>
    <w:rsid w:val="002000CB"/>
    <w:rsid w:val="002007E3"/>
    <w:rsid w:val="002028E2"/>
    <w:rsid w:val="00204E3D"/>
    <w:rsid w:val="0020536A"/>
    <w:rsid w:val="0020579F"/>
    <w:rsid w:val="00206815"/>
    <w:rsid w:val="00206E36"/>
    <w:rsid w:val="00207D9A"/>
    <w:rsid w:val="00210386"/>
    <w:rsid w:val="002106B4"/>
    <w:rsid w:val="002109F2"/>
    <w:rsid w:val="0021183B"/>
    <w:rsid w:val="00212EF7"/>
    <w:rsid w:val="00213247"/>
    <w:rsid w:val="002132F1"/>
    <w:rsid w:val="00213D42"/>
    <w:rsid w:val="00214D3C"/>
    <w:rsid w:val="0021513C"/>
    <w:rsid w:val="00215F08"/>
    <w:rsid w:val="00215F5E"/>
    <w:rsid w:val="002161B7"/>
    <w:rsid w:val="00216460"/>
    <w:rsid w:val="00216A1C"/>
    <w:rsid w:val="00216B67"/>
    <w:rsid w:val="00217144"/>
    <w:rsid w:val="002176B0"/>
    <w:rsid w:val="0021798C"/>
    <w:rsid w:val="002200C5"/>
    <w:rsid w:val="00221810"/>
    <w:rsid w:val="002222F0"/>
    <w:rsid w:val="00222A37"/>
    <w:rsid w:val="00222FD0"/>
    <w:rsid w:val="00223E10"/>
    <w:rsid w:val="00225004"/>
    <w:rsid w:val="00225739"/>
    <w:rsid w:val="00225F80"/>
    <w:rsid w:val="00226175"/>
    <w:rsid w:val="002276DB"/>
    <w:rsid w:val="00227C33"/>
    <w:rsid w:val="00227D61"/>
    <w:rsid w:val="00230242"/>
    <w:rsid w:val="00230337"/>
    <w:rsid w:val="0023066D"/>
    <w:rsid w:val="002316F8"/>
    <w:rsid w:val="0023256B"/>
    <w:rsid w:val="002325A2"/>
    <w:rsid w:val="00233914"/>
    <w:rsid w:val="00233C31"/>
    <w:rsid w:val="00234D37"/>
    <w:rsid w:val="00234DB6"/>
    <w:rsid w:val="00234DD1"/>
    <w:rsid w:val="00234E91"/>
    <w:rsid w:val="0023544A"/>
    <w:rsid w:val="0023557D"/>
    <w:rsid w:val="00235AFA"/>
    <w:rsid w:val="002375C2"/>
    <w:rsid w:val="00237D9F"/>
    <w:rsid w:val="00237F4C"/>
    <w:rsid w:val="002419B1"/>
    <w:rsid w:val="00241EF2"/>
    <w:rsid w:val="002422E9"/>
    <w:rsid w:val="002424DD"/>
    <w:rsid w:val="002430CD"/>
    <w:rsid w:val="00244250"/>
    <w:rsid w:val="0024527F"/>
    <w:rsid w:val="00245303"/>
    <w:rsid w:val="00245EC4"/>
    <w:rsid w:val="00247071"/>
    <w:rsid w:val="002472BF"/>
    <w:rsid w:val="00247D6A"/>
    <w:rsid w:val="0025082E"/>
    <w:rsid w:val="0025162F"/>
    <w:rsid w:val="00253607"/>
    <w:rsid w:val="00253DFE"/>
    <w:rsid w:val="002551AA"/>
    <w:rsid w:val="00256FAB"/>
    <w:rsid w:val="00257761"/>
    <w:rsid w:val="00257EB4"/>
    <w:rsid w:val="002615AF"/>
    <w:rsid w:val="00262245"/>
    <w:rsid w:val="00262992"/>
    <w:rsid w:val="00263B60"/>
    <w:rsid w:val="002660A4"/>
    <w:rsid w:val="0026613B"/>
    <w:rsid w:val="0027020C"/>
    <w:rsid w:val="00270BE7"/>
    <w:rsid w:val="00270BF3"/>
    <w:rsid w:val="0027298C"/>
    <w:rsid w:val="00273398"/>
    <w:rsid w:val="0027389B"/>
    <w:rsid w:val="00273B69"/>
    <w:rsid w:val="002741B2"/>
    <w:rsid w:val="00274479"/>
    <w:rsid w:val="0027504D"/>
    <w:rsid w:val="00275A87"/>
    <w:rsid w:val="00280F49"/>
    <w:rsid w:val="00284F7C"/>
    <w:rsid w:val="0028539E"/>
    <w:rsid w:val="00285B50"/>
    <w:rsid w:val="00285D48"/>
    <w:rsid w:val="002862D8"/>
    <w:rsid w:val="00286F75"/>
    <w:rsid w:val="00287F26"/>
    <w:rsid w:val="00290571"/>
    <w:rsid w:val="002908EA"/>
    <w:rsid w:val="00290DE3"/>
    <w:rsid w:val="0029113F"/>
    <w:rsid w:val="0029269A"/>
    <w:rsid w:val="002933F1"/>
    <w:rsid w:val="00293B4C"/>
    <w:rsid w:val="0029402F"/>
    <w:rsid w:val="00295601"/>
    <w:rsid w:val="00295633"/>
    <w:rsid w:val="00295CF1"/>
    <w:rsid w:val="002966B1"/>
    <w:rsid w:val="00297C8F"/>
    <w:rsid w:val="00297F88"/>
    <w:rsid w:val="002A0B6C"/>
    <w:rsid w:val="002A1B3E"/>
    <w:rsid w:val="002A222F"/>
    <w:rsid w:val="002A22ED"/>
    <w:rsid w:val="002A2ABE"/>
    <w:rsid w:val="002A2E3A"/>
    <w:rsid w:val="002A347E"/>
    <w:rsid w:val="002A7271"/>
    <w:rsid w:val="002B0051"/>
    <w:rsid w:val="002B10B9"/>
    <w:rsid w:val="002B18AD"/>
    <w:rsid w:val="002B1E32"/>
    <w:rsid w:val="002B1ED5"/>
    <w:rsid w:val="002B2496"/>
    <w:rsid w:val="002B2513"/>
    <w:rsid w:val="002B287B"/>
    <w:rsid w:val="002B2D2D"/>
    <w:rsid w:val="002B3176"/>
    <w:rsid w:val="002B5812"/>
    <w:rsid w:val="002B5D72"/>
    <w:rsid w:val="002B5F40"/>
    <w:rsid w:val="002B5FFE"/>
    <w:rsid w:val="002B610C"/>
    <w:rsid w:val="002B6E3E"/>
    <w:rsid w:val="002B6ED9"/>
    <w:rsid w:val="002B7FC2"/>
    <w:rsid w:val="002C0F93"/>
    <w:rsid w:val="002C195B"/>
    <w:rsid w:val="002C2A14"/>
    <w:rsid w:val="002C3003"/>
    <w:rsid w:val="002C3831"/>
    <w:rsid w:val="002C3F50"/>
    <w:rsid w:val="002C5472"/>
    <w:rsid w:val="002C5C83"/>
    <w:rsid w:val="002C5FE7"/>
    <w:rsid w:val="002C60F2"/>
    <w:rsid w:val="002C7531"/>
    <w:rsid w:val="002D036A"/>
    <w:rsid w:val="002D060C"/>
    <w:rsid w:val="002D0C12"/>
    <w:rsid w:val="002D1361"/>
    <w:rsid w:val="002D29C3"/>
    <w:rsid w:val="002D3D6B"/>
    <w:rsid w:val="002D46DF"/>
    <w:rsid w:val="002D4720"/>
    <w:rsid w:val="002D6394"/>
    <w:rsid w:val="002D7A00"/>
    <w:rsid w:val="002E1462"/>
    <w:rsid w:val="002E22C8"/>
    <w:rsid w:val="002E292D"/>
    <w:rsid w:val="002E4609"/>
    <w:rsid w:val="002E4D54"/>
    <w:rsid w:val="002E5343"/>
    <w:rsid w:val="002E56C7"/>
    <w:rsid w:val="002E599B"/>
    <w:rsid w:val="002E71DB"/>
    <w:rsid w:val="002E737A"/>
    <w:rsid w:val="002E7C02"/>
    <w:rsid w:val="002F077D"/>
    <w:rsid w:val="002F16C0"/>
    <w:rsid w:val="002F3B29"/>
    <w:rsid w:val="002F3F59"/>
    <w:rsid w:val="002F5648"/>
    <w:rsid w:val="002F576B"/>
    <w:rsid w:val="002F5BB2"/>
    <w:rsid w:val="002F6D33"/>
    <w:rsid w:val="002F7161"/>
    <w:rsid w:val="002F7304"/>
    <w:rsid w:val="002F7FAD"/>
    <w:rsid w:val="0030028F"/>
    <w:rsid w:val="00303B06"/>
    <w:rsid w:val="00305207"/>
    <w:rsid w:val="00305342"/>
    <w:rsid w:val="00306FCB"/>
    <w:rsid w:val="00310090"/>
    <w:rsid w:val="003101B3"/>
    <w:rsid w:val="0031037C"/>
    <w:rsid w:val="003126F7"/>
    <w:rsid w:val="00312D8B"/>
    <w:rsid w:val="00312E7B"/>
    <w:rsid w:val="00314E25"/>
    <w:rsid w:val="003159E1"/>
    <w:rsid w:val="003205C0"/>
    <w:rsid w:val="00320E40"/>
    <w:rsid w:val="00322E3D"/>
    <w:rsid w:val="00323091"/>
    <w:rsid w:val="003239F0"/>
    <w:rsid w:val="00323A05"/>
    <w:rsid w:val="00324843"/>
    <w:rsid w:val="00324C9B"/>
    <w:rsid w:val="00325905"/>
    <w:rsid w:val="003261B1"/>
    <w:rsid w:val="003263FC"/>
    <w:rsid w:val="003263FE"/>
    <w:rsid w:val="00327EFA"/>
    <w:rsid w:val="00330937"/>
    <w:rsid w:val="00330F8B"/>
    <w:rsid w:val="0033118E"/>
    <w:rsid w:val="00331F46"/>
    <w:rsid w:val="00332C1B"/>
    <w:rsid w:val="00333312"/>
    <w:rsid w:val="003338A3"/>
    <w:rsid w:val="00334AA6"/>
    <w:rsid w:val="003374D5"/>
    <w:rsid w:val="00337E4F"/>
    <w:rsid w:val="00340F53"/>
    <w:rsid w:val="0034112B"/>
    <w:rsid w:val="003411A9"/>
    <w:rsid w:val="0034166D"/>
    <w:rsid w:val="00342C43"/>
    <w:rsid w:val="00343277"/>
    <w:rsid w:val="00343E9F"/>
    <w:rsid w:val="00344D80"/>
    <w:rsid w:val="00345A90"/>
    <w:rsid w:val="0034765D"/>
    <w:rsid w:val="00350FC6"/>
    <w:rsid w:val="00352D86"/>
    <w:rsid w:val="00352FDF"/>
    <w:rsid w:val="00354798"/>
    <w:rsid w:val="003547D8"/>
    <w:rsid w:val="00354D1B"/>
    <w:rsid w:val="00355347"/>
    <w:rsid w:val="0035543E"/>
    <w:rsid w:val="00356FE9"/>
    <w:rsid w:val="0035722D"/>
    <w:rsid w:val="00360ADB"/>
    <w:rsid w:val="003618C2"/>
    <w:rsid w:val="00362722"/>
    <w:rsid w:val="00362C4B"/>
    <w:rsid w:val="00363E5B"/>
    <w:rsid w:val="00364076"/>
    <w:rsid w:val="00364F8D"/>
    <w:rsid w:val="003660A2"/>
    <w:rsid w:val="00367DE2"/>
    <w:rsid w:val="00367F41"/>
    <w:rsid w:val="0037033D"/>
    <w:rsid w:val="0037081E"/>
    <w:rsid w:val="00370AAB"/>
    <w:rsid w:val="00370E59"/>
    <w:rsid w:val="0037127B"/>
    <w:rsid w:val="003717D4"/>
    <w:rsid w:val="0037188A"/>
    <w:rsid w:val="00376801"/>
    <w:rsid w:val="003768DC"/>
    <w:rsid w:val="003769B8"/>
    <w:rsid w:val="003774D8"/>
    <w:rsid w:val="0037799E"/>
    <w:rsid w:val="003807A7"/>
    <w:rsid w:val="00380911"/>
    <w:rsid w:val="0038223D"/>
    <w:rsid w:val="00382C2C"/>
    <w:rsid w:val="00382F75"/>
    <w:rsid w:val="00384F4B"/>
    <w:rsid w:val="00386446"/>
    <w:rsid w:val="00387CD4"/>
    <w:rsid w:val="003907A7"/>
    <w:rsid w:val="00390A7D"/>
    <w:rsid w:val="0039181D"/>
    <w:rsid w:val="00392222"/>
    <w:rsid w:val="003922EF"/>
    <w:rsid w:val="00393DD9"/>
    <w:rsid w:val="0039587D"/>
    <w:rsid w:val="003A13C3"/>
    <w:rsid w:val="003A338B"/>
    <w:rsid w:val="003A3D9A"/>
    <w:rsid w:val="003A4098"/>
    <w:rsid w:val="003A4F5F"/>
    <w:rsid w:val="003A50F4"/>
    <w:rsid w:val="003A6179"/>
    <w:rsid w:val="003A6F9B"/>
    <w:rsid w:val="003B03B6"/>
    <w:rsid w:val="003B0DC4"/>
    <w:rsid w:val="003B4392"/>
    <w:rsid w:val="003B4FA4"/>
    <w:rsid w:val="003B53BD"/>
    <w:rsid w:val="003B5BE1"/>
    <w:rsid w:val="003B7B1E"/>
    <w:rsid w:val="003C0D1C"/>
    <w:rsid w:val="003C1198"/>
    <w:rsid w:val="003C160D"/>
    <w:rsid w:val="003C1C70"/>
    <w:rsid w:val="003C1ED2"/>
    <w:rsid w:val="003C1F22"/>
    <w:rsid w:val="003C4F4D"/>
    <w:rsid w:val="003C5D9E"/>
    <w:rsid w:val="003C6E7B"/>
    <w:rsid w:val="003C7441"/>
    <w:rsid w:val="003C7B34"/>
    <w:rsid w:val="003D05A5"/>
    <w:rsid w:val="003D1A56"/>
    <w:rsid w:val="003D222D"/>
    <w:rsid w:val="003D25B8"/>
    <w:rsid w:val="003D2AAD"/>
    <w:rsid w:val="003D343E"/>
    <w:rsid w:val="003D4A67"/>
    <w:rsid w:val="003D5858"/>
    <w:rsid w:val="003D5B5C"/>
    <w:rsid w:val="003D60BF"/>
    <w:rsid w:val="003D6B45"/>
    <w:rsid w:val="003E0365"/>
    <w:rsid w:val="003E06E5"/>
    <w:rsid w:val="003E0ACD"/>
    <w:rsid w:val="003E1CBA"/>
    <w:rsid w:val="003E2278"/>
    <w:rsid w:val="003E315B"/>
    <w:rsid w:val="003E3611"/>
    <w:rsid w:val="003E3E44"/>
    <w:rsid w:val="003E512A"/>
    <w:rsid w:val="003E726C"/>
    <w:rsid w:val="003E7971"/>
    <w:rsid w:val="003E79EC"/>
    <w:rsid w:val="003F0F04"/>
    <w:rsid w:val="003F18A7"/>
    <w:rsid w:val="003F1DA0"/>
    <w:rsid w:val="003F30F8"/>
    <w:rsid w:val="003F4D28"/>
    <w:rsid w:val="003F4FDC"/>
    <w:rsid w:val="003F538C"/>
    <w:rsid w:val="003F6330"/>
    <w:rsid w:val="003F6AC7"/>
    <w:rsid w:val="003F6E51"/>
    <w:rsid w:val="003F77CF"/>
    <w:rsid w:val="004007A7"/>
    <w:rsid w:val="0040268E"/>
    <w:rsid w:val="004026AF"/>
    <w:rsid w:val="00402D6D"/>
    <w:rsid w:val="004037C2"/>
    <w:rsid w:val="004074E9"/>
    <w:rsid w:val="00407B7F"/>
    <w:rsid w:val="00407C83"/>
    <w:rsid w:val="00410CE0"/>
    <w:rsid w:val="0041119A"/>
    <w:rsid w:val="00412C3E"/>
    <w:rsid w:val="00413EF2"/>
    <w:rsid w:val="00414547"/>
    <w:rsid w:val="004146CD"/>
    <w:rsid w:val="0041509F"/>
    <w:rsid w:val="0041527F"/>
    <w:rsid w:val="00415C35"/>
    <w:rsid w:val="0042014F"/>
    <w:rsid w:val="00423D91"/>
    <w:rsid w:val="0042687F"/>
    <w:rsid w:val="00426F7A"/>
    <w:rsid w:val="00430989"/>
    <w:rsid w:val="00430CD2"/>
    <w:rsid w:val="00431B8B"/>
    <w:rsid w:val="004321C6"/>
    <w:rsid w:val="00433DAB"/>
    <w:rsid w:val="00434154"/>
    <w:rsid w:val="004346C0"/>
    <w:rsid w:val="00434E90"/>
    <w:rsid w:val="00435036"/>
    <w:rsid w:val="00436AF0"/>
    <w:rsid w:val="00437337"/>
    <w:rsid w:val="0043734D"/>
    <w:rsid w:val="00437DF9"/>
    <w:rsid w:val="004405E7"/>
    <w:rsid w:val="00440F6E"/>
    <w:rsid w:val="00441103"/>
    <w:rsid w:val="00441AED"/>
    <w:rsid w:val="00443D46"/>
    <w:rsid w:val="00444E80"/>
    <w:rsid w:val="004450BF"/>
    <w:rsid w:val="00445DFF"/>
    <w:rsid w:val="00447CC4"/>
    <w:rsid w:val="00450692"/>
    <w:rsid w:val="004506B6"/>
    <w:rsid w:val="0045091F"/>
    <w:rsid w:val="00451DB7"/>
    <w:rsid w:val="00452061"/>
    <w:rsid w:val="004531F1"/>
    <w:rsid w:val="004537D8"/>
    <w:rsid w:val="00453FD4"/>
    <w:rsid w:val="00454364"/>
    <w:rsid w:val="00455726"/>
    <w:rsid w:val="00457916"/>
    <w:rsid w:val="00457BE6"/>
    <w:rsid w:val="00457D67"/>
    <w:rsid w:val="00460246"/>
    <w:rsid w:val="00461415"/>
    <w:rsid w:val="0046206A"/>
    <w:rsid w:val="004624A6"/>
    <w:rsid w:val="00462578"/>
    <w:rsid w:val="00462A25"/>
    <w:rsid w:val="00462FE9"/>
    <w:rsid w:val="0046319B"/>
    <w:rsid w:val="004633D2"/>
    <w:rsid w:val="00463F82"/>
    <w:rsid w:val="00465C57"/>
    <w:rsid w:val="004677EB"/>
    <w:rsid w:val="0046784D"/>
    <w:rsid w:val="00471185"/>
    <w:rsid w:val="004715A7"/>
    <w:rsid w:val="00471B66"/>
    <w:rsid w:val="004728B4"/>
    <w:rsid w:val="00473AE2"/>
    <w:rsid w:val="00473F73"/>
    <w:rsid w:val="00476E50"/>
    <w:rsid w:val="004770E8"/>
    <w:rsid w:val="0048000D"/>
    <w:rsid w:val="00481CE1"/>
    <w:rsid w:val="00482036"/>
    <w:rsid w:val="0048285E"/>
    <w:rsid w:val="00483314"/>
    <w:rsid w:val="00483371"/>
    <w:rsid w:val="004838D1"/>
    <w:rsid w:val="00483BCC"/>
    <w:rsid w:val="00484A83"/>
    <w:rsid w:val="004853ED"/>
    <w:rsid w:val="00485554"/>
    <w:rsid w:val="004857F5"/>
    <w:rsid w:val="00486129"/>
    <w:rsid w:val="0049123D"/>
    <w:rsid w:val="004922BF"/>
    <w:rsid w:val="004952FD"/>
    <w:rsid w:val="00495849"/>
    <w:rsid w:val="00496548"/>
    <w:rsid w:val="004967E2"/>
    <w:rsid w:val="00497035"/>
    <w:rsid w:val="004A0E2D"/>
    <w:rsid w:val="004A230D"/>
    <w:rsid w:val="004A3674"/>
    <w:rsid w:val="004A49DA"/>
    <w:rsid w:val="004A5316"/>
    <w:rsid w:val="004A68D8"/>
    <w:rsid w:val="004A6A74"/>
    <w:rsid w:val="004A75C2"/>
    <w:rsid w:val="004B0D85"/>
    <w:rsid w:val="004B1565"/>
    <w:rsid w:val="004B1CD1"/>
    <w:rsid w:val="004B21B5"/>
    <w:rsid w:val="004B2664"/>
    <w:rsid w:val="004B330C"/>
    <w:rsid w:val="004B3678"/>
    <w:rsid w:val="004B3823"/>
    <w:rsid w:val="004B3D2E"/>
    <w:rsid w:val="004B3F15"/>
    <w:rsid w:val="004B4D42"/>
    <w:rsid w:val="004B4ECA"/>
    <w:rsid w:val="004B5EDA"/>
    <w:rsid w:val="004B6A9E"/>
    <w:rsid w:val="004B7985"/>
    <w:rsid w:val="004B7D55"/>
    <w:rsid w:val="004C0CEE"/>
    <w:rsid w:val="004C1435"/>
    <w:rsid w:val="004C19AC"/>
    <w:rsid w:val="004C1E8B"/>
    <w:rsid w:val="004C2809"/>
    <w:rsid w:val="004C2881"/>
    <w:rsid w:val="004C2FCF"/>
    <w:rsid w:val="004C3324"/>
    <w:rsid w:val="004C34BB"/>
    <w:rsid w:val="004C4134"/>
    <w:rsid w:val="004C47D2"/>
    <w:rsid w:val="004C47E2"/>
    <w:rsid w:val="004C4F17"/>
    <w:rsid w:val="004C5653"/>
    <w:rsid w:val="004C6790"/>
    <w:rsid w:val="004C70A9"/>
    <w:rsid w:val="004C7171"/>
    <w:rsid w:val="004D3D0D"/>
    <w:rsid w:val="004D4217"/>
    <w:rsid w:val="004D4C11"/>
    <w:rsid w:val="004D4FE1"/>
    <w:rsid w:val="004D55FA"/>
    <w:rsid w:val="004D5900"/>
    <w:rsid w:val="004D730C"/>
    <w:rsid w:val="004D736A"/>
    <w:rsid w:val="004D79D5"/>
    <w:rsid w:val="004D7AF1"/>
    <w:rsid w:val="004E1236"/>
    <w:rsid w:val="004E1384"/>
    <w:rsid w:val="004E230D"/>
    <w:rsid w:val="004E40B8"/>
    <w:rsid w:val="004E47EA"/>
    <w:rsid w:val="004E4E71"/>
    <w:rsid w:val="004E55D3"/>
    <w:rsid w:val="004F0805"/>
    <w:rsid w:val="004F1ECC"/>
    <w:rsid w:val="004F24AD"/>
    <w:rsid w:val="004F4033"/>
    <w:rsid w:val="004F4CC4"/>
    <w:rsid w:val="004F5F97"/>
    <w:rsid w:val="004F64D1"/>
    <w:rsid w:val="004F6759"/>
    <w:rsid w:val="004F6B55"/>
    <w:rsid w:val="004F6E72"/>
    <w:rsid w:val="00500C90"/>
    <w:rsid w:val="00503888"/>
    <w:rsid w:val="005077C1"/>
    <w:rsid w:val="00510C68"/>
    <w:rsid w:val="00511802"/>
    <w:rsid w:val="005118A3"/>
    <w:rsid w:val="00512D7B"/>
    <w:rsid w:val="00512DF2"/>
    <w:rsid w:val="0051509B"/>
    <w:rsid w:val="0051772B"/>
    <w:rsid w:val="00517C80"/>
    <w:rsid w:val="00520A94"/>
    <w:rsid w:val="00521FF3"/>
    <w:rsid w:val="0052234E"/>
    <w:rsid w:val="00522979"/>
    <w:rsid w:val="00523573"/>
    <w:rsid w:val="005237E7"/>
    <w:rsid w:val="0052401B"/>
    <w:rsid w:val="00524966"/>
    <w:rsid w:val="00524D67"/>
    <w:rsid w:val="00524F80"/>
    <w:rsid w:val="00525325"/>
    <w:rsid w:val="00525C83"/>
    <w:rsid w:val="00526B3A"/>
    <w:rsid w:val="00530692"/>
    <w:rsid w:val="0053130A"/>
    <w:rsid w:val="005340F5"/>
    <w:rsid w:val="00534CA1"/>
    <w:rsid w:val="00534EEE"/>
    <w:rsid w:val="00534FAE"/>
    <w:rsid w:val="00535538"/>
    <w:rsid w:val="00536597"/>
    <w:rsid w:val="00536A50"/>
    <w:rsid w:val="00536B17"/>
    <w:rsid w:val="00537A8F"/>
    <w:rsid w:val="00537E19"/>
    <w:rsid w:val="00540A48"/>
    <w:rsid w:val="005417D5"/>
    <w:rsid w:val="005424C1"/>
    <w:rsid w:val="00542B53"/>
    <w:rsid w:val="005431F8"/>
    <w:rsid w:val="0054330C"/>
    <w:rsid w:val="0054524F"/>
    <w:rsid w:val="0054595F"/>
    <w:rsid w:val="00545EB8"/>
    <w:rsid w:val="00545EFD"/>
    <w:rsid w:val="005462D9"/>
    <w:rsid w:val="005468BF"/>
    <w:rsid w:val="00546B0A"/>
    <w:rsid w:val="00546B2B"/>
    <w:rsid w:val="00547BD1"/>
    <w:rsid w:val="00550294"/>
    <w:rsid w:val="00550591"/>
    <w:rsid w:val="00550B46"/>
    <w:rsid w:val="00550BA4"/>
    <w:rsid w:val="005516EA"/>
    <w:rsid w:val="005517B2"/>
    <w:rsid w:val="00551CB1"/>
    <w:rsid w:val="00553D14"/>
    <w:rsid w:val="00554BF8"/>
    <w:rsid w:val="00554C5F"/>
    <w:rsid w:val="00555649"/>
    <w:rsid w:val="00557201"/>
    <w:rsid w:val="00557347"/>
    <w:rsid w:val="0055739B"/>
    <w:rsid w:val="0056018B"/>
    <w:rsid w:val="005601B1"/>
    <w:rsid w:val="00560A1A"/>
    <w:rsid w:val="00560B52"/>
    <w:rsid w:val="00561F21"/>
    <w:rsid w:val="0056276D"/>
    <w:rsid w:val="0056366F"/>
    <w:rsid w:val="005638FB"/>
    <w:rsid w:val="00564CEE"/>
    <w:rsid w:val="00565030"/>
    <w:rsid w:val="00566D77"/>
    <w:rsid w:val="0057054B"/>
    <w:rsid w:val="00570C2C"/>
    <w:rsid w:val="00572727"/>
    <w:rsid w:val="00573638"/>
    <w:rsid w:val="00573D20"/>
    <w:rsid w:val="00573F87"/>
    <w:rsid w:val="0057474D"/>
    <w:rsid w:val="00574D44"/>
    <w:rsid w:val="00575D09"/>
    <w:rsid w:val="00580073"/>
    <w:rsid w:val="005800CB"/>
    <w:rsid w:val="00581D5C"/>
    <w:rsid w:val="005829B1"/>
    <w:rsid w:val="00583E44"/>
    <w:rsid w:val="00584BA9"/>
    <w:rsid w:val="00584F7F"/>
    <w:rsid w:val="005851D8"/>
    <w:rsid w:val="00586F53"/>
    <w:rsid w:val="00587953"/>
    <w:rsid w:val="00587D54"/>
    <w:rsid w:val="005900D7"/>
    <w:rsid w:val="005903AC"/>
    <w:rsid w:val="005917BB"/>
    <w:rsid w:val="00592D3A"/>
    <w:rsid w:val="00592D57"/>
    <w:rsid w:val="00593FC1"/>
    <w:rsid w:val="0059494A"/>
    <w:rsid w:val="00595041"/>
    <w:rsid w:val="0059595D"/>
    <w:rsid w:val="00595F48"/>
    <w:rsid w:val="0059694A"/>
    <w:rsid w:val="00596C08"/>
    <w:rsid w:val="005A0BE9"/>
    <w:rsid w:val="005A2A86"/>
    <w:rsid w:val="005A2B99"/>
    <w:rsid w:val="005A2BCA"/>
    <w:rsid w:val="005A445D"/>
    <w:rsid w:val="005A5474"/>
    <w:rsid w:val="005A5848"/>
    <w:rsid w:val="005A6CB8"/>
    <w:rsid w:val="005A7FB9"/>
    <w:rsid w:val="005B004B"/>
    <w:rsid w:val="005B1319"/>
    <w:rsid w:val="005B1FCD"/>
    <w:rsid w:val="005B2E55"/>
    <w:rsid w:val="005B318A"/>
    <w:rsid w:val="005B6592"/>
    <w:rsid w:val="005B735B"/>
    <w:rsid w:val="005B7D7D"/>
    <w:rsid w:val="005C0892"/>
    <w:rsid w:val="005C0FBA"/>
    <w:rsid w:val="005C1E78"/>
    <w:rsid w:val="005C303A"/>
    <w:rsid w:val="005C3099"/>
    <w:rsid w:val="005C3A2B"/>
    <w:rsid w:val="005C3BF7"/>
    <w:rsid w:val="005C3C36"/>
    <w:rsid w:val="005C442D"/>
    <w:rsid w:val="005C4639"/>
    <w:rsid w:val="005C5698"/>
    <w:rsid w:val="005C5829"/>
    <w:rsid w:val="005C590C"/>
    <w:rsid w:val="005C5CA5"/>
    <w:rsid w:val="005D0C43"/>
    <w:rsid w:val="005D0EBC"/>
    <w:rsid w:val="005D0F11"/>
    <w:rsid w:val="005D10D5"/>
    <w:rsid w:val="005D5762"/>
    <w:rsid w:val="005D65A6"/>
    <w:rsid w:val="005D68E7"/>
    <w:rsid w:val="005D6CF5"/>
    <w:rsid w:val="005D789F"/>
    <w:rsid w:val="005D78AF"/>
    <w:rsid w:val="005D7972"/>
    <w:rsid w:val="005E01CF"/>
    <w:rsid w:val="005E08F4"/>
    <w:rsid w:val="005E0A5A"/>
    <w:rsid w:val="005E0A97"/>
    <w:rsid w:val="005E1337"/>
    <w:rsid w:val="005E1434"/>
    <w:rsid w:val="005E2459"/>
    <w:rsid w:val="005E2EAF"/>
    <w:rsid w:val="005E416B"/>
    <w:rsid w:val="005E4C7F"/>
    <w:rsid w:val="005E60CF"/>
    <w:rsid w:val="005F0D75"/>
    <w:rsid w:val="005F3809"/>
    <w:rsid w:val="005F42CF"/>
    <w:rsid w:val="005F67E4"/>
    <w:rsid w:val="005F6953"/>
    <w:rsid w:val="005F74CF"/>
    <w:rsid w:val="006009D1"/>
    <w:rsid w:val="006016D8"/>
    <w:rsid w:val="00601D18"/>
    <w:rsid w:val="00603878"/>
    <w:rsid w:val="006052DC"/>
    <w:rsid w:val="006067A1"/>
    <w:rsid w:val="00610B98"/>
    <w:rsid w:val="0061260F"/>
    <w:rsid w:val="00612709"/>
    <w:rsid w:val="00612824"/>
    <w:rsid w:val="006136A7"/>
    <w:rsid w:val="006136CF"/>
    <w:rsid w:val="00614949"/>
    <w:rsid w:val="00614E0A"/>
    <w:rsid w:val="00614FDE"/>
    <w:rsid w:val="00615633"/>
    <w:rsid w:val="00617940"/>
    <w:rsid w:val="006216F7"/>
    <w:rsid w:val="006233D8"/>
    <w:rsid w:val="006241B7"/>
    <w:rsid w:val="00624974"/>
    <w:rsid w:val="00625917"/>
    <w:rsid w:val="00626B36"/>
    <w:rsid w:val="006276C3"/>
    <w:rsid w:val="00630005"/>
    <w:rsid w:val="006313B7"/>
    <w:rsid w:val="00631436"/>
    <w:rsid w:val="00632FE7"/>
    <w:rsid w:val="00634AA5"/>
    <w:rsid w:val="00635FA1"/>
    <w:rsid w:val="00635FE3"/>
    <w:rsid w:val="006375E4"/>
    <w:rsid w:val="0064193C"/>
    <w:rsid w:val="006435C7"/>
    <w:rsid w:val="00643750"/>
    <w:rsid w:val="0064599B"/>
    <w:rsid w:val="00646294"/>
    <w:rsid w:val="006474D1"/>
    <w:rsid w:val="00647502"/>
    <w:rsid w:val="0065068A"/>
    <w:rsid w:val="006510C3"/>
    <w:rsid w:val="00651493"/>
    <w:rsid w:val="00652C1F"/>
    <w:rsid w:val="00653EC1"/>
    <w:rsid w:val="00655F88"/>
    <w:rsid w:val="00656211"/>
    <w:rsid w:val="00660CDC"/>
    <w:rsid w:val="006614E9"/>
    <w:rsid w:val="006635BB"/>
    <w:rsid w:val="00663A01"/>
    <w:rsid w:val="00666B7C"/>
    <w:rsid w:val="006675F9"/>
    <w:rsid w:val="0067084D"/>
    <w:rsid w:val="0067085A"/>
    <w:rsid w:val="00671CF0"/>
    <w:rsid w:val="00672825"/>
    <w:rsid w:val="00672BAC"/>
    <w:rsid w:val="00674D6D"/>
    <w:rsid w:val="006757A7"/>
    <w:rsid w:val="006775FF"/>
    <w:rsid w:val="00677A4D"/>
    <w:rsid w:val="006803DE"/>
    <w:rsid w:val="0068041F"/>
    <w:rsid w:val="00680C83"/>
    <w:rsid w:val="00680E85"/>
    <w:rsid w:val="00681AA6"/>
    <w:rsid w:val="00681ACC"/>
    <w:rsid w:val="00682A3D"/>
    <w:rsid w:val="00682BD1"/>
    <w:rsid w:val="00682DBF"/>
    <w:rsid w:val="00683215"/>
    <w:rsid w:val="00683336"/>
    <w:rsid w:val="00683591"/>
    <w:rsid w:val="00684B29"/>
    <w:rsid w:val="006850F1"/>
    <w:rsid w:val="00685497"/>
    <w:rsid w:val="006866C1"/>
    <w:rsid w:val="00687E1A"/>
    <w:rsid w:val="00687F80"/>
    <w:rsid w:val="006900BD"/>
    <w:rsid w:val="00691394"/>
    <w:rsid w:val="00691DD1"/>
    <w:rsid w:val="0069221D"/>
    <w:rsid w:val="00693D0C"/>
    <w:rsid w:val="00693DD0"/>
    <w:rsid w:val="00694595"/>
    <w:rsid w:val="00696650"/>
    <w:rsid w:val="0069792E"/>
    <w:rsid w:val="006A003C"/>
    <w:rsid w:val="006A02B0"/>
    <w:rsid w:val="006A0DF3"/>
    <w:rsid w:val="006A2786"/>
    <w:rsid w:val="006A3575"/>
    <w:rsid w:val="006A4660"/>
    <w:rsid w:val="006A46BA"/>
    <w:rsid w:val="006A6354"/>
    <w:rsid w:val="006A7866"/>
    <w:rsid w:val="006B1F9E"/>
    <w:rsid w:val="006B34FF"/>
    <w:rsid w:val="006B4865"/>
    <w:rsid w:val="006B5A98"/>
    <w:rsid w:val="006B63B1"/>
    <w:rsid w:val="006B6ECF"/>
    <w:rsid w:val="006B6F21"/>
    <w:rsid w:val="006B7120"/>
    <w:rsid w:val="006B7594"/>
    <w:rsid w:val="006C07CA"/>
    <w:rsid w:val="006C0D34"/>
    <w:rsid w:val="006C1321"/>
    <w:rsid w:val="006C1F9A"/>
    <w:rsid w:val="006C202E"/>
    <w:rsid w:val="006C2260"/>
    <w:rsid w:val="006C4979"/>
    <w:rsid w:val="006C4E63"/>
    <w:rsid w:val="006C5AAD"/>
    <w:rsid w:val="006C6127"/>
    <w:rsid w:val="006C7905"/>
    <w:rsid w:val="006C7ACF"/>
    <w:rsid w:val="006C7DDD"/>
    <w:rsid w:val="006D0424"/>
    <w:rsid w:val="006D1680"/>
    <w:rsid w:val="006D2559"/>
    <w:rsid w:val="006D2F2A"/>
    <w:rsid w:val="006D2F45"/>
    <w:rsid w:val="006D3030"/>
    <w:rsid w:val="006D4072"/>
    <w:rsid w:val="006D5FB8"/>
    <w:rsid w:val="006D65BF"/>
    <w:rsid w:val="006D73C5"/>
    <w:rsid w:val="006D7B3B"/>
    <w:rsid w:val="006E0383"/>
    <w:rsid w:val="006E2253"/>
    <w:rsid w:val="006E4B2A"/>
    <w:rsid w:val="006E4E09"/>
    <w:rsid w:val="006E5373"/>
    <w:rsid w:val="006E5E16"/>
    <w:rsid w:val="006E6C2F"/>
    <w:rsid w:val="006E7A13"/>
    <w:rsid w:val="006F0FDD"/>
    <w:rsid w:val="006F1F62"/>
    <w:rsid w:val="006F2D77"/>
    <w:rsid w:val="006F364F"/>
    <w:rsid w:val="006F566C"/>
    <w:rsid w:val="006F6A81"/>
    <w:rsid w:val="006F6C5F"/>
    <w:rsid w:val="006F721C"/>
    <w:rsid w:val="00700A41"/>
    <w:rsid w:val="00701CA1"/>
    <w:rsid w:val="00701F29"/>
    <w:rsid w:val="00702111"/>
    <w:rsid w:val="00703A36"/>
    <w:rsid w:val="00704647"/>
    <w:rsid w:val="007050EA"/>
    <w:rsid w:val="00705F53"/>
    <w:rsid w:val="0070620E"/>
    <w:rsid w:val="00706D9E"/>
    <w:rsid w:val="007073F6"/>
    <w:rsid w:val="007076F0"/>
    <w:rsid w:val="00707896"/>
    <w:rsid w:val="00707AF8"/>
    <w:rsid w:val="007107E5"/>
    <w:rsid w:val="00711311"/>
    <w:rsid w:val="00711D32"/>
    <w:rsid w:val="007142FD"/>
    <w:rsid w:val="00715711"/>
    <w:rsid w:val="00720511"/>
    <w:rsid w:val="0072098A"/>
    <w:rsid w:val="007230CA"/>
    <w:rsid w:val="007243B6"/>
    <w:rsid w:val="00724817"/>
    <w:rsid w:val="00724CEA"/>
    <w:rsid w:val="007272B0"/>
    <w:rsid w:val="0072741B"/>
    <w:rsid w:val="00727A90"/>
    <w:rsid w:val="00727C37"/>
    <w:rsid w:val="00727EAD"/>
    <w:rsid w:val="00727F6B"/>
    <w:rsid w:val="0073067F"/>
    <w:rsid w:val="00730A07"/>
    <w:rsid w:val="00730ED3"/>
    <w:rsid w:val="00730F01"/>
    <w:rsid w:val="0073120F"/>
    <w:rsid w:val="007341F0"/>
    <w:rsid w:val="0073458D"/>
    <w:rsid w:val="00736A77"/>
    <w:rsid w:val="00737A39"/>
    <w:rsid w:val="00737F7C"/>
    <w:rsid w:val="007416D6"/>
    <w:rsid w:val="00741F2B"/>
    <w:rsid w:val="00742537"/>
    <w:rsid w:val="007435AE"/>
    <w:rsid w:val="00743734"/>
    <w:rsid w:val="00744ADE"/>
    <w:rsid w:val="00745488"/>
    <w:rsid w:val="00746B83"/>
    <w:rsid w:val="00746E86"/>
    <w:rsid w:val="00750852"/>
    <w:rsid w:val="007508BE"/>
    <w:rsid w:val="007537D9"/>
    <w:rsid w:val="00754106"/>
    <w:rsid w:val="007570CF"/>
    <w:rsid w:val="00757588"/>
    <w:rsid w:val="00757F8D"/>
    <w:rsid w:val="007615EF"/>
    <w:rsid w:val="00761B97"/>
    <w:rsid w:val="00762516"/>
    <w:rsid w:val="007638DE"/>
    <w:rsid w:val="00764260"/>
    <w:rsid w:val="0076551A"/>
    <w:rsid w:val="007662C2"/>
    <w:rsid w:val="0076740A"/>
    <w:rsid w:val="00767466"/>
    <w:rsid w:val="007679E0"/>
    <w:rsid w:val="00767ECD"/>
    <w:rsid w:val="00773274"/>
    <w:rsid w:val="00773FAB"/>
    <w:rsid w:val="00775C70"/>
    <w:rsid w:val="0077658A"/>
    <w:rsid w:val="00776D6E"/>
    <w:rsid w:val="00777529"/>
    <w:rsid w:val="007778E4"/>
    <w:rsid w:val="0078014C"/>
    <w:rsid w:val="007811E7"/>
    <w:rsid w:val="00781CCC"/>
    <w:rsid w:val="00783187"/>
    <w:rsid w:val="007831C7"/>
    <w:rsid w:val="00783B56"/>
    <w:rsid w:val="00783D79"/>
    <w:rsid w:val="00785BB5"/>
    <w:rsid w:val="0078774E"/>
    <w:rsid w:val="00787B66"/>
    <w:rsid w:val="007904C5"/>
    <w:rsid w:val="00790812"/>
    <w:rsid w:val="00793A8D"/>
    <w:rsid w:val="00793D7F"/>
    <w:rsid w:val="00795830"/>
    <w:rsid w:val="007A04B9"/>
    <w:rsid w:val="007A1135"/>
    <w:rsid w:val="007A1AF3"/>
    <w:rsid w:val="007A240E"/>
    <w:rsid w:val="007A2EAA"/>
    <w:rsid w:val="007A3069"/>
    <w:rsid w:val="007A430F"/>
    <w:rsid w:val="007A447E"/>
    <w:rsid w:val="007A468C"/>
    <w:rsid w:val="007A6664"/>
    <w:rsid w:val="007A7D90"/>
    <w:rsid w:val="007B0508"/>
    <w:rsid w:val="007B0BA4"/>
    <w:rsid w:val="007B2531"/>
    <w:rsid w:val="007B41B9"/>
    <w:rsid w:val="007B7CBE"/>
    <w:rsid w:val="007C0CB2"/>
    <w:rsid w:val="007C0D45"/>
    <w:rsid w:val="007C10AA"/>
    <w:rsid w:val="007C133F"/>
    <w:rsid w:val="007C26EC"/>
    <w:rsid w:val="007C3305"/>
    <w:rsid w:val="007C3815"/>
    <w:rsid w:val="007C6E19"/>
    <w:rsid w:val="007C7986"/>
    <w:rsid w:val="007C7F8E"/>
    <w:rsid w:val="007D0836"/>
    <w:rsid w:val="007D092F"/>
    <w:rsid w:val="007D21AF"/>
    <w:rsid w:val="007D2B4E"/>
    <w:rsid w:val="007D427D"/>
    <w:rsid w:val="007D50DD"/>
    <w:rsid w:val="007D7003"/>
    <w:rsid w:val="007D70B0"/>
    <w:rsid w:val="007E14CD"/>
    <w:rsid w:val="007E151A"/>
    <w:rsid w:val="007E1638"/>
    <w:rsid w:val="007E1B4F"/>
    <w:rsid w:val="007E22A0"/>
    <w:rsid w:val="007E34BB"/>
    <w:rsid w:val="007E404A"/>
    <w:rsid w:val="007E44A4"/>
    <w:rsid w:val="007E56E7"/>
    <w:rsid w:val="007E59EA"/>
    <w:rsid w:val="007E772D"/>
    <w:rsid w:val="007F0034"/>
    <w:rsid w:val="007F0100"/>
    <w:rsid w:val="007F05EF"/>
    <w:rsid w:val="007F079E"/>
    <w:rsid w:val="007F0E79"/>
    <w:rsid w:val="007F1189"/>
    <w:rsid w:val="007F18D6"/>
    <w:rsid w:val="007F1D8A"/>
    <w:rsid w:val="007F24AA"/>
    <w:rsid w:val="007F273A"/>
    <w:rsid w:val="007F2914"/>
    <w:rsid w:val="007F2B61"/>
    <w:rsid w:val="007F33CE"/>
    <w:rsid w:val="007F3E69"/>
    <w:rsid w:val="007F4E56"/>
    <w:rsid w:val="007F5568"/>
    <w:rsid w:val="007F7104"/>
    <w:rsid w:val="007F7444"/>
    <w:rsid w:val="007F796C"/>
    <w:rsid w:val="007F7D40"/>
    <w:rsid w:val="00800B71"/>
    <w:rsid w:val="00800C27"/>
    <w:rsid w:val="00801088"/>
    <w:rsid w:val="00801156"/>
    <w:rsid w:val="0080234F"/>
    <w:rsid w:val="00802EB4"/>
    <w:rsid w:val="008031D1"/>
    <w:rsid w:val="00803258"/>
    <w:rsid w:val="00803A65"/>
    <w:rsid w:val="00804C5D"/>
    <w:rsid w:val="00804E88"/>
    <w:rsid w:val="00805106"/>
    <w:rsid w:val="00805EAE"/>
    <w:rsid w:val="00806B54"/>
    <w:rsid w:val="00806D4A"/>
    <w:rsid w:val="008073BE"/>
    <w:rsid w:val="008100B1"/>
    <w:rsid w:val="00810CCB"/>
    <w:rsid w:val="00811EAE"/>
    <w:rsid w:val="00811FE0"/>
    <w:rsid w:val="008133ED"/>
    <w:rsid w:val="0081375C"/>
    <w:rsid w:val="00814421"/>
    <w:rsid w:val="00814595"/>
    <w:rsid w:val="00815805"/>
    <w:rsid w:val="00815FD4"/>
    <w:rsid w:val="008164B3"/>
    <w:rsid w:val="008166FB"/>
    <w:rsid w:val="00817131"/>
    <w:rsid w:val="008200CC"/>
    <w:rsid w:val="00820B00"/>
    <w:rsid w:val="00820C24"/>
    <w:rsid w:val="00820EBC"/>
    <w:rsid w:val="008217AE"/>
    <w:rsid w:val="00821F44"/>
    <w:rsid w:val="00822FF3"/>
    <w:rsid w:val="00823BEF"/>
    <w:rsid w:val="008240A6"/>
    <w:rsid w:val="0082475E"/>
    <w:rsid w:val="008249BF"/>
    <w:rsid w:val="00826097"/>
    <w:rsid w:val="0082663D"/>
    <w:rsid w:val="00826A82"/>
    <w:rsid w:val="0082700B"/>
    <w:rsid w:val="00827A26"/>
    <w:rsid w:val="008302B4"/>
    <w:rsid w:val="008304B3"/>
    <w:rsid w:val="00830882"/>
    <w:rsid w:val="00831C3C"/>
    <w:rsid w:val="0083511C"/>
    <w:rsid w:val="008413C2"/>
    <w:rsid w:val="0084171C"/>
    <w:rsid w:val="008417A4"/>
    <w:rsid w:val="008420FA"/>
    <w:rsid w:val="00842F17"/>
    <w:rsid w:val="008447BE"/>
    <w:rsid w:val="00845109"/>
    <w:rsid w:val="0084607D"/>
    <w:rsid w:val="008468C2"/>
    <w:rsid w:val="00847675"/>
    <w:rsid w:val="00850D9C"/>
    <w:rsid w:val="00850DCF"/>
    <w:rsid w:val="008535C7"/>
    <w:rsid w:val="0085385F"/>
    <w:rsid w:val="00854649"/>
    <w:rsid w:val="00856B50"/>
    <w:rsid w:val="00856C42"/>
    <w:rsid w:val="00857586"/>
    <w:rsid w:val="0085779C"/>
    <w:rsid w:val="008616F1"/>
    <w:rsid w:val="00861F06"/>
    <w:rsid w:val="008622ED"/>
    <w:rsid w:val="00863739"/>
    <w:rsid w:val="0086388E"/>
    <w:rsid w:val="00864CD7"/>
    <w:rsid w:val="00865588"/>
    <w:rsid w:val="00865680"/>
    <w:rsid w:val="0086621C"/>
    <w:rsid w:val="008662DF"/>
    <w:rsid w:val="0086630A"/>
    <w:rsid w:val="008668A8"/>
    <w:rsid w:val="00867A0B"/>
    <w:rsid w:val="00867C9A"/>
    <w:rsid w:val="008722C5"/>
    <w:rsid w:val="00872EC5"/>
    <w:rsid w:val="00875A71"/>
    <w:rsid w:val="00875EAB"/>
    <w:rsid w:val="00876B52"/>
    <w:rsid w:val="00876C7A"/>
    <w:rsid w:val="00876D60"/>
    <w:rsid w:val="00877B08"/>
    <w:rsid w:val="008800C8"/>
    <w:rsid w:val="00881F89"/>
    <w:rsid w:val="00882A64"/>
    <w:rsid w:val="0088330B"/>
    <w:rsid w:val="00883459"/>
    <w:rsid w:val="008834EF"/>
    <w:rsid w:val="00883C4C"/>
    <w:rsid w:val="0088494B"/>
    <w:rsid w:val="0088625C"/>
    <w:rsid w:val="008900A6"/>
    <w:rsid w:val="0089026A"/>
    <w:rsid w:val="00891898"/>
    <w:rsid w:val="00891927"/>
    <w:rsid w:val="008928FF"/>
    <w:rsid w:val="00892DA0"/>
    <w:rsid w:val="00893350"/>
    <w:rsid w:val="00893823"/>
    <w:rsid w:val="008939BF"/>
    <w:rsid w:val="0089414A"/>
    <w:rsid w:val="0089454C"/>
    <w:rsid w:val="008947E8"/>
    <w:rsid w:val="00895988"/>
    <w:rsid w:val="008964E5"/>
    <w:rsid w:val="008A012B"/>
    <w:rsid w:val="008A2CAD"/>
    <w:rsid w:val="008A2E4B"/>
    <w:rsid w:val="008A336D"/>
    <w:rsid w:val="008A4191"/>
    <w:rsid w:val="008A4DE8"/>
    <w:rsid w:val="008A700D"/>
    <w:rsid w:val="008A73B1"/>
    <w:rsid w:val="008A7933"/>
    <w:rsid w:val="008B0877"/>
    <w:rsid w:val="008B0B42"/>
    <w:rsid w:val="008B4DA8"/>
    <w:rsid w:val="008B5463"/>
    <w:rsid w:val="008B62AF"/>
    <w:rsid w:val="008B64A2"/>
    <w:rsid w:val="008B694A"/>
    <w:rsid w:val="008B7035"/>
    <w:rsid w:val="008B70B0"/>
    <w:rsid w:val="008B7442"/>
    <w:rsid w:val="008C0777"/>
    <w:rsid w:val="008C1DE4"/>
    <w:rsid w:val="008C2396"/>
    <w:rsid w:val="008C24F5"/>
    <w:rsid w:val="008C2C61"/>
    <w:rsid w:val="008C4564"/>
    <w:rsid w:val="008C4941"/>
    <w:rsid w:val="008C597C"/>
    <w:rsid w:val="008C5D7C"/>
    <w:rsid w:val="008D0504"/>
    <w:rsid w:val="008D0B68"/>
    <w:rsid w:val="008D16E5"/>
    <w:rsid w:val="008D1A9C"/>
    <w:rsid w:val="008D24D6"/>
    <w:rsid w:val="008D2E27"/>
    <w:rsid w:val="008D2E36"/>
    <w:rsid w:val="008D310E"/>
    <w:rsid w:val="008D4336"/>
    <w:rsid w:val="008D574F"/>
    <w:rsid w:val="008D621B"/>
    <w:rsid w:val="008D69FE"/>
    <w:rsid w:val="008D6D10"/>
    <w:rsid w:val="008D7903"/>
    <w:rsid w:val="008E147C"/>
    <w:rsid w:val="008E2018"/>
    <w:rsid w:val="008E2572"/>
    <w:rsid w:val="008E25C3"/>
    <w:rsid w:val="008E2603"/>
    <w:rsid w:val="008E39A7"/>
    <w:rsid w:val="008E3A35"/>
    <w:rsid w:val="008E3A85"/>
    <w:rsid w:val="008E3EAD"/>
    <w:rsid w:val="008E4415"/>
    <w:rsid w:val="008E4AA7"/>
    <w:rsid w:val="008E61F8"/>
    <w:rsid w:val="008E64B2"/>
    <w:rsid w:val="008E7986"/>
    <w:rsid w:val="008E7B47"/>
    <w:rsid w:val="008F022C"/>
    <w:rsid w:val="008F0318"/>
    <w:rsid w:val="008F1711"/>
    <w:rsid w:val="008F1839"/>
    <w:rsid w:val="008F2E25"/>
    <w:rsid w:val="008F34E9"/>
    <w:rsid w:val="008F3871"/>
    <w:rsid w:val="008F4F78"/>
    <w:rsid w:val="008F6074"/>
    <w:rsid w:val="008F6C3D"/>
    <w:rsid w:val="008F6F4E"/>
    <w:rsid w:val="008F702C"/>
    <w:rsid w:val="0090274E"/>
    <w:rsid w:val="00902A38"/>
    <w:rsid w:val="00903E4F"/>
    <w:rsid w:val="009043F8"/>
    <w:rsid w:val="009045BD"/>
    <w:rsid w:val="00905567"/>
    <w:rsid w:val="00906005"/>
    <w:rsid w:val="009066CE"/>
    <w:rsid w:val="00910C7F"/>
    <w:rsid w:val="009131FD"/>
    <w:rsid w:val="009172F1"/>
    <w:rsid w:val="009217C4"/>
    <w:rsid w:val="0092186F"/>
    <w:rsid w:val="00921EA6"/>
    <w:rsid w:val="009235BB"/>
    <w:rsid w:val="00923A38"/>
    <w:rsid w:val="009251A1"/>
    <w:rsid w:val="00925CAC"/>
    <w:rsid w:val="0092604F"/>
    <w:rsid w:val="00927AF2"/>
    <w:rsid w:val="00927D6E"/>
    <w:rsid w:val="00927F17"/>
    <w:rsid w:val="00930A4B"/>
    <w:rsid w:val="00932CAE"/>
    <w:rsid w:val="00933403"/>
    <w:rsid w:val="00933CAC"/>
    <w:rsid w:val="00934332"/>
    <w:rsid w:val="00934F3C"/>
    <w:rsid w:val="00934F54"/>
    <w:rsid w:val="009350D2"/>
    <w:rsid w:val="0093558E"/>
    <w:rsid w:val="009365DC"/>
    <w:rsid w:val="0093723C"/>
    <w:rsid w:val="00937498"/>
    <w:rsid w:val="009413F3"/>
    <w:rsid w:val="0094297A"/>
    <w:rsid w:val="009436D7"/>
    <w:rsid w:val="00943D51"/>
    <w:rsid w:val="00944C2C"/>
    <w:rsid w:val="009452F0"/>
    <w:rsid w:val="00945DE3"/>
    <w:rsid w:val="00946A4F"/>
    <w:rsid w:val="00950410"/>
    <w:rsid w:val="00951B19"/>
    <w:rsid w:val="00951C6A"/>
    <w:rsid w:val="009536BA"/>
    <w:rsid w:val="00953B3C"/>
    <w:rsid w:val="00954885"/>
    <w:rsid w:val="009555E3"/>
    <w:rsid w:val="00956794"/>
    <w:rsid w:val="0095686D"/>
    <w:rsid w:val="00956BB6"/>
    <w:rsid w:val="009575F6"/>
    <w:rsid w:val="00957A01"/>
    <w:rsid w:val="00960F5F"/>
    <w:rsid w:val="0096125C"/>
    <w:rsid w:val="00962AC7"/>
    <w:rsid w:val="00962BC6"/>
    <w:rsid w:val="00962BD6"/>
    <w:rsid w:val="0096365D"/>
    <w:rsid w:val="009648E1"/>
    <w:rsid w:val="00964964"/>
    <w:rsid w:val="00964B93"/>
    <w:rsid w:val="00965B35"/>
    <w:rsid w:val="009660DF"/>
    <w:rsid w:val="0096645D"/>
    <w:rsid w:val="00966897"/>
    <w:rsid w:val="00966F06"/>
    <w:rsid w:val="00967291"/>
    <w:rsid w:val="0096768E"/>
    <w:rsid w:val="00967D96"/>
    <w:rsid w:val="0097037D"/>
    <w:rsid w:val="00971090"/>
    <w:rsid w:val="00971320"/>
    <w:rsid w:val="009733DA"/>
    <w:rsid w:val="00974C9E"/>
    <w:rsid w:val="00974F76"/>
    <w:rsid w:val="00975396"/>
    <w:rsid w:val="00977D23"/>
    <w:rsid w:val="00977D8C"/>
    <w:rsid w:val="0098260B"/>
    <w:rsid w:val="00982CA6"/>
    <w:rsid w:val="009839A7"/>
    <w:rsid w:val="00983A06"/>
    <w:rsid w:val="00983A7A"/>
    <w:rsid w:val="0098409F"/>
    <w:rsid w:val="00984171"/>
    <w:rsid w:val="00985489"/>
    <w:rsid w:val="00985DE4"/>
    <w:rsid w:val="009860BF"/>
    <w:rsid w:val="00987520"/>
    <w:rsid w:val="00987969"/>
    <w:rsid w:val="00990BC8"/>
    <w:rsid w:val="00990C9A"/>
    <w:rsid w:val="00991082"/>
    <w:rsid w:val="00992218"/>
    <w:rsid w:val="00992DB9"/>
    <w:rsid w:val="009933E0"/>
    <w:rsid w:val="00993437"/>
    <w:rsid w:val="00993C60"/>
    <w:rsid w:val="0099489A"/>
    <w:rsid w:val="009948CB"/>
    <w:rsid w:val="009955DF"/>
    <w:rsid w:val="00995EA4"/>
    <w:rsid w:val="00996D85"/>
    <w:rsid w:val="00996F51"/>
    <w:rsid w:val="0099753F"/>
    <w:rsid w:val="009A1625"/>
    <w:rsid w:val="009A1CDF"/>
    <w:rsid w:val="009A1D05"/>
    <w:rsid w:val="009A365E"/>
    <w:rsid w:val="009A379D"/>
    <w:rsid w:val="009A4131"/>
    <w:rsid w:val="009A5426"/>
    <w:rsid w:val="009A60FE"/>
    <w:rsid w:val="009A6779"/>
    <w:rsid w:val="009B14D4"/>
    <w:rsid w:val="009B1748"/>
    <w:rsid w:val="009B33E5"/>
    <w:rsid w:val="009B3696"/>
    <w:rsid w:val="009B37D2"/>
    <w:rsid w:val="009B4491"/>
    <w:rsid w:val="009B476E"/>
    <w:rsid w:val="009B4E6F"/>
    <w:rsid w:val="009B5665"/>
    <w:rsid w:val="009B56B8"/>
    <w:rsid w:val="009B57E4"/>
    <w:rsid w:val="009C0E89"/>
    <w:rsid w:val="009C15D6"/>
    <w:rsid w:val="009C28D0"/>
    <w:rsid w:val="009C4366"/>
    <w:rsid w:val="009C5404"/>
    <w:rsid w:val="009C5621"/>
    <w:rsid w:val="009C628C"/>
    <w:rsid w:val="009C658E"/>
    <w:rsid w:val="009C6981"/>
    <w:rsid w:val="009C6C75"/>
    <w:rsid w:val="009C6D65"/>
    <w:rsid w:val="009C71D3"/>
    <w:rsid w:val="009C73C2"/>
    <w:rsid w:val="009C75E2"/>
    <w:rsid w:val="009C77A1"/>
    <w:rsid w:val="009C7921"/>
    <w:rsid w:val="009D0C11"/>
    <w:rsid w:val="009D50B6"/>
    <w:rsid w:val="009D5564"/>
    <w:rsid w:val="009D7774"/>
    <w:rsid w:val="009D7AF2"/>
    <w:rsid w:val="009E0A61"/>
    <w:rsid w:val="009E1070"/>
    <w:rsid w:val="009E111D"/>
    <w:rsid w:val="009E1A8C"/>
    <w:rsid w:val="009E1DC4"/>
    <w:rsid w:val="009E2045"/>
    <w:rsid w:val="009E25AF"/>
    <w:rsid w:val="009E47E0"/>
    <w:rsid w:val="009E533C"/>
    <w:rsid w:val="009E5481"/>
    <w:rsid w:val="009E5AE1"/>
    <w:rsid w:val="009E673D"/>
    <w:rsid w:val="009F096D"/>
    <w:rsid w:val="009F09DD"/>
    <w:rsid w:val="009F2625"/>
    <w:rsid w:val="009F3961"/>
    <w:rsid w:val="009F3BB2"/>
    <w:rsid w:val="009F3FCD"/>
    <w:rsid w:val="009F4CF0"/>
    <w:rsid w:val="009F5309"/>
    <w:rsid w:val="009F5489"/>
    <w:rsid w:val="009F5897"/>
    <w:rsid w:val="009F7A17"/>
    <w:rsid w:val="009F7CAB"/>
    <w:rsid w:val="00A00725"/>
    <w:rsid w:val="00A007D0"/>
    <w:rsid w:val="00A00FE9"/>
    <w:rsid w:val="00A014FF"/>
    <w:rsid w:val="00A03150"/>
    <w:rsid w:val="00A04012"/>
    <w:rsid w:val="00A05E29"/>
    <w:rsid w:val="00A06E28"/>
    <w:rsid w:val="00A06F88"/>
    <w:rsid w:val="00A07870"/>
    <w:rsid w:val="00A10B1B"/>
    <w:rsid w:val="00A11377"/>
    <w:rsid w:val="00A11BC8"/>
    <w:rsid w:val="00A11CC2"/>
    <w:rsid w:val="00A121F4"/>
    <w:rsid w:val="00A12F1B"/>
    <w:rsid w:val="00A13CFA"/>
    <w:rsid w:val="00A14422"/>
    <w:rsid w:val="00A15A70"/>
    <w:rsid w:val="00A16907"/>
    <w:rsid w:val="00A175BE"/>
    <w:rsid w:val="00A20862"/>
    <w:rsid w:val="00A20865"/>
    <w:rsid w:val="00A2175B"/>
    <w:rsid w:val="00A22427"/>
    <w:rsid w:val="00A22C9A"/>
    <w:rsid w:val="00A22F3B"/>
    <w:rsid w:val="00A2333F"/>
    <w:rsid w:val="00A23634"/>
    <w:rsid w:val="00A23979"/>
    <w:rsid w:val="00A23D7E"/>
    <w:rsid w:val="00A24691"/>
    <w:rsid w:val="00A24869"/>
    <w:rsid w:val="00A24928"/>
    <w:rsid w:val="00A24E7E"/>
    <w:rsid w:val="00A250C1"/>
    <w:rsid w:val="00A259A2"/>
    <w:rsid w:val="00A25F0C"/>
    <w:rsid w:val="00A268A7"/>
    <w:rsid w:val="00A3054F"/>
    <w:rsid w:val="00A305B4"/>
    <w:rsid w:val="00A30A28"/>
    <w:rsid w:val="00A30FE0"/>
    <w:rsid w:val="00A31879"/>
    <w:rsid w:val="00A32087"/>
    <w:rsid w:val="00A33671"/>
    <w:rsid w:val="00A34458"/>
    <w:rsid w:val="00A345F7"/>
    <w:rsid w:val="00A35C5D"/>
    <w:rsid w:val="00A35FF2"/>
    <w:rsid w:val="00A374B7"/>
    <w:rsid w:val="00A40333"/>
    <w:rsid w:val="00A405DA"/>
    <w:rsid w:val="00A40D5A"/>
    <w:rsid w:val="00A410D6"/>
    <w:rsid w:val="00A41EF8"/>
    <w:rsid w:val="00A43BF3"/>
    <w:rsid w:val="00A4450C"/>
    <w:rsid w:val="00A44C95"/>
    <w:rsid w:val="00A477BE"/>
    <w:rsid w:val="00A47F56"/>
    <w:rsid w:val="00A5231C"/>
    <w:rsid w:val="00A52DC6"/>
    <w:rsid w:val="00A53061"/>
    <w:rsid w:val="00A53C92"/>
    <w:rsid w:val="00A53CC2"/>
    <w:rsid w:val="00A53FEC"/>
    <w:rsid w:val="00A542E3"/>
    <w:rsid w:val="00A5453B"/>
    <w:rsid w:val="00A54578"/>
    <w:rsid w:val="00A54FC1"/>
    <w:rsid w:val="00A5570B"/>
    <w:rsid w:val="00A60C2B"/>
    <w:rsid w:val="00A61ED4"/>
    <w:rsid w:val="00A62B13"/>
    <w:rsid w:val="00A637FD"/>
    <w:rsid w:val="00A638DD"/>
    <w:rsid w:val="00A63FD3"/>
    <w:rsid w:val="00A63FF8"/>
    <w:rsid w:val="00A64B3F"/>
    <w:rsid w:val="00A64BE1"/>
    <w:rsid w:val="00A65E62"/>
    <w:rsid w:val="00A67F25"/>
    <w:rsid w:val="00A734EE"/>
    <w:rsid w:val="00A73B8D"/>
    <w:rsid w:val="00A73D63"/>
    <w:rsid w:val="00A75574"/>
    <w:rsid w:val="00A758CE"/>
    <w:rsid w:val="00A75BD7"/>
    <w:rsid w:val="00A75D82"/>
    <w:rsid w:val="00A80AC8"/>
    <w:rsid w:val="00A8138F"/>
    <w:rsid w:val="00A81543"/>
    <w:rsid w:val="00A81DE9"/>
    <w:rsid w:val="00A8209F"/>
    <w:rsid w:val="00A82476"/>
    <w:rsid w:val="00A82A84"/>
    <w:rsid w:val="00A84403"/>
    <w:rsid w:val="00A85995"/>
    <w:rsid w:val="00A85A64"/>
    <w:rsid w:val="00A86BF8"/>
    <w:rsid w:val="00A87040"/>
    <w:rsid w:val="00A90628"/>
    <w:rsid w:val="00A907CF"/>
    <w:rsid w:val="00A908EB"/>
    <w:rsid w:val="00A91056"/>
    <w:rsid w:val="00A92D47"/>
    <w:rsid w:val="00A94B26"/>
    <w:rsid w:val="00A9585D"/>
    <w:rsid w:val="00A958DD"/>
    <w:rsid w:val="00A96787"/>
    <w:rsid w:val="00AA00D9"/>
    <w:rsid w:val="00AA0613"/>
    <w:rsid w:val="00AA07B7"/>
    <w:rsid w:val="00AA0ABC"/>
    <w:rsid w:val="00AA15E8"/>
    <w:rsid w:val="00AA2E82"/>
    <w:rsid w:val="00AA3DF0"/>
    <w:rsid w:val="00AA43D1"/>
    <w:rsid w:val="00AA4E07"/>
    <w:rsid w:val="00AA4E2E"/>
    <w:rsid w:val="00AA5BD5"/>
    <w:rsid w:val="00AA5FC6"/>
    <w:rsid w:val="00AA5FE8"/>
    <w:rsid w:val="00AA6CBD"/>
    <w:rsid w:val="00AA7D87"/>
    <w:rsid w:val="00AB04AA"/>
    <w:rsid w:val="00AB119E"/>
    <w:rsid w:val="00AB1971"/>
    <w:rsid w:val="00AB2B36"/>
    <w:rsid w:val="00AB4B6C"/>
    <w:rsid w:val="00AB5018"/>
    <w:rsid w:val="00AB51D0"/>
    <w:rsid w:val="00AB5AE8"/>
    <w:rsid w:val="00AB5F41"/>
    <w:rsid w:val="00AC0C63"/>
    <w:rsid w:val="00AC215B"/>
    <w:rsid w:val="00AC22CA"/>
    <w:rsid w:val="00AC2CEF"/>
    <w:rsid w:val="00AC330D"/>
    <w:rsid w:val="00AC408D"/>
    <w:rsid w:val="00AC4AA3"/>
    <w:rsid w:val="00AC5154"/>
    <w:rsid w:val="00AC5600"/>
    <w:rsid w:val="00AC5D22"/>
    <w:rsid w:val="00AC63B2"/>
    <w:rsid w:val="00AD03D7"/>
    <w:rsid w:val="00AD0420"/>
    <w:rsid w:val="00AD1FDD"/>
    <w:rsid w:val="00AD2247"/>
    <w:rsid w:val="00AD3D36"/>
    <w:rsid w:val="00AD3EF1"/>
    <w:rsid w:val="00AD43F9"/>
    <w:rsid w:val="00AD512C"/>
    <w:rsid w:val="00AD6507"/>
    <w:rsid w:val="00AD6DE6"/>
    <w:rsid w:val="00AE01C9"/>
    <w:rsid w:val="00AE1CA1"/>
    <w:rsid w:val="00AE36F1"/>
    <w:rsid w:val="00AE4194"/>
    <w:rsid w:val="00AE4625"/>
    <w:rsid w:val="00AE4715"/>
    <w:rsid w:val="00AE5717"/>
    <w:rsid w:val="00AE5898"/>
    <w:rsid w:val="00AE6D5C"/>
    <w:rsid w:val="00AE72D1"/>
    <w:rsid w:val="00AF08A0"/>
    <w:rsid w:val="00AF1B36"/>
    <w:rsid w:val="00AF26AA"/>
    <w:rsid w:val="00AF3D2A"/>
    <w:rsid w:val="00AF6E38"/>
    <w:rsid w:val="00AF6F2B"/>
    <w:rsid w:val="00AF6F4D"/>
    <w:rsid w:val="00AF7B1D"/>
    <w:rsid w:val="00AF7C52"/>
    <w:rsid w:val="00AF7E9D"/>
    <w:rsid w:val="00B00E28"/>
    <w:rsid w:val="00B01BD0"/>
    <w:rsid w:val="00B029D8"/>
    <w:rsid w:val="00B03903"/>
    <w:rsid w:val="00B0454B"/>
    <w:rsid w:val="00B04C16"/>
    <w:rsid w:val="00B04C17"/>
    <w:rsid w:val="00B0536D"/>
    <w:rsid w:val="00B05941"/>
    <w:rsid w:val="00B10401"/>
    <w:rsid w:val="00B10A72"/>
    <w:rsid w:val="00B11F2F"/>
    <w:rsid w:val="00B1298C"/>
    <w:rsid w:val="00B14315"/>
    <w:rsid w:val="00B14409"/>
    <w:rsid w:val="00B152B1"/>
    <w:rsid w:val="00B16154"/>
    <w:rsid w:val="00B1640F"/>
    <w:rsid w:val="00B16A66"/>
    <w:rsid w:val="00B16E83"/>
    <w:rsid w:val="00B20585"/>
    <w:rsid w:val="00B20B3B"/>
    <w:rsid w:val="00B20D07"/>
    <w:rsid w:val="00B21B5B"/>
    <w:rsid w:val="00B21F43"/>
    <w:rsid w:val="00B25DCA"/>
    <w:rsid w:val="00B25F96"/>
    <w:rsid w:val="00B26677"/>
    <w:rsid w:val="00B268EF"/>
    <w:rsid w:val="00B26B27"/>
    <w:rsid w:val="00B27F74"/>
    <w:rsid w:val="00B32C03"/>
    <w:rsid w:val="00B33426"/>
    <w:rsid w:val="00B340D7"/>
    <w:rsid w:val="00B34AFD"/>
    <w:rsid w:val="00B34FDF"/>
    <w:rsid w:val="00B35589"/>
    <w:rsid w:val="00B35B25"/>
    <w:rsid w:val="00B41E49"/>
    <w:rsid w:val="00B435F9"/>
    <w:rsid w:val="00B440B2"/>
    <w:rsid w:val="00B445D9"/>
    <w:rsid w:val="00B44CBD"/>
    <w:rsid w:val="00B460A2"/>
    <w:rsid w:val="00B46680"/>
    <w:rsid w:val="00B46C37"/>
    <w:rsid w:val="00B46F1F"/>
    <w:rsid w:val="00B478BE"/>
    <w:rsid w:val="00B50783"/>
    <w:rsid w:val="00B50C8B"/>
    <w:rsid w:val="00B53184"/>
    <w:rsid w:val="00B54014"/>
    <w:rsid w:val="00B557AC"/>
    <w:rsid w:val="00B5695A"/>
    <w:rsid w:val="00B57584"/>
    <w:rsid w:val="00B57D22"/>
    <w:rsid w:val="00B57E27"/>
    <w:rsid w:val="00B57F4D"/>
    <w:rsid w:val="00B62753"/>
    <w:rsid w:val="00B631A7"/>
    <w:rsid w:val="00B6340A"/>
    <w:rsid w:val="00B63AE2"/>
    <w:rsid w:val="00B63B6E"/>
    <w:rsid w:val="00B63E57"/>
    <w:rsid w:val="00B652E7"/>
    <w:rsid w:val="00B66181"/>
    <w:rsid w:val="00B661E5"/>
    <w:rsid w:val="00B66264"/>
    <w:rsid w:val="00B703F9"/>
    <w:rsid w:val="00B708E8"/>
    <w:rsid w:val="00B7091B"/>
    <w:rsid w:val="00B710A8"/>
    <w:rsid w:val="00B715A2"/>
    <w:rsid w:val="00B71B3D"/>
    <w:rsid w:val="00B72239"/>
    <w:rsid w:val="00B73235"/>
    <w:rsid w:val="00B75854"/>
    <w:rsid w:val="00B75A67"/>
    <w:rsid w:val="00B761E4"/>
    <w:rsid w:val="00B76D58"/>
    <w:rsid w:val="00B76E30"/>
    <w:rsid w:val="00B814E5"/>
    <w:rsid w:val="00B81B1A"/>
    <w:rsid w:val="00B81C71"/>
    <w:rsid w:val="00B825AF"/>
    <w:rsid w:val="00B828DD"/>
    <w:rsid w:val="00B834DF"/>
    <w:rsid w:val="00B83930"/>
    <w:rsid w:val="00B83AD0"/>
    <w:rsid w:val="00B84B30"/>
    <w:rsid w:val="00B8523F"/>
    <w:rsid w:val="00B856EC"/>
    <w:rsid w:val="00B86D47"/>
    <w:rsid w:val="00B87FD9"/>
    <w:rsid w:val="00B907A0"/>
    <w:rsid w:val="00B942EA"/>
    <w:rsid w:val="00B94E83"/>
    <w:rsid w:val="00B9637C"/>
    <w:rsid w:val="00B97011"/>
    <w:rsid w:val="00B977A5"/>
    <w:rsid w:val="00BA05F3"/>
    <w:rsid w:val="00BA26C9"/>
    <w:rsid w:val="00BA3A99"/>
    <w:rsid w:val="00BA5CAD"/>
    <w:rsid w:val="00BA609E"/>
    <w:rsid w:val="00BA64AA"/>
    <w:rsid w:val="00BA7107"/>
    <w:rsid w:val="00BA778F"/>
    <w:rsid w:val="00BB1BE6"/>
    <w:rsid w:val="00BB2136"/>
    <w:rsid w:val="00BB2346"/>
    <w:rsid w:val="00BB2FA5"/>
    <w:rsid w:val="00BB5313"/>
    <w:rsid w:val="00BB5FB2"/>
    <w:rsid w:val="00BC06F7"/>
    <w:rsid w:val="00BC07D1"/>
    <w:rsid w:val="00BC1923"/>
    <w:rsid w:val="00BC1DB6"/>
    <w:rsid w:val="00BC23D6"/>
    <w:rsid w:val="00BC2C85"/>
    <w:rsid w:val="00BC2F5F"/>
    <w:rsid w:val="00BC4733"/>
    <w:rsid w:val="00BC6BED"/>
    <w:rsid w:val="00BC6C80"/>
    <w:rsid w:val="00BC766D"/>
    <w:rsid w:val="00BD05E1"/>
    <w:rsid w:val="00BD0857"/>
    <w:rsid w:val="00BD1200"/>
    <w:rsid w:val="00BD1844"/>
    <w:rsid w:val="00BD1A9E"/>
    <w:rsid w:val="00BD2198"/>
    <w:rsid w:val="00BD21B9"/>
    <w:rsid w:val="00BD2665"/>
    <w:rsid w:val="00BD2BEE"/>
    <w:rsid w:val="00BD430C"/>
    <w:rsid w:val="00BD4B84"/>
    <w:rsid w:val="00BD6C4D"/>
    <w:rsid w:val="00BD746E"/>
    <w:rsid w:val="00BE18D8"/>
    <w:rsid w:val="00BE1BF6"/>
    <w:rsid w:val="00BE1D64"/>
    <w:rsid w:val="00BE200E"/>
    <w:rsid w:val="00BE2142"/>
    <w:rsid w:val="00BE27EA"/>
    <w:rsid w:val="00BE3D06"/>
    <w:rsid w:val="00BE3F2F"/>
    <w:rsid w:val="00BE4A00"/>
    <w:rsid w:val="00BE5581"/>
    <w:rsid w:val="00BE5E99"/>
    <w:rsid w:val="00BE6206"/>
    <w:rsid w:val="00BE6F2B"/>
    <w:rsid w:val="00BE734C"/>
    <w:rsid w:val="00BF0B9E"/>
    <w:rsid w:val="00BF0CA3"/>
    <w:rsid w:val="00BF13EF"/>
    <w:rsid w:val="00BF24D4"/>
    <w:rsid w:val="00BF2A07"/>
    <w:rsid w:val="00BF371E"/>
    <w:rsid w:val="00BF424B"/>
    <w:rsid w:val="00BF49A8"/>
    <w:rsid w:val="00BF550E"/>
    <w:rsid w:val="00BF59AB"/>
    <w:rsid w:val="00BF6618"/>
    <w:rsid w:val="00BF685F"/>
    <w:rsid w:val="00BF6ECD"/>
    <w:rsid w:val="00BF6FFD"/>
    <w:rsid w:val="00BF71DE"/>
    <w:rsid w:val="00C01A2D"/>
    <w:rsid w:val="00C0266A"/>
    <w:rsid w:val="00C02BF4"/>
    <w:rsid w:val="00C032CB"/>
    <w:rsid w:val="00C0559D"/>
    <w:rsid w:val="00C06DCD"/>
    <w:rsid w:val="00C06F54"/>
    <w:rsid w:val="00C07817"/>
    <w:rsid w:val="00C10B81"/>
    <w:rsid w:val="00C10CD4"/>
    <w:rsid w:val="00C113A0"/>
    <w:rsid w:val="00C14FC7"/>
    <w:rsid w:val="00C15C83"/>
    <w:rsid w:val="00C15E88"/>
    <w:rsid w:val="00C162EE"/>
    <w:rsid w:val="00C1643D"/>
    <w:rsid w:val="00C1673A"/>
    <w:rsid w:val="00C174E3"/>
    <w:rsid w:val="00C17DCF"/>
    <w:rsid w:val="00C17EE2"/>
    <w:rsid w:val="00C2054E"/>
    <w:rsid w:val="00C211BC"/>
    <w:rsid w:val="00C21C1B"/>
    <w:rsid w:val="00C21DF5"/>
    <w:rsid w:val="00C22F2A"/>
    <w:rsid w:val="00C231EC"/>
    <w:rsid w:val="00C23735"/>
    <w:rsid w:val="00C241F3"/>
    <w:rsid w:val="00C247FB"/>
    <w:rsid w:val="00C24DE6"/>
    <w:rsid w:val="00C24E0E"/>
    <w:rsid w:val="00C252A7"/>
    <w:rsid w:val="00C25C37"/>
    <w:rsid w:val="00C309A7"/>
    <w:rsid w:val="00C30F96"/>
    <w:rsid w:val="00C31760"/>
    <w:rsid w:val="00C31ACF"/>
    <w:rsid w:val="00C32455"/>
    <w:rsid w:val="00C324DB"/>
    <w:rsid w:val="00C32558"/>
    <w:rsid w:val="00C3293E"/>
    <w:rsid w:val="00C3308D"/>
    <w:rsid w:val="00C33FC1"/>
    <w:rsid w:val="00C369CF"/>
    <w:rsid w:val="00C36EB3"/>
    <w:rsid w:val="00C37523"/>
    <w:rsid w:val="00C37C6D"/>
    <w:rsid w:val="00C37CF8"/>
    <w:rsid w:val="00C401F9"/>
    <w:rsid w:val="00C40416"/>
    <w:rsid w:val="00C406FB"/>
    <w:rsid w:val="00C40701"/>
    <w:rsid w:val="00C40EBB"/>
    <w:rsid w:val="00C4341C"/>
    <w:rsid w:val="00C43455"/>
    <w:rsid w:val="00C43BA4"/>
    <w:rsid w:val="00C444B4"/>
    <w:rsid w:val="00C445E2"/>
    <w:rsid w:val="00C457B9"/>
    <w:rsid w:val="00C467A1"/>
    <w:rsid w:val="00C467BA"/>
    <w:rsid w:val="00C47046"/>
    <w:rsid w:val="00C47F9A"/>
    <w:rsid w:val="00C47FDD"/>
    <w:rsid w:val="00C50BC2"/>
    <w:rsid w:val="00C50FFF"/>
    <w:rsid w:val="00C51201"/>
    <w:rsid w:val="00C51C0F"/>
    <w:rsid w:val="00C51D3E"/>
    <w:rsid w:val="00C5512D"/>
    <w:rsid w:val="00C56124"/>
    <w:rsid w:val="00C56930"/>
    <w:rsid w:val="00C57411"/>
    <w:rsid w:val="00C60395"/>
    <w:rsid w:val="00C6067E"/>
    <w:rsid w:val="00C609F9"/>
    <w:rsid w:val="00C622AC"/>
    <w:rsid w:val="00C62650"/>
    <w:rsid w:val="00C62D8D"/>
    <w:rsid w:val="00C63D68"/>
    <w:rsid w:val="00C63FE3"/>
    <w:rsid w:val="00C671C9"/>
    <w:rsid w:val="00C70A0D"/>
    <w:rsid w:val="00C71A02"/>
    <w:rsid w:val="00C71E8A"/>
    <w:rsid w:val="00C71E8C"/>
    <w:rsid w:val="00C74780"/>
    <w:rsid w:val="00C74A61"/>
    <w:rsid w:val="00C7538F"/>
    <w:rsid w:val="00C7613C"/>
    <w:rsid w:val="00C76695"/>
    <w:rsid w:val="00C76C30"/>
    <w:rsid w:val="00C76D0A"/>
    <w:rsid w:val="00C777F6"/>
    <w:rsid w:val="00C8041C"/>
    <w:rsid w:val="00C81901"/>
    <w:rsid w:val="00C829D0"/>
    <w:rsid w:val="00C8317C"/>
    <w:rsid w:val="00C834CD"/>
    <w:rsid w:val="00C838A9"/>
    <w:rsid w:val="00C83C26"/>
    <w:rsid w:val="00C859BA"/>
    <w:rsid w:val="00C85AAF"/>
    <w:rsid w:val="00C85C56"/>
    <w:rsid w:val="00C9067D"/>
    <w:rsid w:val="00C9093A"/>
    <w:rsid w:val="00C911B3"/>
    <w:rsid w:val="00C92568"/>
    <w:rsid w:val="00C92D9F"/>
    <w:rsid w:val="00C93C5B"/>
    <w:rsid w:val="00C947D7"/>
    <w:rsid w:val="00C961F0"/>
    <w:rsid w:val="00C96E44"/>
    <w:rsid w:val="00CA00EA"/>
    <w:rsid w:val="00CA1DCA"/>
    <w:rsid w:val="00CA3072"/>
    <w:rsid w:val="00CA31D7"/>
    <w:rsid w:val="00CA35DC"/>
    <w:rsid w:val="00CA4F86"/>
    <w:rsid w:val="00CA5EFE"/>
    <w:rsid w:val="00CA6CAB"/>
    <w:rsid w:val="00CA6E42"/>
    <w:rsid w:val="00CA78A1"/>
    <w:rsid w:val="00CB0223"/>
    <w:rsid w:val="00CB1C90"/>
    <w:rsid w:val="00CB1E88"/>
    <w:rsid w:val="00CB3ED5"/>
    <w:rsid w:val="00CB4665"/>
    <w:rsid w:val="00CB5172"/>
    <w:rsid w:val="00CB52C9"/>
    <w:rsid w:val="00CB59BD"/>
    <w:rsid w:val="00CB6242"/>
    <w:rsid w:val="00CB62E4"/>
    <w:rsid w:val="00CB78E6"/>
    <w:rsid w:val="00CB7C4F"/>
    <w:rsid w:val="00CC0010"/>
    <w:rsid w:val="00CC1A36"/>
    <w:rsid w:val="00CC23A0"/>
    <w:rsid w:val="00CC27C5"/>
    <w:rsid w:val="00CC2A7C"/>
    <w:rsid w:val="00CC32AC"/>
    <w:rsid w:val="00CC5C6F"/>
    <w:rsid w:val="00CD0635"/>
    <w:rsid w:val="00CD14C7"/>
    <w:rsid w:val="00CD2126"/>
    <w:rsid w:val="00CD258A"/>
    <w:rsid w:val="00CD2E34"/>
    <w:rsid w:val="00CD3327"/>
    <w:rsid w:val="00CD3DBA"/>
    <w:rsid w:val="00CD4CD9"/>
    <w:rsid w:val="00CD51F2"/>
    <w:rsid w:val="00CD5A39"/>
    <w:rsid w:val="00CD789B"/>
    <w:rsid w:val="00CD7E2E"/>
    <w:rsid w:val="00CE03A7"/>
    <w:rsid w:val="00CE073F"/>
    <w:rsid w:val="00CE118E"/>
    <w:rsid w:val="00CE4DB4"/>
    <w:rsid w:val="00CE4FA2"/>
    <w:rsid w:val="00CE5969"/>
    <w:rsid w:val="00CE5D09"/>
    <w:rsid w:val="00CE5FC5"/>
    <w:rsid w:val="00CE61AA"/>
    <w:rsid w:val="00CE6437"/>
    <w:rsid w:val="00CE6530"/>
    <w:rsid w:val="00CE655D"/>
    <w:rsid w:val="00CE6BA4"/>
    <w:rsid w:val="00CE7320"/>
    <w:rsid w:val="00CF033E"/>
    <w:rsid w:val="00CF077F"/>
    <w:rsid w:val="00CF0D6E"/>
    <w:rsid w:val="00CF0D70"/>
    <w:rsid w:val="00CF0F86"/>
    <w:rsid w:val="00CF1B0D"/>
    <w:rsid w:val="00CF1B7C"/>
    <w:rsid w:val="00CF2762"/>
    <w:rsid w:val="00CF3BCE"/>
    <w:rsid w:val="00CF48C5"/>
    <w:rsid w:val="00CF5169"/>
    <w:rsid w:val="00CF52E5"/>
    <w:rsid w:val="00CF5347"/>
    <w:rsid w:val="00CF6BD3"/>
    <w:rsid w:val="00CF75D5"/>
    <w:rsid w:val="00CF79F8"/>
    <w:rsid w:val="00CF7E68"/>
    <w:rsid w:val="00D01641"/>
    <w:rsid w:val="00D01CD6"/>
    <w:rsid w:val="00D02B9E"/>
    <w:rsid w:val="00D03537"/>
    <w:rsid w:val="00D04389"/>
    <w:rsid w:val="00D04C25"/>
    <w:rsid w:val="00D052AC"/>
    <w:rsid w:val="00D068F1"/>
    <w:rsid w:val="00D06B0D"/>
    <w:rsid w:val="00D0770D"/>
    <w:rsid w:val="00D07CED"/>
    <w:rsid w:val="00D07E3E"/>
    <w:rsid w:val="00D10AB2"/>
    <w:rsid w:val="00D124A3"/>
    <w:rsid w:val="00D12E1E"/>
    <w:rsid w:val="00D12F41"/>
    <w:rsid w:val="00D13A72"/>
    <w:rsid w:val="00D15EBC"/>
    <w:rsid w:val="00D15F7A"/>
    <w:rsid w:val="00D16711"/>
    <w:rsid w:val="00D1791E"/>
    <w:rsid w:val="00D202F4"/>
    <w:rsid w:val="00D20ECE"/>
    <w:rsid w:val="00D21164"/>
    <w:rsid w:val="00D2154B"/>
    <w:rsid w:val="00D22024"/>
    <w:rsid w:val="00D2280A"/>
    <w:rsid w:val="00D2429D"/>
    <w:rsid w:val="00D24B9E"/>
    <w:rsid w:val="00D24DF4"/>
    <w:rsid w:val="00D24FAE"/>
    <w:rsid w:val="00D25183"/>
    <w:rsid w:val="00D25756"/>
    <w:rsid w:val="00D26078"/>
    <w:rsid w:val="00D264F1"/>
    <w:rsid w:val="00D26945"/>
    <w:rsid w:val="00D275E1"/>
    <w:rsid w:val="00D27A0C"/>
    <w:rsid w:val="00D31723"/>
    <w:rsid w:val="00D31ABF"/>
    <w:rsid w:val="00D32CC1"/>
    <w:rsid w:val="00D34DBF"/>
    <w:rsid w:val="00D3566E"/>
    <w:rsid w:val="00D3567D"/>
    <w:rsid w:val="00D35ACC"/>
    <w:rsid w:val="00D3667E"/>
    <w:rsid w:val="00D37A41"/>
    <w:rsid w:val="00D404C0"/>
    <w:rsid w:val="00D41492"/>
    <w:rsid w:val="00D4197B"/>
    <w:rsid w:val="00D42752"/>
    <w:rsid w:val="00D43F9C"/>
    <w:rsid w:val="00D45460"/>
    <w:rsid w:val="00D458BC"/>
    <w:rsid w:val="00D45ACD"/>
    <w:rsid w:val="00D46C81"/>
    <w:rsid w:val="00D471E5"/>
    <w:rsid w:val="00D50C1C"/>
    <w:rsid w:val="00D50D8A"/>
    <w:rsid w:val="00D51495"/>
    <w:rsid w:val="00D514CB"/>
    <w:rsid w:val="00D51EA4"/>
    <w:rsid w:val="00D52243"/>
    <w:rsid w:val="00D522D0"/>
    <w:rsid w:val="00D56094"/>
    <w:rsid w:val="00D56DA6"/>
    <w:rsid w:val="00D6173E"/>
    <w:rsid w:val="00D62772"/>
    <w:rsid w:val="00D63271"/>
    <w:rsid w:val="00D632F5"/>
    <w:rsid w:val="00D63789"/>
    <w:rsid w:val="00D63F2B"/>
    <w:rsid w:val="00D63F55"/>
    <w:rsid w:val="00D6544C"/>
    <w:rsid w:val="00D6680A"/>
    <w:rsid w:val="00D66E81"/>
    <w:rsid w:val="00D67F3A"/>
    <w:rsid w:val="00D71990"/>
    <w:rsid w:val="00D74943"/>
    <w:rsid w:val="00D74B59"/>
    <w:rsid w:val="00D75E74"/>
    <w:rsid w:val="00D76EC9"/>
    <w:rsid w:val="00D77594"/>
    <w:rsid w:val="00D77926"/>
    <w:rsid w:val="00D77FD7"/>
    <w:rsid w:val="00D80A91"/>
    <w:rsid w:val="00D80E73"/>
    <w:rsid w:val="00D81163"/>
    <w:rsid w:val="00D812A8"/>
    <w:rsid w:val="00D8160B"/>
    <w:rsid w:val="00D81BC7"/>
    <w:rsid w:val="00D8276C"/>
    <w:rsid w:val="00D82916"/>
    <w:rsid w:val="00D85A56"/>
    <w:rsid w:val="00D85E0D"/>
    <w:rsid w:val="00D86519"/>
    <w:rsid w:val="00D87007"/>
    <w:rsid w:val="00D87F19"/>
    <w:rsid w:val="00D90EE3"/>
    <w:rsid w:val="00D90F52"/>
    <w:rsid w:val="00D9177E"/>
    <w:rsid w:val="00D92272"/>
    <w:rsid w:val="00D92724"/>
    <w:rsid w:val="00D92AD3"/>
    <w:rsid w:val="00D92FE2"/>
    <w:rsid w:val="00D93DEB"/>
    <w:rsid w:val="00D95E32"/>
    <w:rsid w:val="00D9658B"/>
    <w:rsid w:val="00D96A01"/>
    <w:rsid w:val="00D96C57"/>
    <w:rsid w:val="00D96E20"/>
    <w:rsid w:val="00D97095"/>
    <w:rsid w:val="00D97E21"/>
    <w:rsid w:val="00DA04FF"/>
    <w:rsid w:val="00DA06CD"/>
    <w:rsid w:val="00DA06FE"/>
    <w:rsid w:val="00DA1011"/>
    <w:rsid w:val="00DA1377"/>
    <w:rsid w:val="00DA2CBB"/>
    <w:rsid w:val="00DA2F85"/>
    <w:rsid w:val="00DA5479"/>
    <w:rsid w:val="00DA5DF4"/>
    <w:rsid w:val="00DA6EA3"/>
    <w:rsid w:val="00DA764A"/>
    <w:rsid w:val="00DA7EA4"/>
    <w:rsid w:val="00DA7F4F"/>
    <w:rsid w:val="00DB0774"/>
    <w:rsid w:val="00DB1EF9"/>
    <w:rsid w:val="00DB27FD"/>
    <w:rsid w:val="00DB395E"/>
    <w:rsid w:val="00DB46D4"/>
    <w:rsid w:val="00DB668A"/>
    <w:rsid w:val="00DB724B"/>
    <w:rsid w:val="00DB75B1"/>
    <w:rsid w:val="00DC05A0"/>
    <w:rsid w:val="00DC1CA3"/>
    <w:rsid w:val="00DC3491"/>
    <w:rsid w:val="00DC369C"/>
    <w:rsid w:val="00DC461B"/>
    <w:rsid w:val="00DC63CF"/>
    <w:rsid w:val="00DC6555"/>
    <w:rsid w:val="00DD2751"/>
    <w:rsid w:val="00DD30F8"/>
    <w:rsid w:val="00DD3B2C"/>
    <w:rsid w:val="00DD453D"/>
    <w:rsid w:val="00DD5AE9"/>
    <w:rsid w:val="00DE0439"/>
    <w:rsid w:val="00DE1DF3"/>
    <w:rsid w:val="00DE2033"/>
    <w:rsid w:val="00DE3F57"/>
    <w:rsid w:val="00DE3F6F"/>
    <w:rsid w:val="00DE558D"/>
    <w:rsid w:val="00DE56C6"/>
    <w:rsid w:val="00DE6D36"/>
    <w:rsid w:val="00DF02C1"/>
    <w:rsid w:val="00DF1599"/>
    <w:rsid w:val="00DF458C"/>
    <w:rsid w:val="00DF4831"/>
    <w:rsid w:val="00DF4D4F"/>
    <w:rsid w:val="00DF4EC2"/>
    <w:rsid w:val="00DF50D5"/>
    <w:rsid w:val="00DF583B"/>
    <w:rsid w:val="00DF62E6"/>
    <w:rsid w:val="00DF6CED"/>
    <w:rsid w:val="00DF6FBB"/>
    <w:rsid w:val="00DF7310"/>
    <w:rsid w:val="00DF7551"/>
    <w:rsid w:val="00DF7FEE"/>
    <w:rsid w:val="00E004D9"/>
    <w:rsid w:val="00E01500"/>
    <w:rsid w:val="00E01D00"/>
    <w:rsid w:val="00E02A2E"/>
    <w:rsid w:val="00E02B56"/>
    <w:rsid w:val="00E02E24"/>
    <w:rsid w:val="00E0303B"/>
    <w:rsid w:val="00E04B5F"/>
    <w:rsid w:val="00E04E56"/>
    <w:rsid w:val="00E0562A"/>
    <w:rsid w:val="00E06939"/>
    <w:rsid w:val="00E06B57"/>
    <w:rsid w:val="00E06C73"/>
    <w:rsid w:val="00E0712A"/>
    <w:rsid w:val="00E07B22"/>
    <w:rsid w:val="00E07F2C"/>
    <w:rsid w:val="00E107D5"/>
    <w:rsid w:val="00E11402"/>
    <w:rsid w:val="00E140E2"/>
    <w:rsid w:val="00E141E5"/>
    <w:rsid w:val="00E145C9"/>
    <w:rsid w:val="00E1531B"/>
    <w:rsid w:val="00E15FAE"/>
    <w:rsid w:val="00E16361"/>
    <w:rsid w:val="00E17AD3"/>
    <w:rsid w:val="00E17F4B"/>
    <w:rsid w:val="00E205D6"/>
    <w:rsid w:val="00E20AB7"/>
    <w:rsid w:val="00E211E5"/>
    <w:rsid w:val="00E211F8"/>
    <w:rsid w:val="00E216D6"/>
    <w:rsid w:val="00E21D85"/>
    <w:rsid w:val="00E21F9C"/>
    <w:rsid w:val="00E22804"/>
    <w:rsid w:val="00E23CEF"/>
    <w:rsid w:val="00E23E71"/>
    <w:rsid w:val="00E24566"/>
    <w:rsid w:val="00E24C00"/>
    <w:rsid w:val="00E252E7"/>
    <w:rsid w:val="00E25D94"/>
    <w:rsid w:val="00E264BE"/>
    <w:rsid w:val="00E26771"/>
    <w:rsid w:val="00E275FD"/>
    <w:rsid w:val="00E27BCC"/>
    <w:rsid w:val="00E27D1D"/>
    <w:rsid w:val="00E30077"/>
    <w:rsid w:val="00E3219C"/>
    <w:rsid w:val="00E33D79"/>
    <w:rsid w:val="00E34765"/>
    <w:rsid w:val="00E34FAA"/>
    <w:rsid w:val="00E350C1"/>
    <w:rsid w:val="00E35584"/>
    <w:rsid w:val="00E35B9C"/>
    <w:rsid w:val="00E40C43"/>
    <w:rsid w:val="00E44F26"/>
    <w:rsid w:val="00E465A7"/>
    <w:rsid w:val="00E46649"/>
    <w:rsid w:val="00E5108D"/>
    <w:rsid w:val="00E51702"/>
    <w:rsid w:val="00E5338E"/>
    <w:rsid w:val="00E55660"/>
    <w:rsid w:val="00E55BF8"/>
    <w:rsid w:val="00E55C23"/>
    <w:rsid w:val="00E568E1"/>
    <w:rsid w:val="00E6124D"/>
    <w:rsid w:val="00E613DD"/>
    <w:rsid w:val="00E61EA0"/>
    <w:rsid w:val="00E62439"/>
    <w:rsid w:val="00E62942"/>
    <w:rsid w:val="00E62BD5"/>
    <w:rsid w:val="00E62E05"/>
    <w:rsid w:val="00E63520"/>
    <w:rsid w:val="00E64F4E"/>
    <w:rsid w:val="00E65374"/>
    <w:rsid w:val="00E65C26"/>
    <w:rsid w:val="00E67798"/>
    <w:rsid w:val="00E67DA9"/>
    <w:rsid w:val="00E70269"/>
    <w:rsid w:val="00E70635"/>
    <w:rsid w:val="00E7145B"/>
    <w:rsid w:val="00E72ECD"/>
    <w:rsid w:val="00E7343E"/>
    <w:rsid w:val="00E74A24"/>
    <w:rsid w:val="00E74F23"/>
    <w:rsid w:val="00E77A46"/>
    <w:rsid w:val="00E77B21"/>
    <w:rsid w:val="00E80230"/>
    <w:rsid w:val="00E8138C"/>
    <w:rsid w:val="00E835B4"/>
    <w:rsid w:val="00E84DDE"/>
    <w:rsid w:val="00E85652"/>
    <w:rsid w:val="00E85991"/>
    <w:rsid w:val="00E85FB3"/>
    <w:rsid w:val="00E90C5A"/>
    <w:rsid w:val="00E90DD7"/>
    <w:rsid w:val="00E9176B"/>
    <w:rsid w:val="00E934FA"/>
    <w:rsid w:val="00E93B20"/>
    <w:rsid w:val="00E94827"/>
    <w:rsid w:val="00E952E2"/>
    <w:rsid w:val="00E95A10"/>
    <w:rsid w:val="00E96DDD"/>
    <w:rsid w:val="00E9780A"/>
    <w:rsid w:val="00E97AEF"/>
    <w:rsid w:val="00EA04E8"/>
    <w:rsid w:val="00EA1A3E"/>
    <w:rsid w:val="00EA1FDB"/>
    <w:rsid w:val="00EA43BB"/>
    <w:rsid w:val="00EA48DB"/>
    <w:rsid w:val="00EA4916"/>
    <w:rsid w:val="00EA4DA8"/>
    <w:rsid w:val="00EA5244"/>
    <w:rsid w:val="00EA7C2F"/>
    <w:rsid w:val="00EB12E3"/>
    <w:rsid w:val="00EB197A"/>
    <w:rsid w:val="00EB2B53"/>
    <w:rsid w:val="00EB2F9D"/>
    <w:rsid w:val="00EB34A4"/>
    <w:rsid w:val="00EB4ABB"/>
    <w:rsid w:val="00EB55D6"/>
    <w:rsid w:val="00EB5C8B"/>
    <w:rsid w:val="00EB6815"/>
    <w:rsid w:val="00EB6A3D"/>
    <w:rsid w:val="00EB6CED"/>
    <w:rsid w:val="00EB7109"/>
    <w:rsid w:val="00EB725C"/>
    <w:rsid w:val="00EB76E8"/>
    <w:rsid w:val="00EC1836"/>
    <w:rsid w:val="00EC19FA"/>
    <w:rsid w:val="00EC1CC6"/>
    <w:rsid w:val="00EC20D3"/>
    <w:rsid w:val="00EC3BFB"/>
    <w:rsid w:val="00EC42D1"/>
    <w:rsid w:val="00EC49EF"/>
    <w:rsid w:val="00EC68F5"/>
    <w:rsid w:val="00EC72C7"/>
    <w:rsid w:val="00ED2C48"/>
    <w:rsid w:val="00ED3492"/>
    <w:rsid w:val="00ED47DC"/>
    <w:rsid w:val="00ED6024"/>
    <w:rsid w:val="00EE057C"/>
    <w:rsid w:val="00EE0C12"/>
    <w:rsid w:val="00EE136B"/>
    <w:rsid w:val="00EE23A7"/>
    <w:rsid w:val="00EE36F9"/>
    <w:rsid w:val="00EE3756"/>
    <w:rsid w:val="00EE498C"/>
    <w:rsid w:val="00EE5126"/>
    <w:rsid w:val="00EE5323"/>
    <w:rsid w:val="00EE656F"/>
    <w:rsid w:val="00EE6FFD"/>
    <w:rsid w:val="00EE7746"/>
    <w:rsid w:val="00EE79DE"/>
    <w:rsid w:val="00EF02E7"/>
    <w:rsid w:val="00EF0A2E"/>
    <w:rsid w:val="00EF0F1F"/>
    <w:rsid w:val="00EF1ABE"/>
    <w:rsid w:val="00EF2CD1"/>
    <w:rsid w:val="00EF35EE"/>
    <w:rsid w:val="00EF4DEF"/>
    <w:rsid w:val="00EF4FBC"/>
    <w:rsid w:val="00EF527F"/>
    <w:rsid w:val="00EF54E9"/>
    <w:rsid w:val="00EF5775"/>
    <w:rsid w:val="00EF610A"/>
    <w:rsid w:val="00EF68E8"/>
    <w:rsid w:val="00EF6A93"/>
    <w:rsid w:val="00EF78DC"/>
    <w:rsid w:val="00EF7F64"/>
    <w:rsid w:val="00F0047B"/>
    <w:rsid w:val="00F01FA1"/>
    <w:rsid w:val="00F02731"/>
    <w:rsid w:val="00F02A4D"/>
    <w:rsid w:val="00F02E80"/>
    <w:rsid w:val="00F03174"/>
    <w:rsid w:val="00F03B9D"/>
    <w:rsid w:val="00F04E75"/>
    <w:rsid w:val="00F04E99"/>
    <w:rsid w:val="00F05EA6"/>
    <w:rsid w:val="00F0674C"/>
    <w:rsid w:val="00F07999"/>
    <w:rsid w:val="00F07FB4"/>
    <w:rsid w:val="00F10751"/>
    <w:rsid w:val="00F10B1C"/>
    <w:rsid w:val="00F10B23"/>
    <w:rsid w:val="00F1214A"/>
    <w:rsid w:val="00F12636"/>
    <w:rsid w:val="00F126C2"/>
    <w:rsid w:val="00F12A65"/>
    <w:rsid w:val="00F136B3"/>
    <w:rsid w:val="00F13D93"/>
    <w:rsid w:val="00F15FD3"/>
    <w:rsid w:val="00F16104"/>
    <w:rsid w:val="00F21B7A"/>
    <w:rsid w:val="00F22865"/>
    <w:rsid w:val="00F22D45"/>
    <w:rsid w:val="00F24EBA"/>
    <w:rsid w:val="00F252C1"/>
    <w:rsid w:val="00F25470"/>
    <w:rsid w:val="00F27599"/>
    <w:rsid w:val="00F277D9"/>
    <w:rsid w:val="00F3023A"/>
    <w:rsid w:val="00F303AC"/>
    <w:rsid w:val="00F30955"/>
    <w:rsid w:val="00F32253"/>
    <w:rsid w:val="00F34DB7"/>
    <w:rsid w:val="00F354EA"/>
    <w:rsid w:val="00F37437"/>
    <w:rsid w:val="00F40559"/>
    <w:rsid w:val="00F40E54"/>
    <w:rsid w:val="00F41256"/>
    <w:rsid w:val="00F429B9"/>
    <w:rsid w:val="00F43268"/>
    <w:rsid w:val="00F433C0"/>
    <w:rsid w:val="00F43B97"/>
    <w:rsid w:val="00F452CC"/>
    <w:rsid w:val="00F452F8"/>
    <w:rsid w:val="00F453E8"/>
    <w:rsid w:val="00F453F6"/>
    <w:rsid w:val="00F47483"/>
    <w:rsid w:val="00F50019"/>
    <w:rsid w:val="00F505ED"/>
    <w:rsid w:val="00F50AF9"/>
    <w:rsid w:val="00F52F75"/>
    <w:rsid w:val="00F53D1E"/>
    <w:rsid w:val="00F548BB"/>
    <w:rsid w:val="00F55214"/>
    <w:rsid w:val="00F553A0"/>
    <w:rsid w:val="00F56C6C"/>
    <w:rsid w:val="00F57352"/>
    <w:rsid w:val="00F576D5"/>
    <w:rsid w:val="00F60EE9"/>
    <w:rsid w:val="00F611EA"/>
    <w:rsid w:val="00F61351"/>
    <w:rsid w:val="00F614A0"/>
    <w:rsid w:val="00F62837"/>
    <w:rsid w:val="00F62CBA"/>
    <w:rsid w:val="00F63402"/>
    <w:rsid w:val="00F67248"/>
    <w:rsid w:val="00F6796E"/>
    <w:rsid w:val="00F70B1D"/>
    <w:rsid w:val="00F70C0E"/>
    <w:rsid w:val="00F70E45"/>
    <w:rsid w:val="00F71135"/>
    <w:rsid w:val="00F71137"/>
    <w:rsid w:val="00F72A03"/>
    <w:rsid w:val="00F72A4F"/>
    <w:rsid w:val="00F7331D"/>
    <w:rsid w:val="00F74E71"/>
    <w:rsid w:val="00F75BA2"/>
    <w:rsid w:val="00F76EB2"/>
    <w:rsid w:val="00F80DDB"/>
    <w:rsid w:val="00F81316"/>
    <w:rsid w:val="00F81C8C"/>
    <w:rsid w:val="00F8388A"/>
    <w:rsid w:val="00F850B2"/>
    <w:rsid w:val="00F85EB1"/>
    <w:rsid w:val="00F8614A"/>
    <w:rsid w:val="00F871D5"/>
    <w:rsid w:val="00F874E6"/>
    <w:rsid w:val="00F916E5"/>
    <w:rsid w:val="00F91894"/>
    <w:rsid w:val="00F956D6"/>
    <w:rsid w:val="00F95C66"/>
    <w:rsid w:val="00F96707"/>
    <w:rsid w:val="00FA21C0"/>
    <w:rsid w:val="00FA267F"/>
    <w:rsid w:val="00FA315C"/>
    <w:rsid w:val="00FA3D56"/>
    <w:rsid w:val="00FA5AA1"/>
    <w:rsid w:val="00FA61BF"/>
    <w:rsid w:val="00FA72B9"/>
    <w:rsid w:val="00FA76B4"/>
    <w:rsid w:val="00FB0371"/>
    <w:rsid w:val="00FB06B7"/>
    <w:rsid w:val="00FB07BD"/>
    <w:rsid w:val="00FB1894"/>
    <w:rsid w:val="00FB34D7"/>
    <w:rsid w:val="00FB379B"/>
    <w:rsid w:val="00FB5CEB"/>
    <w:rsid w:val="00FB6D0F"/>
    <w:rsid w:val="00FB7B5F"/>
    <w:rsid w:val="00FB7FBE"/>
    <w:rsid w:val="00FC0A56"/>
    <w:rsid w:val="00FC1E86"/>
    <w:rsid w:val="00FC25D0"/>
    <w:rsid w:val="00FC2C69"/>
    <w:rsid w:val="00FC3325"/>
    <w:rsid w:val="00FC3C27"/>
    <w:rsid w:val="00FC42FC"/>
    <w:rsid w:val="00FC5695"/>
    <w:rsid w:val="00FC5E05"/>
    <w:rsid w:val="00FC7A51"/>
    <w:rsid w:val="00FC7C41"/>
    <w:rsid w:val="00FC7CE3"/>
    <w:rsid w:val="00FD1C66"/>
    <w:rsid w:val="00FD290C"/>
    <w:rsid w:val="00FD401C"/>
    <w:rsid w:val="00FD4DBE"/>
    <w:rsid w:val="00FD567F"/>
    <w:rsid w:val="00FD5977"/>
    <w:rsid w:val="00FD5B69"/>
    <w:rsid w:val="00FD6B06"/>
    <w:rsid w:val="00FD7850"/>
    <w:rsid w:val="00FD7982"/>
    <w:rsid w:val="00FE07F9"/>
    <w:rsid w:val="00FE0ED7"/>
    <w:rsid w:val="00FE1040"/>
    <w:rsid w:val="00FE25EF"/>
    <w:rsid w:val="00FE3CC2"/>
    <w:rsid w:val="00FE4153"/>
    <w:rsid w:val="00FE7012"/>
    <w:rsid w:val="00FE733A"/>
    <w:rsid w:val="00FE7F98"/>
    <w:rsid w:val="00FF0FC7"/>
    <w:rsid w:val="00FF1418"/>
    <w:rsid w:val="00FF2ED9"/>
    <w:rsid w:val="00FF387C"/>
    <w:rsid w:val="00FF42A9"/>
    <w:rsid w:val="00FF45DD"/>
    <w:rsid w:val="00FF6E7E"/>
    <w:rsid w:val="01FE3CAB"/>
    <w:rsid w:val="043B4498"/>
    <w:rsid w:val="06D76DC6"/>
    <w:rsid w:val="079E00E1"/>
    <w:rsid w:val="082C2AAB"/>
    <w:rsid w:val="08720AF8"/>
    <w:rsid w:val="08914E9E"/>
    <w:rsid w:val="0B7735DC"/>
    <w:rsid w:val="0BAA089B"/>
    <w:rsid w:val="0CE3297B"/>
    <w:rsid w:val="0D6E3A97"/>
    <w:rsid w:val="0E310177"/>
    <w:rsid w:val="0EFE02B3"/>
    <w:rsid w:val="0F893278"/>
    <w:rsid w:val="0FB0333E"/>
    <w:rsid w:val="151B29D4"/>
    <w:rsid w:val="15D3460F"/>
    <w:rsid w:val="1685441E"/>
    <w:rsid w:val="16AB657B"/>
    <w:rsid w:val="16B30FE3"/>
    <w:rsid w:val="1825592A"/>
    <w:rsid w:val="18975BB7"/>
    <w:rsid w:val="1A9E72B8"/>
    <w:rsid w:val="1B2E2F93"/>
    <w:rsid w:val="1B5C578B"/>
    <w:rsid w:val="1B876BFA"/>
    <w:rsid w:val="1BBF6C33"/>
    <w:rsid w:val="1BD61ACB"/>
    <w:rsid w:val="1D800675"/>
    <w:rsid w:val="1D9A6301"/>
    <w:rsid w:val="1DAD4947"/>
    <w:rsid w:val="1E0973E3"/>
    <w:rsid w:val="1F3551A4"/>
    <w:rsid w:val="1F546DEA"/>
    <w:rsid w:val="205127A7"/>
    <w:rsid w:val="20F965BD"/>
    <w:rsid w:val="21155903"/>
    <w:rsid w:val="216246FA"/>
    <w:rsid w:val="21D85F18"/>
    <w:rsid w:val="237544B8"/>
    <w:rsid w:val="254B2BAB"/>
    <w:rsid w:val="25ED634D"/>
    <w:rsid w:val="26BF3F9F"/>
    <w:rsid w:val="2837270F"/>
    <w:rsid w:val="28794A0F"/>
    <w:rsid w:val="28FA6446"/>
    <w:rsid w:val="29FD282F"/>
    <w:rsid w:val="2AC5231E"/>
    <w:rsid w:val="2AD134D0"/>
    <w:rsid w:val="2AED3CFA"/>
    <w:rsid w:val="2AF564F4"/>
    <w:rsid w:val="2AF76522"/>
    <w:rsid w:val="2C542A04"/>
    <w:rsid w:val="2C6760C6"/>
    <w:rsid w:val="2C9579DE"/>
    <w:rsid w:val="2DBF0AFC"/>
    <w:rsid w:val="2E204E7F"/>
    <w:rsid w:val="2F0860B8"/>
    <w:rsid w:val="31015D3E"/>
    <w:rsid w:val="31566854"/>
    <w:rsid w:val="31934E3D"/>
    <w:rsid w:val="320E0809"/>
    <w:rsid w:val="323F4B4D"/>
    <w:rsid w:val="33B90D54"/>
    <w:rsid w:val="357106B9"/>
    <w:rsid w:val="36372A1E"/>
    <w:rsid w:val="36422592"/>
    <w:rsid w:val="36F17F7A"/>
    <w:rsid w:val="37685E38"/>
    <w:rsid w:val="380F72A0"/>
    <w:rsid w:val="38364E5C"/>
    <w:rsid w:val="38655543"/>
    <w:rsid w:val="3A1F369E"/>
    <w:rsid w:val="3A274697"/>
    <w:rsid w:val="3AFE2C8D"/>
    <w:rsid w:val="3B126919"/>
    <w:rsid w:val="3B561FD9"/>
    <w:rsid w:val="3C4C637B"/>
    <w:rsid w:val="3C6E1DB2"/>
    <w:rsid w:val="3CDB2766"/>
    <w:rsid w:val="3DF76A2B"/>
    <w:rsid w:val="3E75217D"/>
    <w:rsid w:val="3FEE2B8A"/>
    <w:rsid w:val="4011581A"/>
    <w:rsid w:val="40182CC4"/>
    <w:rsid w:val="402F4D5C"/>
    <w:rsid w:val="40C02170"/>
    <w:rsid w:val="42DB7FA9"/>
    <w:rsid w:val="45AE0683"/>
    <w:rsid w:val="45C75D73"/>
    <w:rsid w:val="4664740A"/>
    <w:rsid w:val="46F17B25"/>
    <w:rsid w:val="484D2EFE"/>
    <w:rsid w:val="48862907"/>
    <w:rsid w:val="48B815ED"/>
    <w:rsid w:val="4927246A"/>
    <w:rsid w:val="4C7A24F0"/>
    <w:rsid w:val="4D32484B"/>
    <w:rsid w:val="4E0E1319"/>
    <w:rsid w:val="4EC26432"/>
    <w:rsid w:val="4F193658"/>
    <w:rsid w:val="4F203DBB"/>
    <w:rsid w:val="4F347D2B"/>
    <w:rsid w:val="4F8668D8"/>
    <w:rsid w:val="50835C26"/>
    <w:rsid w:val="51C602AD"/>
    <w:rsid w:val="51DD045B"/>
    <w:rsid w:val="52582329"/>
    <w:rsid w:val="536D711A"/>
    <w:rsid w:val="53E265AD"/>
    <w:rsid w:val="54016E61"/>
    <w:rsid w:val="54AB2A33"/>
    <w:rsid w:val="54AF16D2"/>
    <w:rsid w:val="55D87687"/>
    <w:rsid w:val="56EE39EA"/>
    <w:rsid w:val="5725067A"/>
    <w:rsid w:val="572D5E81"/>
    <w:rsid w:val="57DE4332"/>
    <w:rsid w:val="58FE3FD3"/>
    <w:rsid w:val="5E042F60"/>
    <w:rsid w:val="5F473F80"/>
    <w:rsid w:val="60DE0679"/>
    <w:rsid w:val="60F86493"/>
    <w:rsid w:val="614A19E2"/>
    <w:rsid w:val="61BF4404"/>
    <w:rsid w:val="61EB3135"/>
    <w:rsid w:val="62375AA1"/>
    <w:rsid w:val="630C687B"/>
    <w:rsid w:val="63F72DE8"/>
    <w:rsid w:val="645A604B"/>
    <w:rsid w:val="649639B3"/>
    <w:rsid w:val="64F36CAE"/>
    <w:rsid w:val="65BF0C06"/>
    <w:rsid w:val="67E12D67"/>
    <w:rsid w:val="691D1E69"/>
    <w:rsid w:val="693E073C"/>
    <w:rsid w:val="69BF0B09"/>
    <w:rsid w:val="6A07122F"/>
    <w:rsid w:val="6B2B2423"/>
    <w:rsid w:val="6BFA1929"/>
    <w:rsid w:val="6C72227A"/>
    <w:rsid w:val="6D166292"/>
    <w:rsid w:val="6DCD7064"/>
    <w:rsid w:val="6E4C1EA4"/>
    <w:rsid w:val="6E5D0B20"/>
    <w:rsid w:val="6E711D3F"/>
    <w:rsid w:val="6FC751AA"/>
    <w:rsid w:val="70157CF8"/>
    <w:rsid w:val="706011EA"/>
    <w:rsid w:val="70C926DE"/>
    <w:rsid w:val="71E24947"/>
    <w:rsid w:val="730B5302"/>
    <w:rsid w:val="75562DE0"/>
    <w:rsid w:val="75AC190F"/>
    <w:rsid w:val="75DD46BA"/>
    <w:rsid w:val="768D208F"/>
    <w:rsid w:val="77741A24"/>
    <w:rsid w:val="77EA066E"/>
    <w:rsid w:val="7941567C"/>
    <w:rsid w:val="79D24218"/>
    <w:rsid w:val="7D5F65DE"/>
    <w:rsid w:val="7D7F70E1"/>
    <w:rsid w:val="7E431733"/>
    <w:rsid w:val="7EA2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keepNext/>
      <w:keepLines/>
      <w:spacing w:before="340" w:after="330" w:line="576" w:lineRule="auto"/>
      <w:outlineLvl w:val="0"/>
    </w:pPr>
    <w:rPr>
      <w:b/>
      <w:bCs/>
      <w:kern w:val="44"/>
      <w:sz w:val="44"/>
      <w:szCs w:val="44"/>
    </w:rPr>
  </w:style>
  <w:style w:type="paragraph" w:styleId="4">
    <w:name w:val="heading 3"/>
    <w:basedOn w:val="1"/>
    <w:next w:val="1"/>
    <w:qFormat/>
    <w:uiPriority w:val="0"/>
    <w:pPr>
      <w:topLinePunct/>
      <w:adjustRightInd w:val="0"/>
      <w:snapToGrid w:val="0"/>
      <w:spacing w:line="560" w:lineRule="exact"/>
      <w:ind w:firstLine="632" w:firstLineChars="200"/>
      <w:outlineLvl w:val="2"/>
    </w:pPr>
    <w:rPr>
      <w:rFonts w:ascii="仿宋" w:hAnsi="仿宋"/>
      <w:color w:val="000000"/>
      <w:szCs w:val="32"/>
    </w:rPr>
  </w:style>
  <w:style w:type="paragraph" w:styleId="5">
    <w:name w:val="heading 4"/>
    <w:basedOn w:val="1"/>
    <w:next w:val="1"/>
    <w:link w:val="37"/>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6">
    <w:name w:val="toc 7"/>
    <w:basedOn w:val="1"/>
    <w:next w:val="1"/>
    <w:qFormat/>
    <w:uiPriority w:val="0"/>
    <w:pPr>
      <w:ind w:left="1260"/>
      <w:jc w:val="left"/>
    </w:pPr>
    <w:rPr>
      <w:rFonts w:ascii="Calibri" w:hAnsi="Calibri"/>
      <w:sz w:val="18"/>
      <w:szCs w:val="18"/>
    </w:rPr>
  </w:style>
  <w:style w:type="paragraph" w:styleId="7">
    <w:name w:val="annotation text"/>
    <w:basedOn w:val="1"/>
    <w:link w:val="38"/>
    <w:qFormat/>
    <w:uiPriority w:val="99"/>
    <w:pPr>
      <w:jc w:val="left"/>
    </w:pPr>
    <w:rPr>
      <w:szCs w:val="24"/>
    </w:rPr>
  </w:style>
  <w:style w:type="paragraph" w:styleId="8">
    <w:name w:val="Body Text Indent"/>
    <w:basedOn w:val="1"/>
    <w:link w:val="39"/>
    <w:qFormat/>
    <w:uiPriority w:val="0"/>
    <w:pPr>
      <w:adjustRightInd w:val="0"/>
      <w:spacing w:after="120" w:line="360" w:lineRule="atLeast"/>
      <w:ind w:left="200" w:leftChars="200"/>
    </w:pPr>
    <w:rPr>
      <w:szCs w:val="24"/>
    </w:rPr>
  </w:style>
  <w:style w:type="paragraph" w:styleId="9">
    <w:name w:val="toc 5"/>
    <w:basedOn w:val="1"/>
    <w:next w:val="1"/>
    <w:qFormat/>
    <w:uiPriority w:val="0"/>
    <w:pPr>
      <w:ind w:left="840"/>
      <w:jc w:val="left"/>
    </w:pPr>
    <w:rPr>
      <w:rFonts w:ascii="Calibri" w:hAnsi="Calibri"/>
      <w:sz w:val="18"/>
      <w:szCs w:val="18"/>
    </w:rPr>
  </w:style>
  <w:style w:type="paragraph" w:styleId="10">
    <w:name w:val="toc 3"/>
    <w:basedOn w:val="1"/>
    <w:next w:val="1"/>
    <w:qFormat/>
    <w:uiPriority w:val="39"/>
    <w:pPr>
      <w:ind w:left="420"/>
      <w:jc w:val="left"/>
    </w:pPr>
    <w:rPr>
      <w:rFonts w:ascii="Calibri" w:hAnsi="Calibri"/>
      <w:i/>
      <w:iCs/>
      <w:sz w:val="20"/>
    </w:rPr>
  </w:style>
  <w:style w:type="paragraph" w:styleId="11">
    <w:name w:val="Plain Text"/>
    <w:basedOn w:val="1"/>
    <w:link w:val="40"/>
    <w:qFormat/>
    <w:uiPriority w:val="0"/>
    <w:rPr>
      <w:rFonts w:ascii="宋体" w:hAnsi="Courier New"/>
    </w:rPr>
  </w:style>
  <w:style w:type="paragraph" w:styleId="12">
    <w:name w:val="toc 8"/>
    <w:basedOn w:val="1"/>
    <w:next w:val="1"/>
    <w:qFormat/>
    <w:uiPriority w:val="0"/>
    <w:pPr>
      <w:ind w:left="1470"/>
      <w:jc w:val="left"/>
    </w:pPr>
    <w:rPr>
      <w:rFonts w:ascii="Calibri" w:hAnsi="Calibri"/>
      <w:sz w:val="18"/>
      <w:szCs w:val="18"/>
    </w:rPr>
  </w:style>
  <w:style w:type="paragraph" w:styleId="13">
    <w:name w:val="Body Text Indent 2"/>
    <w:basedOn w:val="1"/>
    <w:link w:val="41"/>
    <w:qFormat/>
    <w:uiPriority w:val="0"/>
    <w:pPr>
      <w:spacing w:after="120" w:line="480" w:lineRule="auto"/>
      <w:ind w:left="420" w:leftChars="200"/>
    </w:pPr>
  </w:style>
  <w:style w:type="paragraph" w:styleId="14">
    <w:name w:val="endnote text"/>
    <w:basedOn w:val="1"/>
    <w:link w:val="42"/>
    <w:semiHidden/>
    <w:qFormat/>
    <w:uiPriority w:val="0"/>
    <w:pPr>
      <w:snapToGrid w:val="0"/>
      <w:jc w:val="left"/>
    </w:pPr>
    <w:rPr>
      <w:rFonts w:ascii="宋体" w:hAnsi="宋体"/>
      <w:sz w:val="28"/>
      <w:szCs w:val="24"/>
    </w:rPr>
  </w:style>
  <w:style w:type="paragraph" w:styleId="15">
    <w:name w:val="Balloon Text"/>
    <w:basedOn w:val="1"/>
    <w:link w:val="43"/>
    <w:semiHidden/>
    <w:qFormat/>
    <w:uiPriority w:val="0"/>
    <w:rPr>
      <w:sz w:val="18"/>
      <w:szCs w:val="18"/>
    </w:rPr>
  </w:style>
  <w:style w:type="paragraph" w:styleId="16">
    <w:name w:val="footer"/>
    <w:basedOn w:val="1"/>
    <w:link w:val="44"/>
    <w:qFormat/>
    <w:uiPriority w:val="99"/>
    <w:pPr>
      <w:tabs>
        <w:tab w:val="center" w:pos="4153"/>
        <w:tab w:val="right" w:pos="8306"/>
      </w:tabs>
      <w:snapToGrid w:val="0"/>
      <w:jc w:val="left"/>
    </w:pPr>
    <w:rPr>
      <w:sz w:val="18"/>
      <w:szCs w:val="18"/>
    </w:rPr>
  </w:style>
  <w:style w:type="paragraph" w:styleId="17">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Calibri" w:hAnsi="Calibri"/>
      <w:b/>
      <w:bCs/>
      <w:caps/>
      <w:sz w:val="20"/>
    </w:rPr>
  </w:style>
  <w:style w:type="paragraph" w:styleId="19">
    <w:name w:val="toc 4"/>
    <w:basedOn w:val="1"/>
    <w:next w:val="1"/>
    <w:qFormat/>
    <w:uiPriority w:val="0"/>
    <w:pPr>
      <w:ind w:left="630"/>
      <w:jc w:val="left"/>
    </w:pPr>
    <w:rPr>
      <w:rFonts w:ascii="Calibri" w:hAnsi="Calibri"/>
      <w:sz w:val="18"/>
      <w:szCs w:val="18"/>
    </w:rPr>
  </w:style>
  <w:style w:type="paragraph" w:styleId="20">
    <w:name w:val="footnote text"/>
    <w:basedOn w:val="1"/>
    <w:link w:val="46"/>
    <w:qFormat/>
    <w:uiPriority w:val="0"/>
    <w:pPr>
      <w:snapToGrid w:val="0"/>
      <w:jc w:val="left"/>
    </w:pPr>
    <w:rPr>
      <w:sz w:val="18"/>
      <w:szCs w:val="18"/>
    </w:rPr>
  </w:style>
  <w:style w:type="paragraph" w:styleId="21">
    <w:name w:val="toc 6"/>
    <w:basedOn w:val="1"/>
    <w:next w:val="1"/>
    <w:qFormat/>
    <w:uiPriority w:val="0"/>
    <w:pPr>
      <w:ind w:left="1050"/>
      <w:jc w:val="left"/>
    </w:pPr>
    <w:rPr>
      <w:rFonts w:ascii="Calibri" w:hAnsi="Calibri"/>
      <w:sz w:val="18"/>
      <w:szCs w:val="18"/>
    </w:rPr>
  </w:style>
  <w:style w:type="paragraph" w:styleId="22">
    <w:name w:val="Body Text Indent 3"/>
    <w:basedOn w:val="1"/>
    <w:link w:val="47"/>
    <w:qFormat/>
    <w:uiPriority w:val="0"/>
    <w:pPr>
      <w:spacing w:after="120"/>
      <w:ind w:left="420" w:leftChars="200"/>
    </w:pPr>
    <w:rPr>
      <w:sz w:val="16"/>
      <w:szCs w:val="16"/>
    </w:rPr>
  </w:style>
  <w:style w:type="paragraph" w:styleId="23">
    <w:name w:val="toc 2"/>
    <w:basedOn w:val="1"/>
    <w:next w:val="1"/>
    <w:qFormat/>
    <w:uiPriority w:val="0"/>
    <w:pPr>
      <w:ind w:left="210"/>
      <w:jc w:val="left"/>
    </w:pPr>
    <w:rPr>
      <w:rFonts w:ascii="Calibri" w:hAnsi="Calibri"/>
      <w:smallCaps/>
      <w:sz w:val="20"/>
    </w:rPr>
  </w:style>
  <w:style w:type="paragraph" w:styleId="24">
    <w:name w:val="toc 9"/>
    <w:basedOn w:val="1"/>
    <w:next w:val="1"/>
    <w:qFormat/>
    <w:uiPriority w:val="0"/>
    <w:pPr>
      <w:ind w:left="1680"/>
      <w:jc w:val="left"/>
    </w:pPr>
    <w:rPr>
      <w:rFonts w:ascii="Calibri" w:hAnsi="Calibri"/>
      <w:sz w:val="18"/>
      <w:szCs w:val="18"/>
    </w:rPr>
  </w:style>
  <w:style w:type="paragraph" w:styleId="2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6">
    <w:name w:val="Title"/>
    <w:basedOn w:val="1"/>
    <w:next w:val="1"/>
    <w:link w:val="48"/>
    <w:qFormat/>
    <w:uiPriority w:val="0"/>
    <w:pPr>
      <w:spacing w:before="240" w:after="60"/>
      <w:jc w:val="center"/>
      <w:outlineLvl w:val="0"/>
    </w:pPr>
    <w:rPr>
      <w:rFonts w:ascii="Cambria" w:hAnsi="Cambria"/>
      <w:b/>
      <w:bCs/>
      <w:sz w:val="32"/>
      <w:szCs w:val="32"/>
    </w:rPr>
  </w:style>
  <w:style w:type="paragraph" w:styleId="27">
    <w:name w:val="annotation subject"/>
    <w:basedOn w:val="7"/>
    <w:next w:val="7"/>
    <w:link w:val="49"/>
    <w:qFormat/>
    <w:uiPriority w:val="0"/>
    <w:rPr>
      <w:b/>
      <w:bCs/>
      <w:szCs w:val="20"/>
    </w:rPr>
  </w:style>
  <w:style w:type="table" w:styleId="29">
    <w:name w:val="Table Grid"/>
    <w:basedOn w:val="2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basedOn w:val="30"/>
    <w:unhideWhenUsed/>
    <w:qFormat/>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99"/>
    <w:rPr>
      <w:sz w:val="21"/>
      <w:szCs w:val="21"/>
    </w:rPr>
  </w:style>
  <w:style w:type="character" w:styleId="35">
    <w:name w:val="footnote reference"/>
    <w:qFormat/>
    <w:uiPriority w:val="0"/>
    <w:rPr>
      <w:vertAlign w:val="superscript"/>
    </w:rPr>
  </w:style>
  <w:style w:type="character" w:customStyle="1" w:styleId="36">
    <w:name w:val="标题 1 Char"/>
    <w:basedOn w:val="30"/>
    <w:link w:val="3"/>
    <w:qFormat/>
    <w:uiPriority w:val="0"/>
    <w:rPr>
      <w:b/>
      <w:bCs/>
      <w:kern w:val="44"/>
      <w:sz w:val="44"/>
      <w:szCs w:val="44"/>
    </w:rPr>
  </w:style>
  <w:style w:type="character" w:customStyle="1" w:styleId="37">
    <w:name w:val="标题 4 Char"/>
    <w:link w:val="5"/>
    <w:semiHidden/>
    <w:qFormat/>
    <w:uiPriority w:val="0"/>
    <w:rPr>
      <w:rFonts w:ascii="Cambria" w:hAnsi="Cambria" w:eastAsia="宋体" w:cs="Times New Roman"/>
      <w:b/>
      <w:bCs/>
      <w:kern w:val="2"/>
      <w:sz w:val="28"/>
      <w:szCs w:val="28"/>
    </w:rPr>
  </w:style>
  <w:style w:type="character" w:customStyle="1" w:styleId="38">
    <w:name w:val="批注文字 Char"/>
    <w:link w:val="7"/>
    <w:qFormat/>
    <w:uiPriority w:val="99"/>
    <w:rPr>
      <w:kern w:val="2"/>
      <w:sz w:val="21"/>
      <w:szCs w:val="24"/>
    </w:rPr>
  </w:style>
  <w:style w:type="character" w:customStyle="1" w:styleId="39">
    <w:name w:val="正文文本缩进 Char"/>
    <w:link w:val="8"/>
    <w:qFormat/>
    <w:uiPriority w:val="0"/>
    <w:rPr>
      <w:kern w:val="2"/>
      <w:sz w:val="21"/>
      <w:szCs w:val="24"/>
    </w:rPr>
  </w:style>
  <w:style w:type="character" w:customStyle="1" w:styleId="40">
    <w:name w:val="纯文本 Char"/>
    <w:link w:val="11"/>
    <w:qFormat/>
    <w:uiPriority w:val="0"/>
    <w:rPr>
      <w:rFonts w:ascii="宋体" w:hAnsi="Courier New"/>
      <w:kern w:val="2"/>
      <w:sz w:val="21"/>
    </w:rPr>
  </w:style>
  <w:style w:type="character" w:customStyle="1" w:styleId="41">
    <w:name w:val="正文文本缩进 2 Char"/>
    <w:link w:val="13"/>
    <w:qFormat/>
    <w:uiPriority w:val="0"/>
    <w:rPr>
      <w:kern w:val="2"/>
      <w:sz w:val="21"/>
    </w:rPr>
  </w:style>
  <w:style w:type="character" w:customStyle="1" w:styleId="42">
    <w:name w:val="尾注文本 Char"/>
    <w:basedOn w:val="30"/>
    <w:link w:val="14"/>
    <w:semiHidden/>
    <w:qFormat/>
    <w:uiPriority w:val="0"/>
    <w:rPr>
      <w:rFonts w:ascii="宋体" w:hAnsi="宋体"/>
      <w:kern w:val="2"/>
      <w:sz w:val="28"/>
      <w:szCs w:val="24"/>
    </w:rPr>
  </w:style>
  <w:style w:type="character" w:customStyle="1" w:styleId="43">
    <w:name w:val="批注框文本 Char"/>
    <w:basedOn w:val="30"/>
    <w:link w:val="15"/>
    <w:semiHidden/>
    <w:qFormat/>
    <w:uiPriority w:val="0"/>
    <w:rPr>
      <w:kern w:val="2"/>
      <w:sz w:val="18"/>
      <w:szCs w:val="18"/>
    </w:rPr>
  </w:style>
  <w:style w:type="character" w:customStyle="1" w:styleId="44">
    <w:name w:val="页脚 Char"/>
    <w:link w:val="16"/>
    <w:qFormat/>
    <w:uiPriority w:val="99"/>
    <w:rPr>
      <w:kern w:val="2"/>
      <w:sz w:val="18"/>
      <w:szCs w:val="18"/>
    </w:rPr>
  </w:style>
  <w:style w:type="character" w:customStyle="1" w:styleId="45">
    <w:name w:val="页眉 Char"/>
    <w:link w:val="17"/>
    <w:qFormat/>
    <w:uiPriority w:val="0"/>
    <w:rPr>
      <w:kern w:val="2"/>
      <w:sz w:val="18"/>
      <w:szCs w:val="18"/>
    </w:rPr>
  </w:style>
  <w:style w:type="character" w:customStyle="1" w:styleId="46">
    <w:name w:val="脚注文本 Char"/>
    <w:link w:val="20"/>
    <w:qFormat/>
    <w:uiPriority w:val="0"/>
    <w:rPr>
      <w:kern w:val="2"/>
      <w:sz w:val="18"/>
      <w:szCs w:val="18"/>
    </w:rPr>
  </w:style>
  <w:style w:type="character" w:customStyle="1" w:styleId="47">
    <w:name w:val="正文文本缩进 3 Char"/>
    <w:basedOn w:val="30"/>
    <w:link w:val="22"/>
    <w:qFormat/>
    <w:uiPriority w:val="0"/>
    <w:rPr>
      <w:kern w:val="2"/>
      <w:sz w:val="16"/>
      <w:szCs w:val="16"/>
    </w:rPr>
  </w:style>
  <w:style w:type="character" w:customStyle="1" w:styleId="48">
    <w:name w:val="标题 Char"/>
    <w:link w:val="26"/>
    <w:qFormat/>
    <w:uiPriority w:val="0"/>
    <w:rPr>
      <w:rFonts w:ascii="Cambria" w:hAnsi="Cambria"/>
      <w:b/>
      <w:bCs/>
      <w:kern w:val="2"/>
      <w:sz w:val="32"/>
      <w:szCs w:val="32"/>
    </w:rPr>
  </w:style>
  <w:style w:type="character" w:customStyle="1" w:styleId="49">
    <w:name w:val="批注主题 Char"/>
    <w:link w:val="27"/>
    <w:qFormat/>
    <w:uiPriority w:val="0"/>
    <w:rPr>
      <w:b/>
      <w:bCs/>
      <w:kern w:val="2"/>
      <w:sz w:val="21"/>
      <w:szCs w:val="24"/>
    </w:rPr>
  </w:style>
  <w:style w:type="character" w:customStyle="1" w:styleId="50">
    <w:name w:val="无间隔 Char"/>
    <w:link w:val="51"/>
    <w:qFormat/>
    <w:uiPriority w:val="1"/>
    <w:rPr>
      <w:rFonts w:ascii="Calibri" w:hAnsi="Calibri"/>
      <w:sz w:val="22"/>
      <w:szCs w:val="22"/>
    </w:rPr>
  </w:style>
  <w:style w:type="paragraph" w:styleId="51">
    <w:name w:val="No Spacing"/>
    <w:link w:val="50"/>
    <w:qFormat/>
    <w:uiPriority w:val="1"/>
    <w:rPr>
      <w:rFonts w:ascii="Calibri" w:hAnsi="Calibri" w:eastAsia="宋体" w:cs="Times New Roman"/>
      <w:sz w:val="22"/>
      <w:szCs w:val="22"/>
      <w:lang w:val="en-US" w:eastAsia="zh-CN" w:bidi="ar-SA"/>
    </w:rPr>
  </w:style>
  <w:style w:type="character" w:customStyle="1" w:styleId="52">
    <w:name w:val="样式1 Char"/>
    <w:link w:val="53"/>
    <w:qFormat/>
    <w:uiPriority w:val="0"/>
    <w:rPr>
      <w:rFonts w:ascii="方正小标宋简体" w:hAnsi="仿宋" w:eastAsia="方正小标宋简体"/>
      <w:kern w:val="44"/>
      <w:sz w:val="44"/>
      <w:szCs w:val="44"/>
    </w:rPr>
  </w:style>
  <w:style w:type="paragraph" w:customStyle="1" w:styleId="53">
    <w:name w:val="样式1"/>
    <w:basedOn w:val="1"/>
    <w:link w:val="52"/>
    <w:qFormat/>
    <w:uiPriority w:val="0"/>
    <w:pPr>
      <w:keepNext/>
      <w:keepLines/>
      <w:spacing w:before="340" w:after="340" w:line="560" w:lineRule="exact"/>
      <w:ind w:firstLine="200" w:firstLineChars="200"/>
      <w:jc w:val="center"/>
      <w:outlineLvl w:val="2"/>
    </w:pPr>
    <w:rPr>
      <w:rFonts w:ascii="方正小标宋简体" w:hAnsi="仿宋" w:eastAsia="方正小标宋简体"/>
      <w:kern w:val="44"/>
      <w:sz w:val="44"/>
      <w:szCs w:val="44"/>
    </w:rPr>
  </w:style>
  <w:style w:type="character" w:customStyle="1" w:styleId="54">
    <w:name w:val="列出段落 Char"/>
    <w:link w:val="55"/>
    <w:qFormat/>
    <w:locked/>
    <w:uiPriority w:val="0"/>
    <w:rPr>
      <w:kern w:val="2"/>
      <w:sz w:val="21"/>
    </w:rPr>
  </w:style>
  <w:style w:type="paragraph" w:styleId="55">
    <w:name w:val="List Paragraph"/>
    <w:basedOn w:val="1"/>
    <w:link w:val="54"/>
    <w:qFormat/>
    <w:uiPriority w:val="0"/>
    <w:pPr>
      <w:ind w:firstLine="420" w:firstLineChars="200"/>
    </w:pPr>
  </w:style>
  <w:style w:type="paragraph" w:customStyle="1" w:styleId="56">
    <w:name w:val="TOC 标题1"/>
    <w:basedOn w:val="3"/>
    <w:next w:val="1"/>
    <w:unhideWhenUsed/>
    <w:qFormat/>
    <w:uiPriority w:val="39"/>
    <w:pPr>
      <w:spacing w:line="578" w:lineRule="auto"/>
      <w:outlineLvl w:val="9"/>
    </w:pPr>
  </w:style>
  <w:style w:type="paragraph" w:customStyle="1" w:styleId="57">
    <w:name w:val="修订1"/>
    <w:unhideWhenUsed/>
    <w:qFormat/>
    <w:uiPriority w:val="99"/>
    <w:rPr>
      <w:rFonts w:ascii="Times New Roman" w:hAnsi="Times New Roman" w:eastAsia="宋体" w:cs="Times New Roman"/>
      <w:kern w:val="2"/>
      <w:sz w:val="21"/>
      <w:lang w:val="en-US" w:eastAsia="zh-CN" w:bidi="ar-SA"/>
    </w:rPr>
  </w:style>
  <w:style w:type="paragraph" w:customStyle="1" w:styleId="58">
    <w:name w:val="列出段落1"/>
    <w:basedOn w:val="1"/>
    <w:qFormat/>
    <w:uiPriority w:val="34"/>
    <w:pPr>
      <w:ind w:firstLine="420" w:firstLineChars="200"/>
    </w:pPr>
    <w:rPr>
      <w:rFonts w:ascii="Calibri" w:hAnsi="Calibri" w:cs="黑体"/>
      <w:szCs w:val="22"/>
    </w:rPr>
  </w:style>
  <w:style w:type="paragraph" w:customStyle="1" w:styleId="59">
    <w:name w:val="修订2"/>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align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align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rgbClr val="FFFFFF"/>
    </dgm:linClrLst>
    <dgm:effectClrLst/>
    <dgm:txLinClrLst/>
    <dgm:txFillClrLst/>
    <dgm:txEffectClrLst/>
  </dgm:styleLbl>
  <dgm:styleLbl name="asst1">
    <dgm:fillClrLst meth="repeat">
      <a:srgbClr val="4F81BD"/>
    </dgm:fillClrLst>
    <dgm:linClrLst meth="repeat">
      <a:srgbClr val="FFFFFF"/>
    </dgm:linClrLst>
    <dgm:effectClrLst/>
    <dgm:txLinClrLst/>
    <dgm:txFillClrLst/>
    <dgm:txEffectClrLst/>
  </dgm:styleLbl>
  <dgm:styleLbl name="asst2">
    <dgm:fillClrLst meth="repeat">
      <a:srgbClr val="4F81BD"/>
    </dgm:fillClrLst>
    <dgm:linClrLst meth="repeat">
      <a:srgbClr val="FFFFFF"/>
    </dgm:linClrLst>
    <dgm:effectClrLst/>
    <dgm:txLinClrLst/>
    <dgm:txFillClrLst/>
    <dgm:txEffectClrLst/>
  </dgm:styleLbl>
  <dgm:styleLbl name="asst3">
    <dgm:fillClrLst meth="repeat">
      <a:srgbClr val="4F81BD"/>
    </dgm:fillClrLst>
    <dgm:linClrLst meth="repeat">
      <a:srgbClr val="FFFFFF"/>
    </dgm:linClrLst>
    <dgm:effectClrLst/>
    <dgm:txLinClrLst/>
    <dgm:txFillClrLst/>
    <dgm:txEffectClrLst/>
  </dgm:styleLbl>
  <dgm:styleLbl name="asst4">
    <dgm:fillClrLst meth="repeat">
      <a:srgbClr val="4F81BD"/>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b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b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bgShp">
    <dgm:fillClrLst meth="repeat">
      <a:srgbClr val="D0D8E8">
        <a:tint val="40000"/>
      </a:srgbClr>
    </dgm:fillClrLst>
    <dgm:linClrLst meth="repeat">
      <a:srgbClr val="4F81BD"/>
    </dgm:linClrLst>
    <dgm:effectClrLst/>
    <dgm:txLinClrLst/>
    <dgm:txFillClrLst meth="repeat">
      <a:srgbClr val="000000"/>
    </dgm:txFillClrLst>
    <dgm:txEffectClrLst/>
  </dgm:styleLbl>
  <dgm:styleLbl name="bgSibTrans2D1">
    <dgm:fillClrLst meth="repeat">
      <a:srgbClr val="B2C1DB">
        <a:tint val="60000"/>
      </a:srgbClr>
    </dgm:fillClrLst>
    <dgm:linClrLst meth="repeat">
      <a:srgbClr val="B2C1DB">
        <a:tint val="60000"/>
      </a:srgbClr>
    </dgm:linClrLst>
    <dgm:effectClrLst/>
    <dgm:txLinClrLst/>
    <dgm:txFillClrLst/>
    <dgm:txEffectClrLst/>
  </dgm:styleLbl>
  <dgm:styleLbl name="callout">
    <dgm:fillClrLst meth="repeat">
      <a:srgbClr val="4F81BD"/>
    </dgm:fillClrLst>
    <dgm:linClrLst meth="repeat">
      <a:srgbClr val="C2CDE1">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dkBgShp">
    <dgm:fillClrLst meth="repeat">
      <a:srgbClr val="4774AB">
        <a:shade val="80000"/>
      </a:srgbClr>
    </dgm:fillClrLst>
    <dgm:linClrLst meth="repeat">
      <a:srgbClr val="4F81BD"/>
    </dgm:linClrLst>
    <dgm:effectClrLst/>
    <dgm:txLinClrLst/>
    <dgm:txFillClrLst meth="repeat">
      <a:srgbClr val="FFFFFF"/>
    </dgm:txFillClrLst>
    <dgm:txEffectClrLst/>
  </dgm:styleLbl>
  <dgm:styleLbl name="fgAcc0">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2">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3">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4">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f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fgShp">
    <dgm:fillClrLst meth="repeat">
      <a:srgbClr val="B2C1DB">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2C1DB">
        <a:tint val="60000"/>
      </a:srgbClr>
    </dgm:fillClrLst>
    <dgm:linClrLst meth="repeat">
      <a:srgbClr val="B2C1DB">
        <a:tint val="60000"/>
      </a:srgbClr>
    </dgm:linClrLst>
    <dgm:effectClrLst/>
    <dgm:txLinClrLst/>
    <dgm:txFillClrLst/>
    <dgm:txEffectClrLst/>
  </dgm:styleLbl>
  <dgm:styleLbl name="lnNode1">
    <dgm:fillClrLst meth="repeat">
      <a:srgbClr val="4F81BD"/>
    </dgm:fillClrLst>
    <dgm:linClrLst meth="repeat">
      <a:srgbClr val="FFFFFF"/>
    </dgm:linClrLst>
    <dgm:effectClrLst/>
    <dgm:txLinClrLst/>
    <dgm:txFillClrLst/>
    <dgm:txEffectClrLst/>
  </dgm:styleLbl>
  <dgm:styleLbl name="node0">
    <dgm:fillClrLst meth="repeat">
      <a:srgbClr val="4F81BD"/>
    </dgm:fillClrLst>
    <dgm:linClrLst meth="repeat">
      <a:srgbClr val="FFFFFF"/>
    </dgm:linClrLst>
    <dgm:effectClrLst/>
    <dgm:txLinClrLst/>
    <dgm:txFillClrLst/>
    <dgm:txEffectClrLst/>
  </dgm:styleLbl>
  <dgm:styleLbl name="node1">
    <dgm:fillClrLst meth="repeat">
      <a:srgbClr val="4F81BD"/>
    </dgm:fillClrLst>
    <dgm:linClrLst meth="repeat">
      <a:srgbClr val="FFFFFF"/>
    </dgm:linClrLst>
    <dgm:effectClrLst/>
    <dgm:txLinClrLst/>
    <dgm:txFillClrLst/>
    <dgm:txEffectClrLst/>
  </dgm:styleLbl>
  <dgm:styleLbl name="node2">
    <dgm:fillClrLst meth="repeat">
      <a:srgbClr val="4F81BD"/>
    </dgm:fillClrLst>
    <dgm:linClrLst meth="repeat">
      <a:srgbClr val="FFFFFF"/>
    </dgm:linClrLst>
    <dgm:effectClrLst/>
    <dgm:txLinClrLst/>
    <dgm:txFillClrLst/>
    <dgm:txEffectClrLst/>
  </dgm:styleLbl>
  <dgm:styleLbl name="node3">
    <dgm:fillClrLst meth="repeat">
      <a:srgbClr val="4F81BD"/>
    </dgm:fillClrLst>
    <dgm:linClrLst meth="repeat">
      <a:srgbClr val="FFFFFF"/>
    </dgm:linClrLst>
    <dgm:effectClrLst/>
    <dgm:txLinClrLst/>
    <dgm:txFillClrLst/>
    <dgm:txEffectClrLst/>
  </dgm:styleLbl>
  <dgm:styleLbl name="node4">
    <dgm:fillClrLst meth="repeat">
      <a:srgbClr val="4F81BD"/>
    </dgm:fillClrLst>
    <dgm:linClrLst meth="repeat">
      <a:srgbClr val="FFFFFF"/>
    </dgm:linClrLst>
    <dgm:effectClrLst/>
    <dgm:txLinClrLst/>
    <dgm:txFillClrLst/>
    <dgm:txEffectClrLst/>
  </dgm:styleLbl>
  <dgm:styleLbl name="parChTrans1D1">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2">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3">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1D4">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2D1">
    <dgm:fillClrLst meth="repeat">
      <a:srgbClr val="B2C1DB">
        <a:tint val="60000"/>
      </a:srgbClr>
    </dgm:fillClrLst>
    <dgm:linClrLst meth="repeat">
      <a:srgbClr val="B2C1DB">
        <a:tint val="60000"/>
      </a:srgbClr>
    </dgm:linClrLst>
    <dgm:effectClrLst/>
    <dgm:txLinClrLst/>
    <dgm:txFillClrLst meth="repeat">
      <a:srgbClr val="FFFFFF"/>
    </dgm:txFillClrLst>
    <dgm:txEffectClrLst/>
  </dgm:styleLbl>
  <dgm:styleLbl name="parChTrans2D2">
    <dgm:fillClrLst meth="repeat">
      <a:srgbClr val="4F81BD"/>
    </dgm:fillClrLst>
    <dgm:linClrLst meth="repeat">
      <a:srgbClr val="4F81BD"/>
    </dgm:linClrLst>
    <dgm:effectClrLst/>
    <dgm:txLinClrLst/>
    <dgm:txFillClrLst meth="repeat">
      <a:srgbClr val="FFFFFF"/>
    </dgm:txFillClrLst>
    <dgm:txEffectClrLst/>
  </dgm:styleLbl>
  <dgm:styleLbl name="parChTrans2D3">
    <dgm:fillClrLst meth="repeat">
      <a:srgbClr val="4F81BD"/>
    </dgm:fillClrLst>
    <dgm:linClrLst meth="repeat">
      <a:srgbClr val="4F81BD"/>
    </dgm:linClrLst>
    <dgm:effectClrLst/>
    <dgm:txLinClrLst/>
    <dgm:txFillClrLst meth="repeat">
      <a:srgbClr val="FFFFFF"/>
    </dgm:txFillClrLst>
    <dgm:txEffectClrLst/>
  </dgm:styleLbl>
  <dgm:styleLbl name="parChTrans2D4">
    <dgm:fillClrLst meth="repeat">
      <a:srgbClr val="4F81BD"/>
    </dgm:fillClrLst>
    <dgm:linClrLst meth="repeat">
      <a:srgbClr val="4F81BD"/>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4F81BD"/>
    </dgm:fillClrLst>
    <dgm:linClrLst meth="repeat">
      <a:srgbClr val="4F81BD"/>
    </dgm:linClrLst>
    <dgm:effectClrLst/>
    <dgm:txLinClrLst/>
    <dgm:txFillClrLst meth="repeat">
      <a:srgbClr val="000000"/>
    </dgm:txFillClrLst>
    <dgm:txEffectClrLst/>
  </dgm:styleLbl>
  <dgm:styleLbl name="sibTrans2D1">
    <dgm:fillClrLst meth="repeat">
      <a:srgbClr val="B2C1DB">
        <a:tint val="60000"/>
      </a:srgbClr>
    </dgm:fillClrLst>
    <dgm:linClrLst meth="repeat">
      <a:srgbClr val="B2C1DB">
        <a:tint val="60000"/>
      </a:srgbClr>
    </dgm:linClrLst>
    <dgm:effectClrLst/>
    <dgm:txLinClrLst/>
    <dgm:txFillClrLst/>
    <dgm:txEffectClrLst/>
  </dgm:styleLbl>
  <dgm:styleLbl name="solidAlignAcc1">
    <dgm:fillClrLst meth="repeat">
      <a:srgbClr val="FFFFFF"/>
    </dgm:fillClrLst>
    <dgm:linClrLst meth="repeat">
      <a:srgbClr val="4F81BD"/>
    </dgm:linClrLst>
    <dgm:effectClrLst/>
    <dgm:txLinClrLst/>
    <dgm:txFillClrLst meth="repeat">
      <a:srgbClr val="000000"/>
    </dgm:txFillClrLst>
    <dgm:txEffectClrLst/>
  </dgm:styleLbl>
  <dgm:styleLbl name="solidBgAcc1">
    <dgm:fillClrLst meth="repeat">
      <a:srgbClr val="FFFFFF"/>
    </dgm:fillClrLst>
    <dgm:linClrLst meth="repeat">
      <a:srgbClr val="4F81BD"/>
    </dgm:linClrLst>
    <dgm:effectClrLst/>
    <dgm:txLinClrLst/>
    <dgm:txFillClrLst meth="repeat">
      <a:srgbClr val="000000"/>
    </dgm:txFillClrLst>
    <dgm:txEffectClrLst/>
  </dgm:styleLbl>
  <dgm:styleLbl name="solidFgAcc1">
    <dgm:fillClrLst meth="repeat">
      <a:srgbClr val="FFFFFF"/>
    </dgm:fillClrLst>
    <dgm:linClrLst meth="repeat">
      <a:srgbClr val="4F81BD"/>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F81BD"/>
    </dgm:linClrLst>
    <dgm:effectClrLst/>
    <dgm:txLinClrLst/>
    <dgm:txFillClrLst meth="repeat">
      <a:srgbClr val="000000"/>
    </dgm:txFillClrLst>
    <dgm:txEffectClrLst/>
  </dgm:styleLbl>
  <dgm:styleLbl name="trBgShp">
    <dgm:fillClrLst meth="repeat">
      <a:srgbClr val="C2CDE1">
        <a:tint val="50000"/>
        <a:alpha val="40000"/>
      </a:srgbClr>
    </dgm:fillClrLst>
    <dgm:linClrLst meth="repeat">
      <a:srgbClr val="4F81BD"/>
    </dgm:linClrLst>
    <dgm:effectClrLst/>
    <dgm:txLinClrLst/>
    <dgm:txFillClrLst meth="repeat">
      <a:srgbClr val="FFFFFF"/>
    </dgm:txFillClrLst>
    <dgm:txEffectClrLst/>
  </dgm:styleLbl>
  <dgm:styleLbl name="vennNode1">
    <dgm:fillClrLst meth="repeat">
      <a:srgbClr val="4F81BD">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FC01EB3-F6EC-42B4-B7B3-16FA48A5574F}" type="doc">
      <dgm:prSet loTypeId="urn:microsoft.com/office/officeart/2005/8/layout/orgChart1#1" loCatId="hierarchy" qsTypeId="urn:microsoft.com/office/officeart/2005/8/quickstyle/simple1#1" qsCatId="simple" csTypeId="urn:microsoft.com/office/officeart/2005/8/colors/accent1_2#1" csCatId="accent1"/>
      <dgm:spPr/>
    </dgm:pt>
    <dgm:pt modelId="{C2A3BB00-E4DC-4BEB-9FA0-CBBAD96186CF}">
      <dgm:prSet/>
      <dgm:spPr>
        <a:xfrm>
          <a:off x="1834524" y="3392"/>
          <a:ext cx="1126900" cy="56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提案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4</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a:t>
          </a:r>
          <a:r>
            <a:rPr lang="zh-CN" altLang="en-US" b="0" i="0" u="none" strike="noStrike" kern="100" baseline="0" smtClean="0">
              <a:solidFill>
                <a:sysClr val="window" lastClr="FFFFFF"/>
              </a:solidFill>
              <a:latin typeface="楷体" panose="02010609060101010101" pitchFamily="3" charset="-122"/>
              <a:ea typeface="楷体" panose="02010609060101010101" pitchFamily="3" charset="-122"/>
              <a:cs typeface="+mn-cs"/>
            </a:rPr>
            <a:t>关于公司发行股份及支付现金购买资产并募集配套资金暨关联交易方案的提案</a:t>
          </a:r>
        </a:p>
        <a:p>
          <a:pPr marR="0" algn="l" rtl="0"/>
          <a:r>
            <a:rPr lang="zh-CN" altLang="en-US" b="1" i="0" u="sng" strike="noStrike" kern="100" baseline="0" smtClean="0">
              <a:solidFill>
                <a:sysClr val="window" lastClr="FFFFFF"/>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FFFFFF"/>
              </a:solidFill>
              <a:latin typeface="黑体" panose="02010609060101010101" charset="-122"/>
              <a:ea typeface="黑体" panose="02010609060101010101" charset="-122"/>
              <a:cs typeface="+mn-cs"/>
            </a:rPr>
            <a:t>4.00</a:t>
          </a:r>
          <a:r>
            <a:rPr lang="zh-CN" altLang="en-US" b="1" i="0" u="sng" strike="noStrike" kern="100" baseline="0" smtClean="0">
              <a:solidFill>
                <a:sysClr val="window" lastClr="FFFFFF"/>
              </a:solidFill>
              <a:latin typeface="黑体" panose="02010609060101010101" charset="-122"/>
              <a:ea typeface="黑体" panose="02010609060101010101" charset="-122"/>
              <a:cs typeface="+mn-cs"/>
            </a:rPr>
            <a:t>）</a:t>
          </a:r>
        </a:p>
      </dgm:t>
    </dgm:pt>
    <dgm:pt modelId="{514E54B1-BFAA-4934-AF3C-D88C0F4199B4}" cxnId="{DDF7BA38-8F6A-48A9-91BF-5C4D1B255CF7}" type="parTrans">
      <dgm:prSet/>
      <dgm:spPr/>
      <dgm:t>
        <a:bodyPr/>
        <a:p>
          <a:endParaRPr lang="zh-CN" altLang="en-US"/>
        </a:p>
      </dgm:t>
    </dgm:pt>
    <dgm:pt modelId="{E2207012-C9E3-48D8-B30E-424419A965C0}" cxnId="{DDF7BA38-8F6A-48A9-91BF-5C4D1B255CF7}" type="sibTrans">
      <dgm:prSet/>
      <dgm:spPr/>
      <dgm:t>
        <a:bodyPr/>
        <a:p>
          <a:endParaRPr lang="zh-CN" altLang="en-US"/>
        </a:p>
      </dgm:t>
    </dgm:pt>
    <dgm:pt modelId="{1C4521D0-CB14-4383-A137-2C95A08B3137}">
      <dgm:prSet/>
      <dgm:spPr>
        <a:xfrm>
          <a:off x="2116249" y="803491"/>
          <a:ext cx="1126900" cy="56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二级子议案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01</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a:t>
          </a:r>
          <a:r>
            <a:rPr lang="zh-CN" altLang="en-US" b="0" i="0" u="none" strike="noStrike" kern="100" baseline="0" smtClean="0">
              <a:solidFill>
                <a:sysClr val="window" lastClr="FFFFFF"/>
              </a:solidFill>
              <a:latin typeface="楷体" panose="02010609060101010101" pitchFamily="3" charset="-122"/>
              <a:ea typeface="楷体" panose="02010609060101010101" pitchFamily="3" charset="-122"/>
              <a:cs typeface="+mn-cs"/>
            </a:rPr>
            <a:t>本次交易的整体方案</a:t>
          </a:r>
        </a:p>
        <a:p>
          <a:pPr marR="0" algn="l" rtl="0"/>
          <a:r>
            <a:rPr lang="zh-CN" altLang="en-US" b="1" i="0" u="sng" strike="noStrike" kern="100" baseline="0" smtClean="0">
              <a:solidFill>
                <a:sysClr val="window" lastClr="FFFFFF"/>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FFFFFF"/>
              </a:solidFill>
              <a:latin typeface="黑体" panose="02010609060101010101" charset="-122"/>
              <a:ea typeface="黑体" panose="02010609060101010101" charset="-122"/>
              <a:cs typeface="+mn-cs"/>
            </a:rPr>
            <a:t>4.01</a:t>
          </a:r>
          <a:r>
            <a:rPr lang="zh-CN" altLang="en-US" b="1" i="0" u="sng" strike="noStrike" kern="100" baseline="0" smtClean="0">
              <a:solidFill>
                <a:sysClr val="window" lastClr="FFFFFF"/>
              </a:solidFill>
              <a:latin typeface="黑体" panose="02010609060101010101" charset="-122"/>
              <a:ea typeface="黑体" panose="02010609060101010101" charset="-122"/>
              <a:cs typeface="+mn-cs"/>
            </a:rPr>
            <a:t>）</a:t>
          </a:r>
          <a:endParaRPr lang="zh-CN" altLang="en-US" smtClean="0">
            <a:solidFill>
              <a:sysClr val="window" lastClr="FFFFFF"/>
            </a:solidFill>
            <a:latin typeface="Calibri" panose="020F0502020204030204"/>
            <a:ea typeface="宋体" panose="02010600030101010101" charset="-122"/>
            <a:cs typeface="+mn-cs"/>
          </a:endParaRPr>
        </a:p>
      </dgm:t>
    </dgm:pt>
    <dgm:pt modelId="{DFA6A77D-5361-4511-B00F-920A9ED772D3}" cxnId="{58B653F6-6FD5-4033-994A-BADEA123BA72}" type="parTrans">
      <dgm:prSet/>
      <dgm:spPr>
        <a:xfrm>
          <a:off x="1947214" y="566842"/>
          <a:ext cx="169035" cy="518374"/>
        </a:xfrm>
        <a:noFill/>
        <a:ln w="25400" cap="flat" cmpd="sng" algn="ctr">
          <a:solidFill>
            <a:srgbClr val="4F81BD">
              <a:shade val="60000"/>
              <a:hueOff val="0"/>
              <a:satOff val="0"/>
              <a:lumOff val="0"/>
              <a:alphaOff val="0"/>
            </a:srgbClr>
          </a:solidFill>
          <a:prstDash val="solid"/>
        </a:ln>
        <a:effectLst/>
      </dgm:spPr>
      <dgm:t>
        <a:bodyPr/>
        <a:p>
          <a:endParaRPr lang="zh-CN" altLang="en-US"/>
        </a:p>
      </dgm:t>
    </dgm:pt>
    <dgm:pt modelId="{41230DE5-2F15-4B96-9332-1835690A7021}" cxnId="{58B653F6-6FD5-4033-994A-BADEA123BA72}" type="sibTrans">
      <dgm:prSet/>
      <dgm:spPr/>
      <dgm:t>
        <a:bodyPr/>
        <a:p>
          <a:endParaRPr lang="zh-CN" altLang="en-US"/>
        </a:p>
      </dgm:t>
    </dgm:pt>
    <dgm:pt modelId="{102B3A52-DF76-435C-B907-17516BBC2C32}">
      <dgm:prSet/>
      <dgm:spPr>
        <a:xfrm>
          <a:off x="2116249" y="1603590"/>
          <a:ext cx="1126900" cy="56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二级子议案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02</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a:t>
          </a:r>
          <a:r>
            <a:rPr lang="zh-CN" altLang="en-US" b="0" i="0" u="none" strike="noStrike" kern="100" baseline="0" smtClean="0">
              <a:solidFill>
                <a:sysClr val="window" lastClr="FFFFFF"/>
              </a:solidFill>
              <a:latin typeface="楷体" panose="02010609060101010101" pitchFamily="3" charset="-122"/>
              <a:ea typeface="楷体" panose="02010609060101010101" pitchFamily="3" charset="-122"/>
              <a:cs typeface="+mn-cs"/>
            </a:rPr>
            <a:t>本次发行股份及支付现金购买资产方案 </a:t>
          </a:r>
          <a:endParaRPr lang="zh-CN" altLang="en-US" b="0" i="0" u="none" strike="noStrike" kern="100" baseline="0" smtClean="0">
            <a:solidFill>
              <a:sysClr val="window" lastClr="FFFFFF"/>
            </a:solidFill>
            <a:latin typeface="Times New Roman" panose="02020603050405020304"/>
            <a:ea typeface="宋体" panose="02010600030101010101" charset="-122"/>
            <a:cs typeface="+mn-cs"/>
          </a:endParaRPr>
        </a:p>
        <a:p>
          <a:pPr marR="0" algn="l" rtl="0"/>
          <a:r>
            <a:rPr lang="zh-CN" altLang="en-US" b="1" i="0" u="sng" strike="noStrike" kern="100" baseline="0" smtClean="0">
              <a:solidFill>
                <a:sysClr val="window" lastClr="FFFFFF"/>
              </a:solidFill>
              <a:latin typeface="黑体" panose="02010609060101010101" charset="-122"/>
              <a:ea typeface="黑体" panose="02010609060101010101" charset="-122"/>
              <a:cs typeface="+mn-cs"/>
            </a:rPr>
            <a:t>（不作为投票对象，不予编码）</a:t>
          </a:r>
        </a:p>
      </dgm:t>
    </dgm:pt>
    <dgm:pt modelId="{56D008CB-675E-4DBE-B58C-78FE95EF6C3B}" cxnId="{3FCD77A2-ADAE-40FC-B563-4152D0ADE9EE}" type="parTrans">
      <dgm:prSet/>
      <dgm:spPr>
        <a:xfrm>
          <a:off x="1947214" y="566842"/>
          <a:ext cx="169035" cy="1318473"/>
        </a:xfrm>
        <a:noFill/>
        <a:ln w="25400" cap="flat" cmpd="sng" algn="ctr">
          <a:solidFill>
            <a:srgbClr val="4F81BD">
              <a:shade val="60000"/>
              <a:hueOff val="0"/>
              <a:satOff val="0"/>
              <a:lumOff val="0"/>
              <a:alphaOff val="0"/>
            </a:srgbClr>
          </a:solidFill>
          <a:prstDash val="solid"/>
        </a:ln>
        <a:effectLst/>
      </dgm:spPr>
      <dgm:t>
        <a:bodyPr/>
        <a:p>
          <a:endParaRPr lang="zh-CN" altLang="en-US"/>
        </a:p>
      </dgm:t>
    </dgm:pt>
    <dgm:pt modelId="{04AE3859-F619-44B2-B58E-3E8580F62762}" cxnId="{3FCD77A2-ADAE-40FC-B563-4152D0ADE9EE}" type="sibTrans">
      <dgm:prSet/>
      <dgm:spPr/>
      <dgm:t>
        <a:bodyPr/>
        <a:p>
          <a:endParaRPr lang="zh-CN" altLang="en-US"/>
        </a:p>
      </dgm:t>
    </dgm:pt>
    <dgm:pt modelId="{4C3DF04F-7EA6-45AE-97E2-9164A98BC3D8}">
      <dgm:prSet/>
      <dgm:spPr>
        <a:xfrm>
          <a:off x="2397974" y="2403689"/>
          <a:ext cx="1126900" cy="56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二级子议案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02</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之</a:t>
          </a:r>
        </a:p>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三级子议案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01</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a:t>
          </a:r>
          <a:r>
            <a:rPr lang="zh-CN" altLang="en-US" b="0" i="0" u="none" strike="noStrike" kern="100" baseline="0" smtClean="0">
              <a:solidFill>
                <a:sysClr val="window" lastClr="FFFFFF"/>
              </a:solidFill>
              <a:latin typeface="楷体" panose="02010609060101010101" pitchFamily="3" charset="-122"/>
              <a:ea typeface="楷体" panose="02010609060101010101" pitchFamily="3" charset="-122"/>
              <a:cs typeface="+mn-cs"/>
            </a:rPr>
            <a:t>交易对方 </a:t>
          </a:r>
        </a:p>
        <a:p>
          <a:pPr marR="0" algn="l" rtl="0"/>
          <a:r>
            <a:rPr lang="zh-CN" altLang="en-US" b="1" i="0" u="sng" strike="noStrike" kern="100" baseline="0" smtClean="0">
              <a:solidFill>
                <a:sysClr val="window" lastClr="FFFFFF"/>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FFFFFF"/>
              </a:solidFill>
              <a:latin typeface="黑体" panose="02010609060101010101" charset="-122"/>
              <a:ea typeface="黑体" panose="02010609060101010101" charset="-122"/>
              <a:cs typeface="+mn-cs"/>
            </a:rPr>
            <a:t>4.02</a:t>
          </a:r>
          <a:r>
            <a:rPr lang="zh-CN" altLang="en-US" b="1" i="0" u="sng" strike="noStrike" kern="100" baseline="0" smtClean="0">
              <a:solidFill>
                <a:sysClr val="window" lastClr="FFFFFF"/>
              </a:solidFill>
              <a:latin typeface="黑体" panose="02010609060101010101" charset="-122"/>
              <a:ea typeface="黑体" panose="02010609060101010101" charset="-122"/>
              <a:cs typeface="+mn-cs"/>
            </a:rPr>
            <a:t>）</a:t>
          </a:r>
          <a:endParaRPr lang="zh-CN" altLang="en-US" smtClean="0">
            <a:solidFill>
              <a:sysClr val="window" lastClr="FFFFFF"/>
            </a:solidFill>
            <a:latin typeface="Calibri" panose="020F0502020204030204"/>
            <a:ea typeface="宋体" panose="02010600030101010101" charset="-122"/>
            <a:cs typeface="+mn-cs"/>
          </a:endParaRPr>
        </a:p>
      </dgm:t>
    </dgm:pt>
    <dgm:pt modelId="{3A43E3DE-5485-4CA3-946E-B0C07630D5F7}" cxnId="{1F6D0645-DA7E-4526-95B7-1018ECD53EBD}" type="parTrans">
      <dgm:prSet/>
      <dgm:spPr>
        <a:xfrm>
          <a:off x="2228939" y="2167040"/>
          <a:ext cx="169035" cy="518374"/>
        </a:xfrm>
        <a:noFill/>
        <a:ln w="25400" cap="flat" cmpd="sng" algn="ctr">
          <a:solidFill>
            <a:srgbClr val="4F81BD">
              <a:shade val="80000"/>
              <a:hueOff val="0"/>
              <a:satOff val="0"/>
              <a:lumOff val="0"/>
              <a:alphaOff val="0"/>
            </a:srgbClr>
          </a:solidFill>
          <a:prstDash val="solid"/>
        </a:ln>
        <a:effectLst/>
      </dgm:spPr>
      <dgm:t>
        <a:bodyPr/>
        <a:p>
          <a:endParaRPr lang="zh-CN" altLang="en-US"/>
        </a:p>
      </dgm:t>
    </dgm:pt>
    <dgm:pt modelId="{ECF33583-C70F-47C9-8404-AE6430057170}" cxnId="{1F6D0645-DA7E-4526-95B7-1018ECD53EBD}" type="sibTrans">
      <dgm:prSet/>
      <dgm:spPr/>
      <dgm:t>
        <a:bodyPr/>
        <a:p>
          <a:endParaRPr lang="zh-CN" altLang="en-US"/>
        </a:p>
      </dgm:t>
    </dgm:pt>
    <dgm:pt modelId="{BE0E8448-59AF-42F6-8A20-34BBA9583895}">
      <dgm:prSet/>
      <dgm:spPr>
        <a:xfrm>
          <a:off x="2397974" y="3203789"/>
          <a:ext cx="1126900" cy="56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二级子议案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02</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之</a:t>
          </a:r>
        </a:p>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三级子议案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02</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a:t>
          </a:r>
          <a:r>
            <a:rPr lang="zh-CN" altLang="en-US" b="0" i="0" u="none" strike="noStrike" kern="100" baseline="0" smtClean="0">
              <a:solidFill>
                <a:sysClr val="window" lastClr="FFFFFF"/>
              </a:solidFill>
              <a:latin typeface="楷体" panose="02010609060101010101" pitchFamily="3" charset="-122"/>
              <a:ea typeface="楷体" panose="02010609060101010101" pitchFamily="3" charset="-122"/>
              <a:cs typeface="+mn-cs"/>
            </a:rPr>
            <a:t>标的资产</a:t>
          </a:r>
        </a:p>
        <a:p>
          <a:pPr marR="0" algn="l" rtl="0"/>
          <a:r>
            <a:rPr lang="zh-CN" altLang="en-US" b="1" i="0" u="sng" strike="noStrike" kern="100" baseline="0" smtClean="0">
              <a:solidFill>
                <a:sysClr val="window" lastClr="FFFFFF"/>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FFFFFF"/>
              </a:solidFill>
              <a:latin typeface="黑体" panose="02010609060101010101" charset="-122"/>
              <a:ea typeface="黑体" panose="02010609060101010101" charset="-122"/>
              <a:cs typeface="+mn-cs"/>
            </a:rPr>
            <a:t>4.03</a:t>
          </a:r>
          <a:r>
            <a:rPr lang="zh-CN" altLang="en-US" b="1" i="0" u="sng" strike="noStrike" kern="100" baseline="0" smtClean="0">
              <a:solidFill>
                <a:sysClr val="window" lastClr="FFFFFF"/>
              </a:solidFill>
              <a:latin typeface="黑体" panose="02010609060101010101" charset="-122"/>
              <a:ea typeface="黑体" panose="02010609060101010101" charset="-122"/>
              <a:cs typeface="+mn-cs"/>
            </a:rPr>
            <a:t>）</a:t>
          </a:r>
        </a:p>
        <a:p>
          <a:pPr marR="0" algn="l" rtl="0"/>
          <a:endParaRPr lang="zh-CN" altLang="en-US" b="0" i="0" u="none" strike="noStrike" kern="100" baseline="0" smtClean="0">
            <a:solidFill>
              <a:sysClr val="window" lastClr="FFFFFF"/>
            </a:solidFill>
            <a:latin typeface="Times New Roman" panose="02020603050405020304"/>
            <a:ea typeface="宋体" panose="02010600030101010101" charset="-122"/>
            <a:cs typeface="+mn-cs"/>
          </a:endParaRPr>
        </a:p>
      </dgm:t>
    </dgm:pt>
    <dgm:pt modelId="{F3DFEFA9-A16B-4FDF-BAB7-F9B224B85115}" cxnId="{65EE2229-B023-4FAB-B062-44BF3E07D096}" type="parTrans">
      <dgm:prSet/>
      <dgm:spPr>
        <a:xfrm>
          <a:off x="2228939" y="2167040"/>
          <a:ext cx="169035" cy="1318473"/>
        </a:xfrm>
        <a:noFill/>
        <a:ln w="25400" cap="flat" cmpd="sng" algn="ctr">
          <a:solidFill>
            <a:srgbClr val="4F81BD">
              <a:shade val="80000"/>
              <a:hueOff val="0"/>
              <a:satOff val="0"/>
              <a:lumOff val="0"/>
              <a:alphaOff val="0"/>
            </a:srgbClr>
          </a:solidFill>
          <a:prstDash val="solid"/>
        </a:ln>
        <a:effectLst/>
      </dgm:spPr>
      <dgm:t>
        <a:bodyPr/>
        <a:p>
          <a:endParaRPr lang="zh-CN" altLang="en-US"/>
        </a:p>
      </dgm:t>
    </dgm:pt>
    <dgm:pt modelId="{4EAC4BEC-D49C-4215-B8B6-2D855F9C0DEA}" cxnId="{65EE2229-B023-4FAB-B062-44BF3E07D096}" type="sibTrans">
      <dgm:prSet/>
      <dgm:spPr/>
      <dgm:t>
        <a:bodyPr/>
        <a:p>
          <a:endParaRPr lang="zh-CN" altLang="en-US"/>
        </a:p>
      </dgm:t>
    </dgm:pt>
    <dgm:pt modelId="{C9702042-EA9F-4F64-93D6-ED27635748C8}">
      <dgm:prSet/>
      <dgm:spPr>
        <a:xfrm>
          <a:off x="2397974" y="4003888"/>
          <a:ext cx="1126900" cy="56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二级子议案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02</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之</a:t>
          </a:r>
        </a:p>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三级子议案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03</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a:t>
          </a:r>
          <a:r>
            <a:rPr lang="zh-CN" altLang="en-US" b="0" i="0" u="none" strike="noStrike" kern="100" baseline="0" smtClean="0">
              <a:solidFill>
                <a:sysClr val="window" lastClr="FFFFFF"/>
              </a:solidFill>
              <a:latin typeface="楷体" panose="02010609060101010101" pitchFamily="3" charset="-122"/>
              <a:ea typeface="楷体" panose="02010609060101010101" pitchFamily="3" charset="-122"/>
              <a:cs typeface="+mn-cs"/>
            </a:rPr>
            <a:t>标的资产的定价依据及交易价格</a:t>
          </a:r>
        </a:p>
        <a:p>
          <a:pPr marR="0" algn="l" rtl="0"/>
          <a:r>
            <a:rPr lang="zh-CN" altLang="en-US" b="1" i="0" u="sng" strike="noStrike" kern="100" baseline="0" smtClean="0">
              <a:solidFill>
                <a:sysClr val="window" lastClr="FFFFFF"/>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FFFFFF"/>
              </a:solidFill>
              <a:latin typeface="黑体" panose="02010609060101010101" charset="-122"/>
              <a:ea typeface="黑体" panose="02010609060101010101" charset="-122"/>
              <a:cs typeface="+mn-cs"/>
            </a:rPr>
            <a:t>4.04</a:t>
          </a:r>
          <a:r>
            <a:rPr lang="zh-CN" altLang="en-US" b="1" i="0" u="sng" strike="noStrike" kern="100" baseline="0" smtClean="0">
              <a:solidFill>
                <a:sysClr val="window" lastClr="FFFFFF"/>
              </a:solidFill>
              <a:latin typeface="黑体" panose="02010609060101010101" charset="-122"/>
              <a:ea typeface="黑体" panose="02010609060101010101" charset="-122"/>
              <a:cs typeface="+mn-cs"/>
            </a:rPr>
            <a:t>）</a:t>
          </a:r>
        </a:p>
      </dgm:t>
    </dgm:pt>
    <dgm:pt modelId="{D2C8FA24-E118-492B-BD2B-2491C1EFAFEF}" cxnId="{7AF464C7-3974-4674-9188-6CF35E0CE6CC}" type="parTrans">
      <dgm:prSet/>
      <dgm:spPr>
        <a:xfrm>
          <a:off x="2228939" y="2167040"/>
          <a:ext cx="169035" cy="2118572"/>
        </a:xfrm>
        <a:noFill/>
        <a:ln w="25400" cap="flat" cmpd="sng" algn="ctr">
          <a:solidFill>
            <a:srgbClr val="4F81BD">
              <a:shade val="80000"/>
              <a:hueOff val="0"/>
              <a:satOff val="0"/>
              <a:lumOff val="0"/>
              <a:alphaOff val="0"/>
            </a:srgbClr>
          </a:solidFill>
          <a:prstDash val="solid"/>
        </a:ln>
        <a:effectLst/>
      </dgm:spPr>
      <dgm:t>
        <a:bodyPr/>
        <a:p>
          <a:endParaRPr lang="zh-CN" altLang="en-US"/>
        </a:p>
      </dgm:t>
    </dgm:pt>
    <dgm:pt modelId="{BF83A053-E2ED-4336-957D-1BCEA18F1339}" cxnId="{7AF464C7-3974-4674-9188-6CF35E0CE6CC}" type="sibTrans">
      <dgm:prSet/>
      <dgm:spPr/>
      <dgm:t>
        <a:bodyPr/>
        <a:p>
          <a:endParaRPr lang="zh-CN" altLang="en-US"/>
        </a:p>
      </dgm:t>
    </dgm:pt>
    <dgm:pt modelId="{2A73A044-CDB0-4FAF-97BF-8076CA4D06CF}">
      <dgm:prSet/>
      <dgm:spPr>
        <a:xfrm>
          <a:off x="2116249" y="4803987"/>
          <a:ext cx="1126900" cy="56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pPr marR="0" algn="l" rtl="0"/>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二级子议案</a:t>
          </a:r>
          <a:r>
            <a:rPr lang="en-US" altLang="zh-CN" b="1" i="0" u="none" strike="noStrike" kern="100" baseline="0" smtClean="0">
              <a:solidFill>
                <a:sysClr val="window" lastClr="FFFFFF"/>
              </a:solidFill>
              <a:latin typeface="楷体" panose="02010609060101010101" pitchFamily="3" charset="-122"/>
              <a:ea typeface="楷体" panose="02010609060101010101" pitchFamily="3" charset="-122"/>
              <a:cs typeface="+mn-cs"/>
            </a:rPr>
            <a:t>03</a:t>
          </a:r>
          <a:r>
            <a:rPr lang="zh-CN" altLang="en-US" b="1" i="0" u="none" strike="noStrike" kern="100" baseline="0" smtClean="0">
              <a:solidFill>
                <a:sysClr val="window" lastClr="FFFFFF"/>
              </a:solidFill>
              <a:latin typeface="楷体" panose="02010609060101010101" pitchFamily="3" charset="-122"/>
              <a:ea typeface="楷体" panose="02010609060101010101" pitchFamily="3" charset="-122"/>
              <a:cs typeface="+mn-cs"/>
            </a:rPr>
            <a:t>：</a:t>
          </a:r>
          <a:r>
            <a:rPr lang="zh-CN" altLang="en-US" b="0" i="0" u="none" strike="noStrike" kern="100" baseline="0" smtClean="0">
              <a:solidFill>
                <a:sysClr val="window" lastClr="FFFFFF"/>
              </a:solidFill>
              <a:latin typeface="楷体" panose="02010609060101010101" pitchFamily="3" charset="-122"/>
              <a:ea typeface="楷体" panose="02010609060101010101" pitchFamily="3" charset="-122"/>
              <a:cs typeface="+mn-cs"/>
            </a:rPr>
            <a:t>本次发行股份募集资金方案 </a:t>
          </a:r>
        </a:p>
        <a:p>
          <a:pPr marR="0" algn="l" rtl="0"/>
          <a:r>
            <a:rPr lang="zh-CN" altLang="en-US" b="1" i="0" u="sng" strike="noStrike" kern="100" baseline="0" smtClean="0">
              <a:solidFill>
                <a:sysClr val="window" lastClr="FFFFFF"/>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FFFFFF"/>
              </a:solidFill>
              <a:latin typeface="黑体" panose="02010609060101010101" charset="-122"/>
              <a:ea typeface="黑体" panose="02010609060101010101" charset="-122"/>
              <a:cs typeface="+mn-cs"/>
            </a:rPr>
            <a:t>4.05</a:t>
          </a:r>
          <a:r>
            <a:rPr lang="zh-CN" altLang="en-US" b="1" i="0" u="sng" strike="noStrike" kern="100" baseline="0" smtClean="0">
              <a:solidFill>
                <a:sysClr val="window" lastClr="FFFFFF"/>
              </a:solidFill>
              <a:latin typeface="黑体" panose="02010609060101010101" charset="-122"/>
              <a:ea typeface="黑体" panose="02010609060101010101" charset="-122"/>
              <a:cs typeface="+mn-cs"/>
            </a:rPr>
            <a:t>）</a:t>
          </a:r>
        </a:p>
      </dgm:t>
    </dgm:pt>
    <dgm:pt modelId="{A0331754-AA1A-4D12-AD3E-8B5D87BC0047}" cxnId="{027131C0-630B-4687-A883-AAB3EAAD22FB}" type="parTrans">
      <dgm:prSet/>
      <dgm:spPr>
        <a:xfrm>
          <a:off x="1947214" y="566842"/>
          <a:ext cx="169035" cy="4518869"/>
        </a:xfrm>
        <a:noFill/>
        <a:ln w="25400" cap="flat" cmpd="sng" algn="ctr">
          <a:solidFill>
            <a:srgbClr val="4F81BD">
              <a:shade val="60000"/>
              <a:hueOff val="0"/>
              <a:satOff val="0"/>
              <a:lumOff val="0"/>
              <a:alphaOff val="0"/>
            </a:srgbClr>
          </a:solidFill>
          <a:prstDash val="solid"/>
        </a:ln>
        <a:effectLst/>
      </dgm:spPr>
      <dgm:t>
        <a:bodyPr/>
        <a:p>
          <a:endParaRPr lang="zh-CN" altLang="en-US"/>
        </a:p>
      </dgm:t>
    </dgm:pt>
    <dgm:pt modelId="{A008DEAE-0AF8-43BD-9B80-420EDD07D7D1}" cxnId="{027131C0-630B-4687-A883-AAB3EAAD22FB}" type="sibTrans">
      <dgm:prSet/>
      <dgm:spPr/>
      <dgm:t>
        <a:bodyPr/>
        <a:p>
          <a:endParaRPr lang="zh-CN" altLang="en-US"/>
        </a:p>
      </dgm:t>
    </dgm:pt>
    <dgm:pt modelId="{479D35CA-0F02-4442-8563-98E23C99519F}" type="pres">
      <dgm:prSet presAssocID="{2FC01EB3-F6EC-42B4-B7B3-16FA48A5574F}" presName="hierChild1" presStyleCnt="0">
        <dgm:presLayoutVars>
          <dgm:orgChart val="1"/>
          <dgm:chPref val="1"/>
          <dgm:dir/>
          <dgm:animOne val="branch"/>
          <dgm:animLvl val="lvl"/>
          <dgm:resizeHandles/>
        </dgm:presLayoutVars>
      </dgm:prSet>
      <dgm:spPr/>
    </dgm:pt>
    <dgm:pt modelId="{528A3755-B117-4370-BD50-058881F65925}" type="pres">
      <dgm:prSet presAssocID="{C2A3BB00-E4DC-4BEB-9FA0-CBBAD96186CF}" presName="hierRoot1" presStyleCnt="0">
        <dgm:presLayoutVars>
          <dgm:hierBranch val="r"/>
        </dgm:presLayoutVars>
      </dgm:prSet>
      <dgm:spPr/>
    </dgm:pt>
    <dgm:pt modelId="{F5707795-1384-48C5-8DBF-E299A1476EF2}" type="pres">
      <dgm:prSet presAssocID="{C2A3BB00-E4DC-4BEB-9FA0-CBBAD96186CF}" presName="rootComposite1" presStyleCnt="0"/>
      <dgm:spPr/>
    </dgm:pt>
    <dgm:pt modelId="{DD8E376A-1241-4C1D-9018-2030EF83D1AC}" type="pres">
      <dgm:prSet presAssocID="{C2A3BB00-E4DC-4BEB-9FA0-CBBAD96186CF}" presName="rootText1" presStyleLbl="node0" presStyleIdx="0" presStyleCnt="1">
        <dgm:presLayoutVars>
          <dgm:chPref val="3"/>
        </dgm:presLayoutVars>
      </dgm:prSet>
      <dgm:spPr>
        <a:prstGeom prst="rect">
          <a:avLst/>
        </a:prstGeom>
      </dgm:spPr>
      <dgm:t>
        <a:bodyPr/>
        <a:p>
          <a:endParaRPr lang="zh-CN" altLang="en-US"/>
        </a:p>
      </dgm:t>
    </dgm:pt>
    <dgm:pt modelId="{B49A918F-6E86-480C-8C59-50EFA4F2D111}" type="pres">
      <dgm:prSet presAssocID="{C2A3BB00-E4DC-4BEB-9FA0-CBBAD96186CF}" presName="rootConnector1" presStyleLbl="node1" presStyleIdx="0" presStyleCnt="0"/>
      <dgm:spPr/>
      <dgm:t>
        <a:bodyPr/>
        <a:p>
          <a:endParaRPr lang="zh-CN" altLang="en-US"/>
        </a:p>
      </dgm:t>
    </dgm:pt>
    <dgm:pt modelId="{920CC4FA-2A18-402E-A1B5-F4A2D6B36413}" type="pres">
      <dgm:prSet presAssocID="{C2A3BB00-E4DC-4BEB-9FA0-CBBAD96186CF}" presName="hierChild2" presStyleCnt="0"/>
      <dgm:spPr/>
    </dgm:pt>
    <dgm:pt modelId="{D795B90C-35E5-4A49-9559-72DA5B4FA855}" type="pres">
      <dgm:prSet presAssocID="{DFA6A77D-5361-4511-B00F-920A9ED772D3}" presName="Name50" presStyleLbl="parChTrans1D2" presStyleIdx="0" presStyleCnt="3"/>
      <dgm:spPr>
        <a:custGeom>
          <a:avLst/>
          <a:gdLst/>
          <a:ahLst/>
          <a:cxnLst/>
          <a:rect l="0" t="0" r="0" b="0"/>
          <a:pathLst>
            <a:path>
              <a:moveTo>
                <a:pt x="0" y="0"/>
              </a:moveTo>
              <a:lnTo>
                <a:pt x="0" y="518374"/>
              </a:lnTo>
              <a:lnTo>
                <a:pt x="169035" y="518374"/>
              </a:lnTo>
            </a:path>
          </a:pathLst>
        </a:custGeom>
      </dgm:spPr>
      <dgm:t>
        <a:bodyPr/>
        <a:p>
          <a:endParaRPr lang="zh-CN" altLang="en-US"/>
        </a:p>
      </dgm:t>
    </dgm:pt>
    <dgm:pt modelId="{702D3879-5C8F-4707-98CF-D002FC54064B}" type="pres">
      <dgm:prSet presAssocID="{1C4521D0-CB14-4383-A137-2C95A08B3137}" presName="hierRoot2" presStyleCnt="0">
        <dgm:presLayoutVars>
          <dgm:hierBranch/>
        </dgm:presLayoutVars>
      </dgm:prSet>
      <dgm:spPr/>
    </dgm:pt>
    <dgm:pt modelId="{E4C2EB8F-2D88-4CFC-AA07-3EC194258C9B}" type="pres">
      <dgm:prSet presAssocID="{1C4521D0-CB14-4383-A137-2C95A08B3137}" presName="rootComposite" presStyleCnt="0"/>
      <dgm:spPr/>
    </dgm:pt>
    <dgm:pt modelId="{B2117AC8-52BD-496C-A09E-61FF78660C6E}" type="pres">
      <dgm:prSet presAssocID="{1C4521D0-CB14-4383-A137-2C95A08B3137}" presName="rootText" presStyleLbl="node2" presStyleIdx="0" presStyleCnt="3">
        <dgm:presLayoutVars>
          <dgm:chPref val="3"/>
        </dgm:presLayoutVars>
      </dgm:prSet>
      <dgm:spPr>
        <a:prstGeom prst="rect">
          <a:avLst/>
        </a:prstGeom>
      </dgm:spPr>
      <dgm:t>
        <a:bodyPr/>
        <a:p>
          <a:endParaRPr lang="zh-CN" altLang="en-US"/>
        </a:p>
      </dgm:t>
    </dgm:pt>
    <dgm:pt modelId="{C4210684-6951-4AD7-8A9E-D0A4056ABDA8}" type="pres">
      <dgm:prSet presAssocID="{1C4521D0-CB14-4383-A137-2C95A08B3137}" presName="rootConnector" presStyleLbl="node2" presStyleIdx="0" presStyleCnt="3"/>
      <dgm:spPr/>
      <dgm:t>
        <a:bodyPr/>
        <a:p>
          <a:endParaRPr lang="zh-CN" altLang="en-US"/>
        </a:p>
      </dgm:t>
    </dgm:pt>
    <dgm:pt modelId="{23EA8687-BAE3-4BF7-B46C-2D44C66301D9}" type="pres">
      <dgm:prSet presAssocID="{1C4521D0-CB14-4383-A137-2C95A08B3137}" presName="hierChild4" presStyleCnt="0"/>
      <dgm:spPr/>
    </dgm:pt>
    <dgm:pt modelId="{B3C9E695-5390-48F2-B0C1-A6D2878A7372}" type="pres">
      <dgm:prSet presAssocID="{1C4521D0-CB14-4383-A137-2C95A08B3137}" presName="hierChild5" presStyleCnt="0"/>
      <dgm:spPr/>
    </dgm:pt>
    <dgm:pt modelId="{9022F442-FF0C-4056-AD6F-C9565AA22A93}" type="pres">
      <dgm:prSet presAssocID="{56D008CB-675E-4DBE-B58C-78FE95EF6C3B}" presName="Name50" presStyleLbl="parChTrans1D2" presStyleIdx="1" presStyleCnt="3"/>
      <dgm:spPr>
        <a:custGeom>
          <a:avLst/>
          <a:gdLst/>
          <a:ahLst/>
          <a:cxnLst/>
          <a:rect l="0" t="0" r="0" b="0"/>
          <a:pathLst>
            <a:path>
              <a:moveTo>
                <a:pt x="0" y="0"/>
              </a:moveTo>
              <a:lnTo>
                <a:pt x="0" y="1318473"/>
              </a:lnTo>
              <a:lnTo>
                <a:pt x="169035" y="1318473"/>
              </a:lnTo>
            </a:path>
          </a:pathLst>
        </a:custGeom>
      </dgm:spPr>
      <dgm:t>
        <a:bodyPr/>
        <a:p>
          <a:endParaRPr lang="zh-CN" altLang="en-US"/>
        </a:p>
      </dgm:t>
    </dgm:pt>
    <dgm:pt modelId="{BD27EF97-67BF-4A2B-A651-612F48B8E3C9}" type="pres">
      <dgm:prSet presAssocID="{102B3A52-DF76-435C-B907-17516BBC2C32}" presName="hierRoot2" presStyleCnt="0">
        <dgm:presLayoutVars>
          <dgm:hierBranch val="r"/>
        </dgm:presLayoutVars>
      </dgm:prSet>
      <dgm:spPr/>
    </dgm:pt>
    <dgm:pt modelId="{29B501DF-A8D1-429F-869D-821A083C33C1}" type="pres">
      <dgm:prSet presAssocID="{102B3A52-DF76-435C-B907-17516BBC2C32}" presName="rootComposite" presStyleCnt="0"/>
      <dgm:spPr/>
    </dgm:pt>
    <dgm:pt modelId="{E2EE6CAF-6B3E-4911-82F0-76BE21761FA3}" type="pres">
      <dgm:prSet presAssocID="{102B3A52-DF76-435C-B907-17516BBC2C32}" presName="rootText" presStyleLbl="node2" presStyleIdx="1" presStyleCnt="3">
        <dgm:presLayoutVars>
          <dgm:chPref val="3"/>
        </dgm:presLayoutVars>
      </dgm:prSet>
      <dgm:spPr>
        <a:prstGeom prst="rect">
          <a:avLst/>
        </a:prstGeom>
      </dgm:spPr>
      <dgm:t>
        <a:bodyPr/>
        <a:p>
          <a:endParaRPr lang="zh-CN" altLang="en-US"/>
        </a:p>
      </dgm:t>
    </dgm:pt>
    <dgm:pt modelId="{9C67C031-22CA-4170-A90A-E6EBA6FE4F53}" type="pres">
      <dgm:prSet presAssocID="{102B3A52-DF76-435C-B907-17516BBC2C32}" presName="rootConnector" presStyleLbl="node2" presStyleIdx="1" presStyleCnt="3"/>
      <dgm:spPr/>
      <dgm:t>
        <a:bodyPr/>
        <a:p>
          <a:endParaRPr lang="zh-CN" altLang="en-US"/>
        </a:p>
      </dgm:t>
    </dgm:pt>
    <dgm:pt modelId="{B30729CB-FAD9-4930-85DA-5736E1ABA598}" type="pres">
      <dgm:prSet presAssocID="{102B3A52-DF76-435C-B907-17516BBC2C32}" presName="hierChild4" presStyleCnt="0"/>
      <dgm:spPr/>
    </dgm:pt>
    <dgm:pt modelId="{6607617A-6F13-497C-AE8B-A20460271FEA}" type="pres">
      <dgm:prSet presAssocID="{3A43E3DE-5485-4CA3-946E-B0C07630D5F7}" presName="Name50" presStyleLbl="parChTrans1D3" presStyleIdx="0" presStyleCnt="3"/>
      <dgm:spPr>
        <a:custGeom>
          <a:avLst/>
          <a:gdLst/>
          <a:ahLst/>
          <a:cxnLst/>
          <a:rect l="0" t="0" r="0" b="0"/>
          <a:pathLst>
            <a:path>
              <a:moveTo>
                <a:pt x="0" y="0"/>
              </a:moveTo>
              <a:lnTo>
                <a:pt x="0" y="518374"/>
              </a:lnTo>
              <a:lnTo>
                <a:pt x="169035" y="518374"/>
              </a:lnTo>
            </a:path>
          </a:pathLst>
        </a:custGeom>
      </dgm:spPr>
      <dgm:t>
        <a:bodyPr/>
        <a:p>
          <a:endParaRPr lang="zh-CN" altLang="en-US"/>
        </a:p>
      </dgm:t>
    </dgm:pt>
    <dgm:pt modelId="{CDAF531F-7AAB-42B6-9123-B80CAD89131B}" type="pres">
      <dgm:prSet presAssocID="{4C3DF04F-7EA6-45AE-97E2-9164A98BC3D8}" presName="hierRoot2" presStyleCnt="0">
        <dgm:presLayoutVars>
          <dgm:hierBranch val="r"/>
        </dgm:presLayoutVars>
      </dgm:prSet>
      <dgm:spPr/>
    </dgm:pt>
    <dgm:pt modelId="{1BCBB11D-0299-4BD1-9190-AE61781541FB}" type="pres">
      <dgm:prSet presAssocID="{4C3DF04F-7EA6-45AE-97E2-9164A98BC3D8}" presName="rootComposite" presStyleCnt="0"/>
      <dgm:spPr/>
    </dgm:pt>
    <dgm:pt modelId="{A6805568-10F7-477B-A438-BC13C4EE7221}" type="pres">
      <dgm:prSet presAssocID="{4C3DF04F-7EA6-45AE-97E2-9164A98BC3D8}" presName="rootText" presStyleLbl="node3" presStyleIdx="0" presStyleCnt="3">
        <dgm:presLayoutVars>
          <dgm:chPref val="3"/>
        </dgm:presLayoutVars>
      </dgm:prSet>
      <dgm:spPr>
        <a:prstGeom prst="rect">
          <a:avLst/>
        </a:prstGeom>
      </dgm:spPr>
      <dgm:t>
        <a:bodyPr/>
        <a:p>
          <a:endParaRPr lang="zh-CN" altLang="en-US"/>
        </a:p>
      </dgm:t>
    </dgm:pt>
    <dgm:pt modelId="{7234A904-5FB6-4915-9FEB-E2FE805A7C69}" type="pres">
      <dgm:prSet presAssocID="{4C3DF04F-7EA6-45AE-97E2-9164A98BC3D8}" presName="rootConnector" presStyleLbl="node3" presStyleIdx="0" presStyleCnt="3"/>
      <dgm:spPr/>
      <dgm:t>
        <a:bodyPr/>
        <a:p>
          <a:endParaRPr lang="zh-CN" altLang="en-US"/>
        </a:p>
      </dgm:t>
    </dgm:pt>
    <dgm:pt modelId="{99EBA1ED-5D2A-45B4-900F-7933FDB7242E}" type="pres">
      <dgm:prSet presAssocID="{4C3DF04F-7EA6-45AE-97E2-9164A98BC3D8}" presName="hierChild4" presStyleCnt="0"/>
      <dgm:spPr/>
    </dgm:pt>
    <dgm:pt modelId="{325B8D70-CD18-44D4-88CB-69FFA9A22BBF}" type="pres">
      <dgm:prSet presAssocID="{4C3DF04F-7EA6-45AE-97E2-9164A98BC3D8}" presName="hierChild5" presStyleCnt="0"/>
      <dgm:spPr/>
    </dgm:pt>
    <dgm:pt modelId="{5B77928C-B7F3-4CBC-AB0E-95551EC6F539}" type="pres">
      <dgm:prSet presAssocID="{F3DFEFA9-A16B-4FDF-BAB7-F9B224B85115}" presName="Name50" presStyleLbl="parChTrans1D3" presStyleIdx="1" presStyleCnt="3"/>
      <dgm:spPr>
        <a:custGeom>
          <a:avLst/>
          <a:gdLst/>
          <a:ahLst/>
          <a:cxnLst/>
          <a:rect l="0" t="0" r="0" b="0"/>
          <a:pathLst>
            <a:path>
              <a:moveTo>
                <a:pt x="0" y="0"/>
              </a:moveTo>
              <a:lnTo>
                <a:pt x="0" y="1318473"/>
              </a:lnTo>
              <a:lnTo>
                <a:pt x="169035" y="1318473"/>
              </a:lnTo>
            </a:path>
          </a:pathLst>
        </a:custGeom>
      </dgm:spPr>
      <dgm:t>
        <a:bodyPr/>
        <a:p>
          <a:endParaRPr lang="zh-CN" altLang="en-US"/>
        </a:p>
      </dgm:t>
    </dgm:pt>
    <dgm:pt modelId="{1F44A5A6-D64F-475A-9E20-BCA3B2FCD6AF}" type="pres">
      <dgm:prSet presAssocID="{BE0E8448-59AF-42F6-8A20-34BBA9583895}" presName="hierRoot2" presStyleCnt="0">
        <dgm:presLayoutVars>
          <dgm:hierBranch val="r"/>
        </dgm:presLayoutVars>
      </dgm:prSet>
      <dgm:spPr/>
    </dgm:pt>
    <dgm:pt modelId="{55D61874-A5E5-4971-89A6-05217B3A710C}" type="pres">
      <dgm:prSet presAssocID="{BE0E8448-59AF-42F6-8A20-34BBA9583895}" presName="rootComposite" presStyleCnt="0"/>
      <dgm:spPr/>
    </dgm:pt>
    <dgm:pt modelId="{FAA5CE60-4802-405B-BD2B-C0D12FE16A77}" type="pres">
      <dgm:prSet presAssocID="{BE0E8448-59AF-42F6-8A20-34BBA9583895}" presName="rootText" presStyleLbl="node3" presStyleIdx="1" presStyleCnt="3">
        <dgm:presLayoutVars>
          <dgm:chPref val="3"/>
        </dgm:presLayoutVars>
      </dgm:prSet>
      <dgm:spPr>
        <a:prstGeom prst="rect">
          <a:avLst/>
        </a:prstGeom>
      </dgm:spPr>
      <dgm:t>
        <a:bodyPr/>
        <a:p>
          <a:endParaRPr lang="zh-CN" altLang="en-US"/>
        </a:p>
      </dgm:t>
    </dgm:pt>
    <dgm:pt modelId="{6ECD725A-6770-424F-9DA6-324957211536}" type="pres">
      <dgm:prSet presAssocID="{BE0E8448-59AF-42F6-8A20-34BBA9583895}" presName="rootConnector" presStyleLbl="node3" presStyleIdx="1" presStyleCnt="3"/>
      <dgm:spPr/>
      <dgm:t>
        <a:bodyPr/>
        <a:p>
          <a:endParaRPr lang="zh-CN" altLang="en-US"/>
        </a:p>
      </dgm:t>
    </dgm:pt>
    <dgm:pt modelId="{81ADBCF0-711B-4115-B78E-BF7EFE499518}" type="pres">
      <dgm:prSet presAssocID="{BE0E8448-59AF-42F6-8A20-34BBA9583895}" presName="hierChild4" presStyleCnt="0"/>
      <dgm:spPr/>
    </dgm:pt>
    <dgm:pt modelId="{1205CF53-5B74-47B8-A1E0-CE4971D1F5E3}" type="pres">
      <dgm:prSet presAssocID="{BE0E8448-59AF-42F6-8A20-34BBA9583895}" presName="hierChild5" presStyleCnt="0"/>
      <dgm:spPr/>
    </dgm:pt>
    <dgm:pt modelId="{56C80FD5-B3ED-4B3D-A68E-2094FA6E4176}" type="pres">
      <dgm:prSet presAssocID="{D2C8FA24-E118-492B-BD2B-2491C1EFAFEF}" presName="Name50" presStyleLbl="parChTrans1D3" presStyleIdx="2" presStyleCnt="3"/>
      <dgm:spPr>
        <a:custGeom>
          <a:avLst/>
          <a:gdLst/>
          <a:ahLst/>
          <a:cxnLst/>
          <a:rect l="0" t="0" r="0" b="0"/>
          <a:pathLst>
            <a:path>
              <a:moveTo>
                <a:pt x="0" y="0"/>
              </a:moveTo>
              <a:lnTo>
                <a:pt x="0" y="2118572"/>
              </a:lnTo>
              <a:lnTo>
                <a:pt x="169035" y="2118572"/>
              </a:lnTo>
            </a:path>
          </a:pathLst>
        </a:custGeom>
      </dgm:spPr>
      <dgm:t>
        <a:bodyPr/>
        <a:p>
          <a:endParaRPr lang="zh-CN" altLang="en-US"/>
        </a:p>
      </dgm:t>
    </dgm:pt>
    <dgm:pt modelId="{B802C95F-A282-4392-9E6E-90BB40D5AC9D}" type="pres">
      <dgm:prSet presAssocID="{C9702042-EA9F-4F64-93D6-ED27635748C8}" presName="hierRoot2" presStyleCnt="0">
        <dgm:presLayoutVars>
          <dgm:hierBranch val="r"/>
        </dgm:presLayoutVars>
      </dgm:prSet>
      <dgm:spPr/>
    </dgm:pt>
    <dgm:pt modelId="{27037EC5-7C31-4F0D-B0FA-C40317A47FA3}" type="pres">
      <dgm:prSet presAssocID="{C9702042-EA9F-4F64-93D6-ED27635748C8}" presName="rootComposite" presStyleCnt="0"/>
      <dgm:spPr/>
    </dgm:pt>
    <dgm:pt modelId="{2CB0860A-F179-4620-BFCF-177371A392BF}" type="pres">
      <dgm:prSet presAssocID="{C9702042-EA9F-4F64-93D6-ED27635748C8}" presName="rootText" presStyleLbl="node3" presStyleIdx="2" presStyleCnt="3">
        <dgm:presLayoutVars>
          <dgm:chPref val="3"/>
        </dgm:presLayoutVars>
      </dgm:prSet>
      <dgm:spPr>
        <a:prstGeom prst="rect">
          <a:avLst/>
        </a:prstGeom>
      </dgm:spPr>
      <dgm:t>
        <a:bodyPr/>
        <a:p>
          <a:endParaRPr lang="zh-CN" altLang="en-US"/>
        </a:p>
      </dgm:t>
    </dgm:pt>
    <dgm:pt modelId="{1FE92C17-A325-4751-9986-1A5F08ACA753}" type="pres">
      <dgm:prSet presAssocID="{C9702042-EA9F-4F64-93D6-ED27635748C8}" presName="rootConnector" presStyleLbl="node3" presStyleIdx="2" presStyleCnt="3"/>
      <dgm:spPr/>
      <dgm:t>
        <a:bodyPr/>
        <a:p>
          <a:endParaRPr lang="zh-CN" altLang="en-US"/>
        </a:p>
      </dgm:t>
    </dgm:pt>
    <dgm:pt modelId="{DA38316F-EB00-413D-9E62-A457DC27CD9C}" type="pres">
      <dgm:prSet presAssocID="{C9702042-EA9F-4F64-93D6-ED27635748C8}" presName="hierChild4" presStyleCnt="0"/>
      <dgm:spPr/>
    </dgm:pt>
    <dgm:pt modelId="{2AD18E4B-34A2-44B7-99AB-F59131FA3182}" type="pres">
      <dgm:prSet presAssocID="{C9702042-EA9F-4F64-93D6-ED27635748C8}" presName="hierChild5" presStyleCnt="0"/>
      <dgm:spPr/>
    </dgm:pt>
    <dgm:pt modelId="{3DCD1C88-F527-432C-BCB8-0E8C6C69E1EA}" type="pres">
      <dgm:prSet presAssocID="{102B3A52-DF76-435C-B907-17516BBC2C32}" presName="hierChild5" presStyleCnt="0"/>
      <dgm:spPr/>
    </dgm:pt>
    <dgm:pt modelId="{09B9FE2C-130E-415F-A5E9-2E7D46EBFEDC}" type="pres">
      <dgm:prSet presAssocID="{A0331754-AA1A-4D12-AD3E-8B5D87BC0047}" presName="Name50" presStyleLbl="parChTrans1D2" presStyleIdx="2" presStyleCnt="3"/>
      <dgm:spPr>
        <a:custGeom>
          <a:avLst/>
          <a:gdLst/>
          <a:ahLst/>
          <a:cxnLst/>
          <a:rect l="0" t="0" r="0" b="0"/>
          <a:pathLst>
            <a:path>
              <a:moveTo>
                <a:pt x="0" y="0"/>
              </a:moveTo>
              <a:lnTo>
                <a:pt x="0" y="4518869"/>
              </a:lnTo>
              <a:lnTo>
                <a:pt x="169035" y="4518869"/>
              </a:lnTo>
            </a:path>
          </a:pathLst>
        </a:custGeom>
      </dgm:spPr>
      <dgm:t>
        <a:bodyPr/>
        <a:p>
          <a:endParaRPr lang="zh-CN" altLang="en-US"/>
        </a:p>
      </dgm:t>
    </dgm:pt>
    <dgm:pt modelId="{E01AEC89-B195-4B24-8268-33CD8A8A979D}" type="pres">
      <dgm:prSet presAssocID="{2A73A044-CDB0-4FAF-97BF-8076CA4D06CF}" presName="hierRoot2" presStyleCnt="0">
        <dgm:presLayoutVars>
          <dgm:hierBranch/>
        </dgm:presLayoutVars>
      </dgm:prSet>
      <dgm:spPr/>
    </dgm:pt>
    <dgm:pt modelId="{3664CBE7-B2EF-4A03-AD2F-8F9A8722A125}" type="pres">
      <dgm:prSet presAssocID="{2A73A044-CDB0-4FAF-97BF-8076CA4D06CF}" presName="rootComposite" presStyleCnt="0"/>
      <dgm:spPr/>
    </dgm:pt>
    <dgm:pt modelId="{C574C32E-ABDD-4F40-93A0-6FCEBA93074A}" type="pres">
      <dgm:prSet presAssocID="{2A73A044-CDB0-4FAF-97BF-8076CA4D06CF}" presName="rootText" presStyleLbl="node2" presStyleIdx="2" presStyleCnt="3">
        <dgm:presLayoutVars>
          <dgm:chPref val="3"/>
        </dgm:presLayoutVars>
      </dgm:prSet>
      <dgm:spPr>
        <a:prstGeom prst="rect">
          <a:avLst/>
        </a:prstGeom>
      </dgm:spPr>
      <dgm:t>
        <a:bodyPr/>
        <a:p>
          <a:endParaRPr lang="zh-CN" altLang="en-US"/>
        </a:p>
      </dgm:t>
    </dgm:pt>
    <dgm:pt modelId="{D0B77FB5-E37F-4C65-B5F7-EF47B17A83A6}" type="pres">
      <dgm:prSet presAssocID="{2A73A044-CDB0-4FAF-97BF-8076CA4D06CF}" presName="rootConnector" presStyleLbl="node2" presStyleIdx="2" presStyleCnt="3"/>
      <dgm:spPr/>
      <dgm:t>
        <a:bodyPr/>
        <a:p>
          <a:endParaRPr lang="zh-CN" altLang="en-US"/>
        </a:p>
      </dgm:t>
    </dgm:pt>
    <dgm:pt modelId="{6E2154FC-3A4D-47F8-B6C5-A256BF4CEB98}" type="pres">
      <dgm:prSet presAssocID="{2A73A044-CDB0-4FAF-97BF-8076CA4D06CF}" presName="hierChild4" presStyleCnt="0"/>
      <dgm:spPr/>
    </dgm:pt>
    <dgm:pt modelId="{2BA07DFC-2C98-423A-B889-1D0453F1B197}" type="pres">
      <dgm:prSet presAssocID="{2A73A044-CDB0-4FAF-97BF-8076CA4D06CF}" presName="hierChild5" presStyleCnt="0"/>
      <dgm:spPr/>
    </dgm:pt>
    <dgm:pt modelId="{F4BF4633-3BFE-4F7D-A579-70FF3C7EAACC}" type="pres">
      <dgm:prSet presAssocID="{C2A3BB00-E4DC-4BEB-9FA0-CBBAD96186CF}" presName="hierChild3" presStyleCnt="0"/>
      <dgm:spPr/>
    </dgm:pt>
  </dgm:ptLst>
  <dgm:cxnLst>
    <dgm:cxn modelId="{467E2460-3D19-43DF-9BA4-6F94532065B6}" type="presOf" srcId="{102B3A52-DF76-435C-B907-17516BBC2C32}" destId="{9C67C031-22CA-4170-A90A-E6EBA6FE4F53}" srcOrd="1" destOrd="0" presId="urn:microsoft.com/office/officeart/2005/8/layout/orgChart1#1"/>
    <dgm:cxn modelId="{E4929A60-3E8D-408B-82F3-F35951EF2011}" type="presOf" srcId="{1C4521D0-CB14-4383-A137-2C95A08B3137}" destId="{B2117AC8-52BD-496C-A09E-61FF78660C6E}" srcOrd="0" destOrd="0" presId="urn:microsoft.com/office/officeart/2005/8/layout/orgChart1#1"/>
    <dgm:cxn modelId="{55B9E1CE-CD4B-4F20-971A-0F06D9634160}" type="presOf" srcId="{102B3A52-DF76-435C-B907-17516BBC2C32}" destId="{E2EE6CAF-6B3E-4911-82F0-76BE21761FA3}" srcOrd="0" destOrd="0" presId="urn:microsoft.com/office/officeart/2005/8/layout/orgChart1#1"/>
    <dgm:cxn modelId="{3BDE7142-DE23-4509-8A77-C60D8DA3B0A4}" type="presOf" srcId="{BE0E8448-59AF-42F6-8A20-34BBA9583895}" destId="{6ECD725A-6770-424F-9DA6-324957211536}" srcOrd="1" destOrd="0" presId="urn:microsoft.com/office/officeart/2005/8/layout/orgChart1#1"/>
    <dgm:cxn modelId="{E66111BB-EA82-49CE-A55F-3718B9829AF8}" type="presOf" srcId="{4C3DF04F-7EA6-45AE-97E2-9164A98BC3D8}" destId="{A6805568-10F7-477B-A438-BC13C4EE7221}" srcOrd="0" destOrd="0" presId="urn:microsoft.com/office/officeart/2005/8/layout/orgChart1#1"/>
    <dgm:cxn modelId="{A90D6CD5-76B8-464C-AC7D-B603FA133E86}" type="presOf" srcId="{C2A3BB00-E4DC-4BEB-9FA0-CBBAD96186CF}" destId="{B49A918F-6E86-480C-8C59-50EFA4F2D111}" srcOrd="1" destOrd="0" presId="urn:microsoft.com/office/officeart/2005/8/layout/orgChart1#1"/>
    <dgm:cxn modelId="{A5C5CDE7-C7E5-4F7F-8483-4327DD26AC72}" type="presOf" srcId="{3A43E3DE-5485-4CA3-946E-B0C07630D5F7}" destId="{6607617A-6F13-497C-AE8B-A20460271FEA}" srcOrd="0" destOrd="0" presId="urn:microsoft.com/office/officeart/2005/8/layout/orgChart1#1"/>
    <dgm:cxn modelId="{4E7C7213-C779-4828-BF25-025D56B0C125}" type="presOf" srcId="{C9702042-EA9F-4F64-93D6-ED27635748C8}" destId="{2CB0860A-F179-4620-BFCF-177371A392BF}" srcOrd="0" destOrd="0" presId="urn:microsoft.com/office/officeart/2005/8/layout/orgChart1#1"/>
    <dgm:cxn modelId="{403E7FD4-2B51-4D16-80CD-239820C223C9}" type="presOf" srcId="{2A73A044-CDB0-4FAF-97BF-8076CA4D06CF}" destId="{C574C32E-ABDD-4F40-93A0-6FCEBA93074A}" srcOrd="0" destOrd="0" presId="urn:microsoft.com/office/officeart/2005/8/layout/orgChart1#1"/>
    <dgm:cxn modelId="{F5BCED12-AF36-4DBD-948D-407116FD8691}" type="presOf" srcId="{2FC01EB3-F6EC-42B4-B7B3-16FA48A5574F}" destId="{479D35CA-0F02-4442-8563-98E23C99519F}" srcOrd="0" destOrd="0" presId="urn:microsoft.com/office/officeart/2005/8/layout/orgChart1#1"/>
    <dgm:cxn modelId="{8E1AB65C-1521-4076-AD83-899B787ED1CA}" type="presOf" srcId="{A0331754-AA1A-4D12-AD3E-8B5D87BC0047}" destId="{09B9FE2C-130E-415F-A5E9-2E7D46EBFEDC}" srcOrd="0" destOrd="0" presId="urn:microsoft.com/office/officeart/2005/8/layout/orgChart1#1"/>
    <dgm:cxn modelId="{E6DDDB97-7917-4A9C-8B88-0DD53C076BFC}" type="presOf" srcId="{56D008CB-675E-4DBE-B58C-78FE95EF6C3B}" destId="{9022F442-FF0C-4056-AD6F-C9565AA22A93}" srcOrd="0" destOrd="0" presId="urn:microsoft.com/office/officeart/2005/8/layout/orgChart1#1"/>
    <dgm:cxn modelId="{8AF24AD6-ABD6-4F4E-9338-06B0436C2918}" type="presOf" srcId="{BE0E8448-59AF-42F6-8A20-34BBA9583895}" destId="{FAA5CE60-4802-405B-BD2B-C0D12FE16A77}" srcOrd="0" destOrd="0" presId="urn:microsoft.com/office/officeart/2005/8/layout/orgChart1#1"/>
    <dgm:cxn modelId="{DDF7BA38-8F6A-48A9-91BF-5C4D1B255CF7}" srcId="{2FC01EB3-F6EC-42B4-B7B3-16FA48A5574F}" destId="{C2A3BB00-E4DC-4BEB-9FA0-CBBAD96186CF}" srcOrd="0" destOrd="0" parTransId="{514E54B1-BFAA-4934-AF3C-D88C0F4199B4}" sibTransId="{E2207012-C9E3-48D8-B30E-424419A965C0}"/>
    <dgm:cxn modelId="{58B653F6-6FD5-4033-994A-BADEA123BA72}" srcId="{C2A3BB00-E4DC-4BEB-9FA0-CBBAD96186CF}" destId="{1C4521D0-CB14-4383-A137-2C95A08B3137}" srcOrd="0" destOrd="0" parTransId="{DFA6A77D-5361-4511-B00F-920A9ED772D3}" sibTransId="{41230DE5-2F15-4B96-9332-1835690A7021}"/>
    <dgm:cxn modelId="{C043A1C3-5119-4F14-8A89-0E208D344D92}" type="presOf" srcId="{C9702042-EA9F-4F64-93D6-ED27635748C8}" destId="{1FE92C17-A325-4751-9986-1A5F08ACA753}" srcOrd="1" destOrd="0" presId="urn:microsoft.com/office/officeart/2005/8/layout/orgChart1#1"/>
    <dgm:cxn modelId="{68E39B44-B0A0-4136-ACFB-601D20823918}" type="presOf" srcId="{DFA6A77D-5361-4511-B00F-920A9ED772D3}" destId="{D795B90C-35E5-4A49-9559-72DA5B4FA855}" srcOrd="0" destOrd="0" presId="urn:microsoft.com/office/officeart/2005/8/layout/orgChart1#1"/>
    <dgm:cxn modelId="{5CE3E32D-C191-4C5C-8739-725A532DCBDC}" type="presOf" srcId="{2A73A044-CDB0-4FAF-97BF-8076CA4D06CF}" destId="{D0B77FB5-E37F-4C65-B5F7-EF47B17A83A6}" srcOrd="1" destOrd="0" presId="urn:microsoft.com/office/officeart/2005/8/layout/orgChart1#1"/>
    <dgm:cxn modelId="{1F6D0645-DA7E-4526-95B7-1018ECD53EBD}" srcId="{102B3A52-DF76-435C-B907-17516BBC2C32}" destId="{4C3DF04F-7EA6-45AE-97E2-9164A98BC3D8}" srcOrd="0" destOrd="0" parTransId="{3A43E3DE-5485-4CA3-946E-B0C07630D5F7}" sibTransId="{ECF33583-C70F-47C9-8404-AE6430057170}"/>
    <dgm:cxn modelId="{5835F542-F625-4886-B201-49C40DA0625B}" type="presOf" srcId="{D2C8FA24-E118-492B-BD2B-2491C1EFAFEF}" destId="{56C80FD5-B3ED-4B3D-A68E-2094FA6E4176}" srcOrd="0" destOrd="0" presId="urn:microsoft.com/office/officeart/2005/8/layout/orgChart1#1"/>
    <dgm:cxn modelId="{6E821C25-8D0D-4DBD-AC89-AF93EDDD6801}" type="presOf" srcId="{1C4521D0-CB14-4383-A137-2C95A08B3137}" destId="{C4210684-6951-4AD7-8A9E-D0A4056ABDA8}" srcOrd="1" destOrd="0" presId="urn:microsoft.com/office/officeart/2005/8/layout/orgChart1#1"/>
    <dgm:cxn modelId="{3FCD77A2-ADAE-40FC-B563-4152D0ADE9EE}" srcId="{C2A3BB00-E4DC-4BEB-9FA0-CBBAD96186CF}" destId="{102B3A52-DF76-435C-B907-17516BBC2C32}" srcOrd="1" destOrd="0" parTransId="{56D008CB-675E-4DBE-B58C-78FE95EF6C3B}" sibTransId="{04AE3859-F619-44B2-B58E-3E8580F62762}"/>
    <dgm:cxn modelId="{027131C0-630B-4687-A883-AAB3EAAD22FB}" srcId="{C2A3BB00-E4DC-4BEB-9FA0-CBBAD96186CF}" destId="{2A73A044-CDB0-4FAF-97BF-8076CA4D06CF}" srcOrd="2" destOrd="0" parTransId="{A0331754-AA1A-4D12-AD3E-8B5D87BC0047}" sibTransId="{A008DEAE-0AF8-43BD-9B80-420EDD07D7D1}"/>
    <dgm:cxn modelId="{7AF464C7-3974-4674-9188-6CF35E0CE6CC}" srcId="{102B3A52-DF76-435C-B907-17516BBC2C32}" destId="{C9702042-EA9F-4F64-93D6-ED27635748C8}" srcOrd="2" destOrd="0" parTransId="{D2C8FA24-E118-492B-BD2B-2491C1EFAFEF}" sibTransId="{BF83A053-E2ED-4336-957D-1BCEA18F1339}"/>
    <dgm:cxn modelId="{B7894B42-CB54-4F82-9781-A4B3EAAFE7C9}" type="presOf" srcId="{C2A3BB00-E4DC-4BEB-9FA0-CBBAD96186CF}" destId="{DD8E376A-1241-4C1D-9018-2030EF83D1AC}" srcOrd="0" destOrd="0" presId="urn:microsoft.com/office/officeart/2005/8/layout/orgChart1#1"/>
    <dgm:cxn modelId="{65EE2229-B023-4FAB-B062-44BF3E07D096}" srcId="{102B3A52-DF76-435C-B907-17516BBC2C32}" destId="{BE0E8448-59AF-42F6-8A20-34BBA9583895}" srcOrd="1" destOrd="0" parTransId="{F3DFEFA9-A16B-4FDF-BAB7-F9B224B85115}" sibTransId="{4EAC4BEC-D49C-4215-B8B6-2D855F9C0DEA}"/>
    <dgm:cxn modelId="{48B93CCC-1F18-464D-BD7D-54506CDC98F1}" type="presOf" srcId="{F3DFEFA9-A16B-4FDF-BAB7-F9B224B85115}" destId="{5B77928C-B7F3-4CBC-AB0E-95551EC6F539}" srcOrd="0" destOrd="0" presId="urn:microsoft.com/office/officeart/2005/8/layout/orgChart1#1"/>
    <dgm:cxn modelId="{D9BF966F-A351-4C3A-8A04-53DA53D5BEDC}" type="presOf" srcId="{4C3DF04F-7EA6-45AE-97E2-9164A98BC3D8}" destId="{7234A904-5FB6-4915-9FEB-E2FE805A7C69}" srcOrd="1" destOrd="0" presId="urn:microsoft.com/office/officeart/2005/8/layout/orgChart1#1"/>
    <dgm:cxn modelId="{C7C953B6-5A23-41AD-8847-C227C1B1A139}" type="presParOf" srcId="{479D35CA-0F02-4442-8563-98E23C99519F}" destId="{528A3755-B117-4370-BD50-058881F65925}" srcOrd="0" destOrd="0" presId="urn:microsoft.com/office/officeart/2005/8/layout/orgChart1#1"/>
    <dgm:cxn modelId="{32F99F4C-C0C4-45F3-9840-2EAB5EE4FD19}" type="presParOf" srcId="{528A3755-B117-4370-BD50-058881F65925}" destId="{F5707795-1384-48C5-8DBF-E299A1476EF2}" srcOrd="0" destOrd="0" presId="urn:microsoft.com/office/officeart/2005/8/layout/orgChart1#1"/>
    <dgm:cxn modelId="{46C7DFC1-95F4-40D5-9F5D-7380D2ED85BD}" type="presParOf" srcId="{F5707795-1384-48C5-8DBF-E299A1476EF2}" destId="{DD8E376A-1241-4C1D-9018-2030EF83D1AC}" srcOrd="0" destOrd="0" presId="urn:microsoft.com/office/officeart/2005/8/layout/orgChart1#1"/>
    <dgm:cxn modelId="{ED50E411-96C9-49A4-97A4-1D5BEB712A7B}" type="presParOf" srcId="{F5707795-1384-48C5-8DBF-E299A1476EF2}" destId="{B49A918F-6E86-480C-8C59-50EFA4F2D111}" srcOrd="1" destOrd="0" presId="urn:microsoft.com/office/officeart/2005/8/layout/orgChart1#1"/>
    <dgm:cxn modelId="{EC4282F5-7E75-494B-B656-262C42DE3832}" type="presParOf" srcId="{528A3755-B117-4370-BD50-058881F65925}" destId="{920CC4FA-2A18-402E-A1B5-F4A2D6B36413}" srcOrd="1" destOrd="0" presId="urn:microsoft.com/office/officeart/2005/8/layout/orgChart1#1"/>
    <dgm:cxn modelId="{E6C0C46C-2C4D-4A64-A612-16FD9C100F6A}" type="presParOf" srcId="{920CC4FA-2A18-402E-A1B5-F4A2D6B36413}" destId="{D795B90C-35E5-4A49-9559-72DA5B4FA855}" srcOrd="0" destOrd="0" presId="urn:microsoft.com/office/officeart/2005/8/layout/orgChart1#1"/>
    <dgm:cxn modelId="{6822E09A-6BB2-46AD-B9F8-CB840C8D12F7}" type="presParOf" srcId="{920CC4FA-2A18-402E-A1B5-F4A2D6B36413}" destId="{702D3879-5C8F-4707-98CF-D002FC54064B}" srcOrd="1" destOrd="0" presId="urn:microsoft.com/office/officeart/2005/8/layout/orgChart1#1"/>
    <dgm:cxn modelId="{3BDF9D67-9208-427E-9F55-385995246165}" type="presParOf" srcId="{702D3879-5C8F-4707-98CF-D002FC54064B}" destId="{E4C2EB8F-2D88-4CFC-AA07-3EC194258C9B}" srcOrd="0" destOrd="0" presId="urn:microsoft.com/office/officeart/2005/8/layout/orgChart1#1"/>
    <dgm:cxn modelId="{17963B53-EE5D-45A1-BB66-BEB99923A2AB}" type="presParOf" srcId="{E4C2EB8F-2D88-4CFC-AA07-3EC194258C9B}" destId="{B2117AC8-52BD-496C-A09E-61FF78660C6E}" srcOrd="0" destOrd="0" presId="urn:microsoft.com/office/officeart/2005/8/layout/orgChart1#1"/>
    <dgm:cxn modelId="{01DBD1BF-6A5C-4527-91D3-16EC4D0C67FD}" type="presParOf" srcId="{E4C2EB8F-2D88-4CFC-AA07-3EC194258C9B}" destId="{C4210684-6951-4AD7-8A9E-D0A4056ABDA8}" srcOrd="1" destOrd="0" presId="urn:microsoft.com/office/officeart/2005/8/layout/orgChart1#1"/>
    <dgm:cxn modelId="{5C23421F-5F6F-44F2-BF05-3F2975922F24}" type="presParOf" srcId="{702D3879-5C8F-4707-98CF-D002FC54064B}" destId="{23EA8687-BAE3-4BF7-B46C-2D44C66301D9}" srcOrd="1" destOrd="0" presId="urn:microsoft.com/office/officeart/2005/8/layout/orgChart1#1"/>
    <dgm:cxn modelId="{892A576D-7F8D-4635-BDEF-AE01AFD1838D}" type="presParOf" srcId="{702D3879-5C8F-4707-98CF-D002FC54064B}" destId="{B3C9E695-5390-48F2-B0C1-A6D2878A7372}" srcOrd="2" destOrd="0" presId="urn:microsoft.com/office/officeart/2005/8/layout/orgChart1#1"/>
    <dgm:cxn modelId="{1938F0AF-248C-49E9-8BF3-21B495649EA5}" type="presParOf" srcId="{920CC4FA-2A18-402E-A1B5-F4A2D6B36413}" destId="{9022F442-FF0C-4056-AD6F-C9565AA22A93}" srcOrd="2" destOrd="0" presId="urn:microsoft.com/office/officeart/2005/8/layout/orgChart1#1"/>
    <dgm:cxn modelId="{F817BD64-0355-4418-A876-088973D54FD5}" type="presParOf" srcId="{920CC4FA-2A18-402E-A1B5-F4A2D6B36413}" destId="{BD27EF97-67BF-4A2B-A651-612F48B8E3C9}" srcOrd="3" destOrd="0" presId="urn:microsoft.com/office/officeart/2005/8/layout/orgChart1#1"/>
    <dgm:cxn modelId="{B48762EB-3431-4A0D-83D5-23C8C8C8E97C}" type="presParOf" srcId="{BD27EF97-67BF-4A2B-A651-612F48B8E3C9}" destId="{29B501DF-A8D1-429F-869D-821A083C33C1}" srcOrd="0" destOrd="0" presId="urn:microsoft.com/office/officeart/2005/8/layout/orgChart1#1"/>
    <dgm:cxn modelId="{7AC474D8-F15A-4886-A68A-FDF571564748}" type="presParOf" srcId="{29B501DF-A8D1-429F-869D-821A083C33C1}" destId="{E2EE6CAF-6B3E-4911-82F0-76BE21761FA3}" srcOrd="0" destOrd="0" presId="urn:microsoft.com/office/officeart/2005/8/layout/orgChart1#1"/>
    <dgm:cxn modelId="{02FC1B06-DCE5-432C-9C2C-1A7CD68BCC96}" type="presParOf" srcId="{29B501DF-A8D1-429F-869D-821A083C33C1}" destId="{9C67C031-22CA-4170-A90A-E6EBA6FE4F53}" srcOrd="1" destOrd="0" presId="urn:microsoft.com/office/officeart/2005/8/layout/orgChart1#1"/>
    <dgm:cxn modelId="{93777D4F-5732-4A6B-9FE9-5F5F8B4DEEE6}" type="presParOf" srcId="{BD27EF97-67BF-4A2B-A651-612F48B8E3C9}" destId="{B30729CB-FAD9-4930-85DA-5736E1ABA598}" srcOrd="1" destOrd="0" presId="urn:microsoft.com/office/officeart/2005/8/layout/orgChart1#1"/>
    <dgm:cxn modelId="{A118CA46-B511-4437-8E77-E08BE614EC71}" type="presParOf" srcId="{B30729CB-FAD9-4930-85DA-5736E1ABA598}" destId="{6607617A-6F13-497C-AE8B-A20460271FEA}" srcOrd="0" destOrd="0" presId="urn:microsoft.com/office/officeart/2005/8/layout/orgChart1#1"/>
    <dgm:cxn modelId="{56963824-A910-4F49-97C9-1D4317E0610A}" type="presParOf" srcId="{B30729CB-FAD9-4930-85DA-5736E1ABA598}" destId="{CDAF531F-7AAB-42B6-9123-B80CAD89131B}" srcOrd="1" destOrd="0" presId="urn:microsoft.com/office/officeart/2005/8/layout/orgChart1#1"/>
    <dgm:cxn modelId="{B98DBE17-7FE2-4262-A58F-EDD62BCCC441}" type="presParOf" srcId="{CDAF531F-7AAB-42B6-9123-B80CAD89131B}" destId="{1BCBB11D-0299-4BD1-9190-AE61781541FB}" srcOrd="0" destOrd="0" presId="urn:microsoft.com/office/officeart/2005/8/layout/orgChart1#1"/>
    <dgm:cxn modelId="{69BBB448-4354-4742-B2D0-B1F2F2F8F1D3}" type="presParOf" srcId="{1BCBB11D-0299-4BD1-9190-AE61781541FB}" destId="{A6805568-10F7-477B-A438-BC13C4EE7221}" srcOrd="0" destOrd="0" presId="urn:microsoft.com/office/officeart/2005/8/layout/orgChart1#1"/>
    <dgm:cxn modelId="{CAD8D3EB-CDCF-430B-9F6A-EA4272ACDD6E}" type="presParOf" srcId="{1BCBB11D-0299-4BD1-9190-AE61781541FB}" destId="{7234A904-5FB6-4915-9FEB-E2FE805A7C69}" srcOrd="1" destOrd="0" presId="urn:microsoft.com/office/officeart/2005/8/layout/orgChart1#1"/>
    <dgm:cxn modelId="{83D469DB-E436-400C-8213-32D7304A2608}" type="presParOf" srcId="{CDAF531F-7AAB-42B6-9123-B80CAD89131B}" destId="{99EBA1ED-5D2A-45B4-900F-7933FDB7242E}" srcOrd="1" destOrd="0" presId="urn:microsoft.com/office/officeart/2005/8/layout/orgChart1#1"/>
    <dgm:cxn modelId="{96B7DE95-F56A-466E-8597-AC00A55D804F}" type="presParOf" srcId="{CDAF531F-7AAB-42B6-9123-B80CAD89131B}" destId="{325B8D70-CD18-44D4-88CB-69FFA9A22BBF}" srcOrd="2" destOrd="0" presId="urn:microsoft.com/office/officeart/2005/8/layout/orgChart1#1"/>
    <dgm:cxn modelId="{9D867ECF-4ED9-4885-8ACC-B10789924E30}" type="presParOf" srcId="{B30729CB-FAD9-4930-85DA-5736E1ABA598}" destId="{5B77928C-B7F3-4CBC-AB0E-95551EC6F539}" srcOrd="2" destOrd="0" presId="urn:microsoft.com/office/officeart/2005/8/layout/orgChart1#1"/>
    <dgm:cxn modelId="{6D2BD145-097C-461A-8FBB-A20E4C50B062}" type="presParOf" srcId="{B30729CB-FAD9-4930-85DA-5736E1ABA598}" destId="{1F44A5A6-D64F-475A-9E20-BCA3B2FCD6AF}" srcOrd="3" destOrd="0" presId="urn:microsoft.com/office/officeart/2005/8/layout/orgChart1#1"/>
    <dgm:cxn modelId="{3D8FBD7E-4D70-4F58-BF36-9E4216363A89}" type="presParOf" srcId="{1F44A5A6-D64F-475A-9E20-BCA3B2FCD6AF}" destId="{55D61874-A5E5-4971-89A6-05217B3A710C}" srcOrd="0" destOrd="0" presId="urn:microsoft.com/office/officeart/2005/8/layout/orgChart1#1"/>
    <dgm:cxn modelId="{C7CD6522-45EA-4312-881D-285E1ABFF128}" type="presParOf" srcId="{55D61874-A5E5-4971-89A6-05217B3A710C}" destId="{FAA5CE60-4802-405B-BD2B-C0D12FE16A77}" srcOrd="0" destOrd="0" presId="urn:microsoft.com/office/officeart/2005/8/layout/orgChart1#1"/>
    <dgm:cxn modelId="{BCDC0FD5-EDF2-4C2F-A6E3-BE20BF38AE53}" type="presParOf" srcId="{55D61874-A5E5-4971-89A6-05217B3A710C}" destId="{6ECD725A-6770-424F-9DA6-324957211536}" srcOrd="1" destOrd="0" presId="urn:microsoft.com/office/officeart/2005/8/layout/orgChart1#1"/>
    <dgm:cxn modelId="{74682472-0BB8-4CF1-B91C-08596CF6C20D}" type="presParOf" srcId="{1F44A5A6-D64F-475A-9E20-BCA3B2FCD6AF}" destId="{81ADBCF0-711B-4115-B78E-BF7EFE499518}" srcOrd="1" destOrd="0" presId="urn:microsoft.com/office/officeart/2005/8/layout/orgChart1#1"/>
    <dgm:cxn modelId="{F3393BAE-C31D-4B2A-B5E0-08FBF84DD482}" type="presParOf" srcId="{1F44A5A6-D64F-475A-9E20-BCA3B2FCD6AF}" destId="{1205CF53-5B74-47B8-A1E0-CE4971D1F5E3}" srcOrd="2" destOrd="0" presId="urn:microsoft.com/office/officeart/2005/8/layout/orgChart1#1"/>
    <dgm:cxn modelId="{67C20D52-7CBD-49BC-A641-DD22088466B2}" type="presParOf" srcId="{B30729CB-FAD9-4930-85DA-5736E1ABA598}" destId="{56C80FD5-B3ED-4B3D-A68E-2094FA6E4176}" srcOrd="4" destOrd="0" presId="urn:microsoft.com/office/officeart/2005/8/layout/orgChart1#1"/>
    <dgm:cxn modelId="{67735EC1-3A0D-4B19-ADAB-0515EBE9251D}" type="presParOf" srcId="{B30729CB-FAD9-4930-85DA-5736E1ABA598}" destId="{B802C95F-A282-4392-9E6E-90BB40D5AC9D}" srcOrd="5" destOrd="0" presId="urn:microsoft.com/office/officeart/2005/8/layout/orgChart1#1"/>
    <dgm:cxn modelId="{1FBCCE22-28B6-444C-A9FD-65E4AB7294D1}" type="presParOf" srcId="{B802C95F-A282-4392-9E6E-90BB40D5AC9D}" destId="{27037EC5-7C31-4F0D-B0FA-C40317A47FA3}" srcOrd="0" destOrd="0" presId="urn:microsoft.com/office/officeart/2005/8/layout/orgChart1#1"/>
    <dgm:cxn modelId="{1897EA62-C130-4330-92A6-88459AF6127B}" type="presParOf" srcId="{27037EC5-7C31-4F0D-B0FA-C40317A47FA3}" destId="{2CB0860A-F179-4620-BFCF-177371A392BF}" srcOrd="0" destOrd="0" presId="urn:microsoft.com/office/officeart/2005/8/layout/orgChart1#1"/>
    <dgm:cxn modelId="{756B5714-ACD8-4F90-8736-E3AB8CEF8B4B}" type="presParOf" srcId="{27037EC5-7C31-4F0D-B0FA-C40317A47FA3}" destId="{1FE92C17-A325-4751-9986-1A5F08ACA753}" srcOrd="1" destOrd="0" presId="urn:microsoft.com/office/officeart/2005/8/layout/orgChart1#1"/>
    <dgm:cxn modelId="{5B6AEE1D-DE7F-42C2-9414-F084F6425DAF}" type="presParOf" srcId="{B802C95F-A282-4392-9E6E-90BB40D5AC9D}" destId="{DA38316F-EB00-413D-9E62-A457DC27CD9C}" srcOrd="1" destOrd="0" presId="urn:microsoft.com/office/officeart/2005/8/layout/orgChart1#1"/>
    <dgm:cxn modelId="{4866C3E9-7E47-47CA-80BF-6A7E687D47E6}" type="presParOf" srcId="{B802C95F-A282-4392-9E6E-90BB40D5AC9D}" destId="{2AD18E4B-34A2-44B7-99AB-F59131FA3182}" srcOrd="2" destOrd="0" presId="urn:microsoft.com/office/officeart/2005/8/layout/orgChart1#1"/>
    <dgm:cxn modelId="{29E8683B-A351-44E0-BFF3-463DB1C0E424}" type="presParOf" srcId="{BD27EF97-67BF-4A2B-A651-612F48B8E3C9}" destId="{3DCD1C88-F527-432C-BCB8-0E8C6C69E1EA}" srcOrd="2" destOrd="0" presId="urn:microsoft.com/office/officeart/2005/8/layout/orgChart1#1"/>
    <dgm:cxn modelId="{A14CAE61-6EB2-4209-86F9-16DE2BDB8DBE}" type="presParOf" srcId="{920CC4FA-2A18-402E-A1B5-F4A2D6B36413}" destId="{09B9FE2C-130E-415F-A5E9-2E7D46EBFEDC}" srcOrd="4" destOrd="0" presId="urn:microsoft.com/office/officeart/2005/8/layout/orgChart1#1"/>
    <dgm:cxn modelId="{7C238850-09A2-46BF-88F1-BE132DEACCE3}" type="presParOf" srcId="{920CC4FA-2A18-402E-A1B5-F4A2D6B36413}" destId="{E01AEC89-B195-4B24-8268-33CD8A8A979D}" srcOrd="5" destOrd="0" presId="urn:microsoft.com/office/officeart/2005/8/layout/orgChart1#1"/>
    <dgm:cxn modelId="{16C90EA6-E8D3-42FF-8B97-1F24B773AC77}" type="presParOf" srcId="{E01AEC89-B195-4B24-8268-33CD8A8A979D}" destId="{3664CBE7-B2EF-4A03-AD2F-8F9A8722A125}" srcOrd="0" destOrd="0" presId="urn:microsoft.com/office/officeart/2005/8/layout/orgChart1#1"/>
    <dgm:cxn modelId="{296883AD-108E-4E17-A4D3-5EF2A4B7BA6C}" type="presParOf" srcId="{3664CBE7-B2EF-4A03-AD2F-8F9A8722A125}" destId="{C574C32E-ABDD-4F40-93A0-6FCEBA93074A}" srcOrd="0" destOrd="0" presId="urn:microsoft.com/office/officeart/2005/8/layout/orgChart1#1"/>
    <dgm:cxn modelId="{A86BDC77-1E7F-4DB0-A9B9-2B49E17F6335}" type="presParOf" srcId="{3664CBE7-B2EF-4A03-AD2F-8F9A8722A125}" destId="{D0B77FB5-E37F-4C65-B5F7-EF47B17A83A6}" srcOrd="1" destOrd="0" presId="urn:microsoft.com/office/officeart/2005/8/layout/orgChart1#1"/>
    <dgm:cxn modelId="{41C949CC-7DFA-4F9E-9CE8-FAD0459ECC5F}" type="presParOf" srcId="{E01AEC89-B195-4B24-8268-33CD8A8A979D}" destId="{6E2154FC-3A4D-47F8-B6C5-A256BF4CEB98}" srcOrd="1" destOrd="0" presId="urn:microsoft.com/office/officeart/2005/8/layout/orgChart1#1"/>
    <dgm:cxn modelId="{1F8D78A7-0341-431E-93FA-4DA8BCA8D8A8}" type="presParOf" srcId="{E01AEC89-B195-4B24-8268-33CD8A8A979D}" destId="{2BA07DFC-2C98-423A-B889-1D0453F1B197}" srcOrd="2" destOrd="0" presId="urn:microsoft.com/office/officeart/2005/8/layout/orgChart1#1"/>
    <dgm:cxn modelId="{FE7BA9AC-C741-4487-BFF4-1ACD26745A52}" type="presParOf" srcId="{528A3755-B117-4370-BD50-058881F65925}" destId="{F4BF4633-3BFE-4F7D-A579-70FF3C7EAACC}" srcOrd="2" destOrd="0" presId="urn:microsoft.com/office/officeart/2005/8/layout/orgChart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359400" cy="5365750"/>
        <a:chOff x="0" y="0"/>
        <a:chExt cx="5359400" cy="5365750"/>
      </a:xfrm>
    </dsp:grpSpPr>
    <dsp:sp modelId="{D795B90C-35E5-4A49-9559-72DA5B4FA855}">
      <dsp:nvSpPr>
        <dsp:cNvPr id="5" name="任意多边形 4"/>
        <dsp:cNvSpPr/>
      </dsp:nvSpPr>
      <dsp:spPr bwMode="white">
        <a:xfrm>
          <a:off x="1946982" y="563629"/>
          <a:ext cx="169089" cy="518539"/>
        </a:xfrm>
        <a:custGeom>
          <a:avLst/>
          <a:gdLst/>
          <a:ahLst/>
          <a:cxnLst/>
          <a:rect l="0" t="0" r="0" b="0"/>
          <a:pathLst>
            <a:path>
              <a:moveTo>
                <a:pt x="0" y="0"/>
              </a:moveTo>
              <a:lnTo>
                <a:pt x="0" y="518374"/>
              </a:lnTo>
              <a:lnTo>
                <a:pt x="169035" y="518374"/>
              </a:lnTo>
            </a:path>
          </a:pathLst>
        </a:custGeom>
        <a:ln w="25400" cap="flat" cmpd="sng" algn="ctr">
          <a:solidFill>
            <a:srgbClr val="4F81BD">
              <a:shade val="60000"/>
              <a:hueOff val="0"/>
              <a:satOff val="0"/>
              <a:lumOff val="0"/>
              <a:alphaOff val="0"/>
            </a:srgbClr>
          </a:solidFill>
          <a:prstDash val="solid"/>
        </a:ln>
        <a:effectLst/>
      </dsp:spPr>
      <dsp:style>
        <a:lnRef idx="2">
          <a:srgbClr val="3D6696">
            <a:shade val="60000"/>
          </a:srgbClr>
        </a:lnRef>
        <a:fillRef idx="0">
          <a:srgbClr val="4F81BD"/>
        </a:fillRef>
        <a:effectRef idx="0">
          <a:scrgbClr r="0" g="0" b="0"/>
        </a:effectRef>
        <a:fontRef idx="minor"/>
      </dsp:style>
      <dsp:txXfrm>
        <a:off x="1946982" y="563629"/>
        <a:ext cx="169089" cy="518539"/>
      </dsp:txXfrm>
    </dsp:sp>
    <dsp:sp modelId="{9022F442-FF0C-4056-AD6F-C9565AA22A93}">
      <dsp:nvSpPr>
        <dsp:cNvPr id="8" name="任意多边形 7"/>
        <dsp:cNvSpPr/>
      </dsp:nvSpPr>
      <dsp:spPr bwMode="white">
        <a:xfrm>
          <a:off x="1946982" y="563629"/>
          <a:ext cx="169089" cy="1318892"/>
        </a:xfrm>
        <a:custGeom>
          <a:avLst/>
          <a:gdLst/>
          <a:ahLst/>
          <a:cxnLst/>
          <a:rect l="0" t="0" r="0" b="0"/>
          <a:pathLst>
            <a:path>
              <a:moveTo>
                <a:pt x="0" y="0"/>
              </a:moveTo>
              <a:lnTo>
                <a:pt x="0" y="1318473"/>
              </a:lnTo>
              <a:lnTo>
                <a:pt x="169035" y="1318473"/>
              </a:lnTo>
            </a:path>
          </a:pathLst>
        </a:custGeom>
        <a:ln w="25400" cap="flat" cmpd="sng" algn="ctr">
          <a:solidFill>
            <a:srgbClr val="4F81BD">
              <a:shade val="60000"/>
              <a:hueOff val="0"/>
              <a:satOff val="0"/>
              <a:lumOff val="0"/>
              <a:alphaOff val="0"/>
            </a:srgbClr>
          </a:solidFill>
          <a:prstDash val="solid"/>
        </a:ln>
        <a:effectLst/>
      </dsp:spPr>
      <dsp:style>
        <a:lnRef idx="2">
          <a:srgbClr val="3D6696">
            <a:shade val="60000"/>
          </a:srgbClr>
        </a:lnRef>
        <a:fillRef idx="0">
          <a:srgbClr val="4F81BD"/>
        </a:fillRef>
        <a:effectRef idx="0">
          <a:scrgbClr r="0" g="0" b="0"/>
        </a:effectRef>
        <a:fontRef idx="minor"/>
      </dsp:style>
      <dsp:txXfrm>
        <a:off x="1946982" y="563629"/>
        <a:ext cx="169089" cy="1318892"/>
      </dsp:txXfrm>
    </dsp:sp>
    <dsp:sp modelId="{6607617A-6F13-497C-AE8B-A20460271FEA}">
      <dsp:nvSpPr>
        <dsp:cNvPr id="11" name="任意多边形 10"/>
        <dsp:cNvSpPr/>
      </dsp:nvSpPr>
      <dsp:spPr bwMode="white">
        <a:xfrm>
          <a:off x="2228797" y="2164336"/>
          <a:ext cx="169089" cy="518539"/>
        </a:xfrm>
        <a:custGeom>
          <a:avLst/>
          <a:gdLst/>
          <a:ahLst/>
          <a:cxnLst/>
          <a:rect l="0" t="0" r="0" b="0"/>
          <a:pathLst>
            <a:path>
              <a:moveTo>
                <a:pt x="0" y="0"/>
              </a:moveTo>
              <a:lnTo>
                <a:pt x="0" y="518374"/>
              </a:lnTo>
              <a:lnTo>
                <a:pt x="169035" y="518374"/>
              </a:lnTo>
            </a:path>
          </a:pathLst>
        </a:custGeom>
        <a:ln w="25400" cap="flat" cmpd="sng" algn="ctr">
          <a:solidFill>
            <a:srgbClr val="4F81BD">
              <a:shade val="80000"/>
              <a:hueOff val="0"/>
              <a:satOff val="0"/>
              <a:lumOff val="0"/>
              <a:alphaOff val="0"/>
            </a:srgbClr>
          </a:solidFill>
          <a:prstDash val="solid"/>
        </a:ln>
        <a:effectLst/>
      </dsp:spPr>
      <dsp:style>
        <a:lnRef idx="2">
          <a:srgbClr val="4774AB">
            <a:shade val="80000"/>
          </a:srgbClr>
        </a:lnRef>
        <a:fillRef idx="0">
          <a:srgbClr val="4F81BD"/>
        </a:fillRef>
        <a:effectRef idx="0">
          <a:scrgbClr r="0" g="0" b="0"/>
        </a:effectRef>
        <a:fontRef idx="minor"/>
      </dsp:style>
      <dsp:txXfrm>
        <a:off x="2228797" y="2164336"/>
        <a:ext cx="169089" cy="518539"/>
      </dsp:txXfrm>
    </dsp:sp>
    <dsp:sp modelId="{5B77928C-B7F3-4CBC-AB0E-95551EC6F539}">
      <dsp:nvSpPr>
        <dsp:cNvPr id="14" name="任意多边形 13"/>
        <dsp:cNvSpPr/>
      </dsp:nvSpPr>
      <dsp:spPr bwMode="white">
        <a:xfrm>
          <a:off x="2228797" y="2164336"/>
          <a:ext cx="169089" cy="1318892"/>
        </a:xfrm>
        <a:custGeom>
          <a:avLst/>
          <a:gdLst/>
          <a:ahLst/>
          <a:cxnLst/>
          <a:rect l="0" t="0" r="0" b="0"/>
          <a:pathLst>
            <a:path>
              <a:moveTo>
                <a:pt x="0" y="0"/>
              </a:moveTo>
              <a:lnTo>
                <a:pt x="0" y="1318473"/>
              </a:lnTo>
              <a:lnTo>
                <a:pt x="169035" y="1318473"/>
              </a:lnTo>
            </a:path>
          </a:pathLst>
        </a:custGeom>
        <a:ln w="25400" cap="flat" cmpd="sng" algn="ctr">
          <a:solidFill>
            <a:srgbClr val="4F81BD">
              <a:shade val="80000"/>
              <a:hueOff val="0"/>
              <a:satOff val="0"/>
              <a:lumOff val="0"/>
              <a:alphaOff val="0"/>
            </a:srgbClr>
          </a:solidFill>
          <a:prstDash val="solid"/>
        </a:ln>
        <a:effectLst/>
      </dsp:spPr>
      <dsp:style>
        <a:lnRef idx="2">
          <a:srgbClr val="4774AB">
            <a:shade val="80000"/>
          </a:srgbClr>
        </a:lnRef>
        <a:fillRef idx="0">
          <a:srgbClr val="4F81BD"/>
        </a:fillRef>
        <a:effectRef idx="0">
          <a:scrgbClr r="0" g="0" b="0"/>
        </a:effectRef>
        <a:fontRef idx="minor"/>
      </dsp:style>
      <dsp:txXfrm>
        <a:off x="2228797" y="2164336"/>
        <a:ext cx="169089" cy="1318892"/>
      </dsp:txXfrm>
    </dsp:sp>
    <dsp:sp modelId="{56C80FD5-B3ED-4B3D-A68E-2094FA6E4176}">
      <dsp:nvSpPr>
        <dsp:cNvPr id="17" name="任意多边形 16"/>
        <dsp:cNvSpPr/>
      </dsp:nvSpPr>
      <dsp:spPr bwMode="white">
        <a:xfrm>
          <a:off x="2228797" y="2164336"/>
          <a:ext cx="169089" cy="2119246"/>
        </a:xfrm>
        <a:custGeom>
          <a:avLst/>
          <a:gdLst/>
          <a:ahLst/>
          <a:cxnLst/>
          <a:rect l="0" t="0" r="0" b="0"/>
          <a:pathLst>
            <a:path>
              <a:moveTo>
                <a:pt x="0" y="0"/>
              </a:moveTo>
              <a:lnTo>
                <a:pt x="0" y="2118572"/>
              </a:lnTo>
              <a:lnTo>
                <a:pt x="169035" y="2118572"/>
              </a:lnTo>
            </a:path>
          </a:pathLst>
        </a:custGeom>
        <a:ln w="25400" cap="flat" cmpd="sng" algn="ctr">
          <a:solidFill>
            <a:srgbClr val="4F81BD">
              <a:shade val="80000"/>
              <a:hueOff val="0"/>
              <a:satOff val="0"/>
              <a:lumOff val="0"/>
              <a:alphaOff val="0"/>
            </a:srgbClr>
          </a:solidFill>
          <a:prstDash val="solid"/>
        </a:ln>
        <a:effectLst/>
      </dsp:spPr>
      <dsp:style>
        <a:lnRef idx="2">
          <a:srgbClr val="4774AB">
            <a:shade val="80000"/>
          </a:srgbClr>
        </a:lnRef>
        <a:fillRef idx="0">
          <a:srgbClr val="4F81BD"/>
        </a:fillRef>
        <a:effectRef idx="0">
          <a:scrgbClr r="0" g="0" b="0"/>
        </a:effectRef>
        <a:fontRef idx="minor"/>
      </dsp:style>
      <dsp:txXfrm>
        <a:off x="2228797" y="2164336"/>
        <a:ext cx="169089" cy="2119246"/>
      </dsp:txXfrm>
    </dsp:sp>
    <dsp:sp modelId="{09B9FE2C-130E-415F-A5E9-2E7D46EBFEDC}">
      <dsp:nvSpPr>
        <dsp:cNvPr id="20" name="任意多边形 19"/>
        <dsp:cNvSpPr/>
      </dsp:nvSpPr>
      <dsp:spPr bwMode="white">
        <a:xfrm>
          <a:off x="1946982" y="563629"/>
          <a:ext cx="169089" cy="4520306"/>
        </a:xfrm>
        <a:custGeom>
          <a:avLst/>
          <a:gdLst/>
          <a:ahLst/>
          <a:cxnLst/>
          <a:rect l="0" t="0" r="0" b="0"/>
          <a:pathLst>
            <a:path>
              <a:moveTo>
                <a:pt x="0" y="0"/>
              </a:moveTo>
              <a:lnTo>
                <a:pt x="0" y="4518869"/>
              </a:lnTo>
              <a:lnTo>
                <a:pt x="169035" y="4518869"/>
              </a:lnTo>
            </a:path>
          </a:pathLst>
        </a:custGeom>
        <a:ln w="25400" cap="flat" cmpd="sng" algn="ctr">
          <a:solidFill>
            <a:srgbClr val="4F81BD">
              <a:shade val="60000"/>
              <a:hueOff val="0"/>
              <a:satOff val="0"/>
              <a:lumOff val="0"/>
              <a:alphaOff val="0"/>
            </a:srgbClr>
          </a:solidFill>
          <a:prstDash val="solid"/>
        </a:ln>
        <a:effectLst/>
      </dsp:spPr>
      <dsp:style>
        <a:lnRef idx="2">
          <a:srgbClr val="3D6696">
            <a:shade val="60000"/>
          </a:srgbClr>
        </a:lnRef>
        <a:fillRef idx="0">
          <a:srgbClr val="4F81BD"/>
        </a:fillRef>
        <a:effectRef idx="0">
          <a:scrgbClr r="0" g="0" b="0"/>
        </a:effectRef>
        <a:fontRef idx="minor"/>
      </dsp:style>
      <dsp:txXfrm>
        <a:off x="1946982" y="563629"/>
        <a:ext cx="169089" cy="4520306"/>
      </dsp:txXfrm>
    </dsp:sp>
    <dsp:sp modelId="{DD8E376A-1241-4C1D-9018-2030EF83D1AC}">
      <dsp:nvSpPr>
        <dsp:cNvPr id="3" name="矩形 2"/>
        <dsp:cNvSpPr/>
      </dsp:nvSpPr>
      <dsp:spPr bwMode="white">
        <a:xfrm>
          <a:off x="1834256" y="0"/>
          <a:ext cx="1127258" cy="563629"/>
        </a:xfrm>
        <a:prstGeom prst="rect">
          <a:avLst/>
        </a:prstGeom>
        <a:solidFill>
          <a:srgbClr val="4F81BD">
            <a:hueOff val="0"/>
            <a:satOff val="0"/>
            <a:lumOff val="0"/>
            <a:alphaOff val="0"/>
          </a:srgbClr>
        </a:solidFill>
        <a:ln w="25400" cap="flat" cmpd="sng" algn="ctr">
          <a:solidFill>
            <a:sysClr val="window" lastClr="C7EDCC">
              <a:hueOff val="0"/>
              <a:satOff val="0"/>
              <a:lumOff val="0"/>
              <a:alphaOff val="0"/>
            </a:sysClr>
          </a:solidFill>
          <a:prstDash val="solid"/>
        </a:ln>
        <a:effectLst/>
      </dsp:spPr>
      <dsp:style>
        <a:lnRef idx="2">
          <a:srgbClr val="FFFFFF"/>
        </a:lnRef>
        <a:fillRef idx="1">
          <a:srgbClr val="4F81BD"/>
        </a:fillRef>
        <a:effectRef idx="0">
          <a:scrgbClr r="0" g="0" b="0"/>
        </a:effectRef>
        <a:fontRef idx="minor">
          <a:srgbClr val="FFFFFF"/>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提案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4</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a:t>
          </a:r>
          <a:r>
            <a:rPr lang="zh-CN" altLang="en-US" b="0" i="0" u="none" strike="noStrike" kern="100" baseline="0" smtClean="0">
              <a:solidFill>
                <a:sysClr val="window" lastClr="C7EDCC"/>
              </a:solidFill>
              <a:latin typeface="楷体" panose="02010609060101010101" charset="-122"/>
              <a:ea typeface="楷体" panose="02010609060101010101" charset="-122"/>
              <a:cs typeface="+mn-cs"/>
            </a:rPr>
            <a:t>关于公司发行股份及支付现金购买资产并募集配套资金暨关联交易方案的提案</a:t>
          </a:r>
          <a:endParaRPr lang="zh-CN" altLang="en-US" b="0" i="0" u="none" strike="noStrike" kern="100" baseline="0" smtClean="0">
            <a:solidFill>
              <a:sysClr val="window" lastClr="C7EDCC"/>
            </a:solidFill>
            <a:latin typeface="楷体" panose="02010609060101010101" charset="-122"/>
            <a:ea typeface="楷体" panose="02010609060101010101" charset="-122"/>
            <a:cs typeface="+mn-cs"/>
          </a:endParaRPr>
        </a:p>
        <a:p>
          <a:pPr marR="0" lvl="0" algn="l" rtl="0">
            <a:lnSpc>
              <a:spcPct val="100000"/>
            </a:lnSpc>
            <a:spcBef>
              <a:spcPct val="0"/>
            </a:spcBef>
            <a:spcAft>
              <a:spcPct val="35000"/>
            </a:spcAft>
          </a:pP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C7EDCC"/>
              </a:solidFill>
              <a:latin typeface="黑体" panose="02010609060101010101" charset="-122"/>
              <a:ea typeface="黑体" panose="02010609060101010101" charset="-122"/>
              <a:cs typeface="+mn-cs"/>
            </a:rPr>
            <a:t>4.00</a:t>
          </a: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a:t>
          </a:r>
        </a:p>
      </dsp:txBody>
      <dsp:txXfrm>
        <a:off x="1834256" y="0"/>
        <a:ext cx="1127258" cy="563629"/>
      </dsp:txXfrm>
    </dsp:sp>
    <dsp:sp modelId="{B2117AC8-52BD-496C-A09E-61FF78660C6E}">
      <dsp:nvSpPr>
        <dsp:cNvPr id="6" name="矩形 5"/>
        <dsp:cNvSpPr/>
      </dsp:nvSpPr>
      <dsp:spPr bwMode="white">
        <a:xfrm>
          <a:off x="2116071" y="800353"/>
          <a:ext cx="1127258" cy="563629"/>
        </a:xfrm>
        <a:prstGeom prst="rect">
          <a:avLst/>
        </a:prstGeom>
        <a:solidFill>
          <a:srgbClr val="4F81BD">
            <a:hueOff val="0"/>
            <a:satOff val="0"/>
            <a:lumOff val="0"/>
            <a:alphaOff val="0"/>
          </a:srgbClr>
        </a:solidFill>
        <a:ln w="25400" cap="flat" cmpd="sng" algn="ctr">
          <a:solidFill>
            <a:sysClr val="window" lastClr="C7EDCC">
              <a:hueOff val="0"/>
              <a:satOff val="0"/>
              <a:lumOff val="0"/>
              <a:alphaOff val="0"/>
            </a:sysClr>
          </a:solidFill>
          <a:prstDash val="solid"/>
        </a:ln>
        <a:effectLst/>
      </dsp:spPr>
      <dsp:style>
        <a:lnRef idx="2">
          <a:srgbClr val="FFFFFF"/>
        </a:lnRef>
        <a:fillRef idx="1">
          <a:srgbClr val="4F81BD"/>
        </a:fillRef>
        <a:effectRef idx="0">
          <a:scrgbClr r="0" g="0" b="0"/>
        </a:effectRef>
        <a:fontRef idx="minor">
          <a:srgbClr val="FFFFFF"/>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二级子议案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01</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a:t>
          </a:r>
          <a:r>
            <a:rPr lang="zh-CN" altLang="en-US" b="0" i="0" u="none" strike="noStrike" kern="100" baseline="0" smtClean="0">
              <a:solidFill>
                <a:sysClr val="window" lastClr="C7EDCC"/>
              </a:solidFill>
              <a:latin typeface="楷体" panose="02010609060101010101" charset="-122"/>
              <a:ea typeface="楷体" panose="02010609060101010101" charset="-122"/>
              <a:cs typeface="+mn-cs"/>
            </a:rPr>
            <a:t>本次交易的整体方案</a:t>
          </a:r>
          <a:endParaRPr lang="zh-CN" altLang="en-US" b="0" i="0" u="none" strike="noStrike" kern="100" baseline="0" smtClean="0">
            <a:solidFill>
              <a:sysClr val="window" lastClr="C7EDCC"/>
            </a:solidFill>
            <a:latin typeface="楷体" panose="02010609060101010101" charset="-122"/>
            <a:ea typeface="楷体" panose="02010609060101010101" charset="-122"/>
            <a:cs typeface="+mn-cs"/>
          </a:endParaRPr>
        </a:p>
        <a:p>
          <a:pPr marR="0" lvl="0" algn="l" rtl="0">
            <a:lnSpc>
              <a:spcPct val="100000"/>
            </a:lnSpc>
            <a:spcBef>
              <a:spcPct val="0"/>
            </a:spcBef>
            <a:spcAft>
              <a:spcPct val="35000"/>
            </a:spcAft>
          </a:pP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C7EDCC"/>
              </a:solidFill>
              <a:latin typeface="黑体" panose="02010609060101010101" charset="-122"/>
              <a:ea typeface="黑体" panose="02010609060101010101" charset="-122"/>
              <a:cs typeface="+mn-cs"/>
            </a:rPr>
            <a:t>4.01</a:t>
          </a: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a:t>
          </a:r>
          <a:endParaRPr lang="zh-CN" altLang="en-US" smtClean="0">
            <a:solidFill>
              <a:sysClr val="window" lastClr="C7EDCC"/>
            </a:solidFill>
            <a:latin typeface="Calibri" panose="020F0502020204030204"/>
            <a:ea typeface="宋体" panose="02010600030101010101" charset="-122"/>
            <a:cs typeface="+mn-cs"/>
          </a:endParaRPr>
        </a:p>
      </dsp:txBody>
      <dsp:txXfrm>
        <a:off x="2116071" y="800353"/>
        <a:ext cx="1127258" cy="563629"/>
      </dsp:txXfrm>
    </dsp:sp>
    <dsp:sp modelId="{E2EE6CAF-6B3E-4911-82F0-76BE21761FA3}">
      <dsp:nvSpPr>
        <dsp:cNvPr id="9" name="矩形 8"/>
        <dsp:cNvSpPr/>
      </dsp:nvSpPr>
      <dsp:spPr bwMode="white">
        <a:xfrm>
          <a:off x="2116071" y="1600707"/>
          <a:ext cx="1127258" cy="563629"/>
        </a:xfrm>
        <a:prstGeom prst="rect">
          <a:avLst/>
        </a:prstGeom>
        <a:solidFill>
          <a:srgbClr val="4F81BD">
            <a:hueOff val="0"/>
            <a:satOff val="0"/>
            <a:lumOff val="0"/>
            <a:alphaOff val="0"/>
          </a:srgbClr>
        </a:solidFill>
        <a:ln w="25400" cap="flat" cmpd="sng" algn="ctr">
          <a:solidFill>
            <a:sysClr val="window" lastClr="C7EDCC">
              <a:hueOff val="0"/>
              <a:satOff val="0"/>
              <a:lumOff val="0"/>
              <a:alphaOff val="0"/>
            </a:sysClr>
          </a:solidFill>
          <a:prstDash val="solid"/>
        </a:ln>
        <a:effectLst/>
      </dsp:spPr>
      <dsp:style>
        <a:lnRef idx="2">
          <a:srgbClr val="FFFFFF"/>
        </a:lnRef>
        <a:fillRef idx="1">
          <a:srgbClr val="4F81BD"/>
        </a:fillRef>
        <a:effectRef idx="0">
          <a:scrgbClr r="0" g="0" b="0"/>
        </a:effectRef>
        <a:fontRef idx="minor">
          <a:srgbClr val="FFFFFF"/>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二级子议案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02</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a:t>
          </a:r>
          <a:r>
            <a:rPr lang="zh-CN" altLang="en-US" b="0" i="0" u="none" strike="noStrike" kern="100" baseline="0" smtClean="0">
              <a:solidFill>
                <a:sysClr val="window" lastClr="C7EDCC"/>
              </a:solidFill>
              <a:latin typeface="楷体" panose="02010609060101010101" charset="-122"/>
              <a:ea typeface="楷体" panose="02010609060101010101" charset="-122"/>
              <a:cs typeface="+mn-cs"/>
            </a:rPr>
            <a:t>本次发行股份及支付现金购买资产方案 </a:t>
          </a:r>
          <a:endParaRPr lang="zh-CN" altLang="en-US" b="0" i="0" u="none" strike="noStrike" kern="100" baseline="0" smtClean="0">
            <a:solidFill>
              <a:sysClr val="window" lastClr="C7EDCC"/>
            </a:solidFill>
            <a:latin typeface="Times New Roman" panose="02020603050405020304"/>
            <a:ea typeface="宋体" panose="02010600030101010101" charset="-122"/>
            <a:cs typeface="+mn-cs"/>
          </a:endParaRPr>
        </a:p>
        <a:p>
          <a:pPr marR="0" lvl="0" algn="l" rtl="0">
            <a:lnSpc>
              <a:spcPct val="100000"/>
            </a:lnSpc>
            <a:spcBef>
              <a:spcPct val="0"/>
            </a:spcBef>
            <a:spcAft>
              <a:spcPct val="35000"/>
            </a:spcAft>
          </a:pP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（不作为投票对象，不予编码）</a:t>
          </a:r>
        </a:p>
      </dsp:txBody>
      <dsp:txXfrm>
        <a:off x="2116071" y="1600707"/>
        <a:ext cx="1127258" cy="563629"/>
      </dsp:txXfrm>
    </dsp:sp>
    <dsp:sp modelId="{A6805568-10F7-477B-A438-BC13C4EE7221}">
      <dsp:nvSpPr>
        <dsp:cNvPr id="12" name="矩形 11"/>
        <dsp:cNvSpPr/>
      </dsp:nvSpPr>
      <dsp:spPr bwMode="white">
        <a:xfrm>
          <a:off x="2397885" y="2401060"/>
          <a:ext cx="1127258" cy="563629"/>
        </a:xfrm>
        <a:prstGeom prst="rect">
          <a:avLst/>
        </a:prstGeom>
        <a:solidFill>
          <a:srgbClr val="4F81BD">
            <a:hueOff val="0"/>
            <a:satOff val="0"/>
            <a:lumOff val="0"/>
            <a:alphaOff val="0"/>
          </a:srgbClr>
        </a:solidFill>
        <a:ln w="25400" cap="flat" cmpd="sng" algn="ctr">
          <a:solidFill>
            <a:sysClr val="window" lastClr="C7EDCC">
              <a:hueOff val="0"/>
              <a:satOff val="0"/>
              <a:lumOff val="0"/>
              <a:alphaOff val="0"/>
            </a:sysClr>
          </a:solidFill>
          <a:prstDash val="solid"/>
        </a:ln>
        <a:effectLst/>
      </dsp:spPr>
      <dsp:style>
        <a:lnRef idx="2">
          <a:srgbClr val="FFFFFF"/>
        </a:lnRef>
        <a:fillRef idx="1">
          <a:srgbClr val="4F81BD"/>
        </a:fillRef>
        <a:effectRef idx="0">
          <a:scrgbClr r="0" g="0" b="0"/>
        </a:effectRef>
        <a:fontRef idx="minor">
          <a:srgbClr val="FFFFFF"/>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二级子议案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02</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之</a:t>
          </a:r>
          <a:endParaRPr lang="zh-CN" altLang="en-US" b="1" i="0" u="none" strike="noStrike" kern="100" baseline="0" smtClean="0">
            <a:solidFill>
              <a:sysClr val="window" lastClr="C7EDCC"/>
            </a:solidFill>
            <a:latin typeface="楷体" panose="02010609060101010101" charset="-122"/>
            <a:ea typeface="楷体" panose="02010609060101010101" charset="-122"/>
            <a:cs typeface="+mn-cs"/>
          </a:endParaRPr>
        </a:p>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三级子议案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01</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a:t>
          </a:r>
          <a:r>
            <a:rPr lang="zh-CN" altLang="en-US" b="0" i="0" u="none" strike="noStrike" kern="100" baseline="0" smtClean="0">
              <a:solidFill>
                <a:sysClr val="window" lastClr="C7EDCC"/>
              </a:solidFill>
              <a:latin typeface="楷体" panose="02010609060101010101" charset="-122"/>
              <a:ea typeface="楷体" panose="02010609060101010101" charset="-122"/>
              <a:cs typeface="+mn-cs"/>
            </a:rPr>
            <a:t>交易对方 </a:t>
          </a:r>
          <a:endParaRPr lang="zh-CN" altLang="en-US" b="0" i="0" u="none" strike="noStrike" kern="100" baseline="0" smtClean="0">
            <a:solidFill>
              <a:sysClr val="window" lastClr="C7EDCC"/>
            </a:solidFill>
            <a:latin typeface="楷体" panose="02010609060101010101" charset="-122"/>
            <a:ea typeface="楷体" panose="02010609060101010101" charset="-122"/>
            <a:cs typeface="+mn-cs"/>
          </a:endParaRPr>
        </a:p>
        <a:p>
          <a:pPr marR="0" lvl="0" algn="l" rtl="0">
            <a:lnSpc>
              <a:spcPct val="100000"/>
            </a:lnSpc>
            <a:spcBef>
              <a:spcPct val="0"/>
            </a:spcBef>
            <a:spcAft>
              <a:spcPct val="35000"/>
            </a:spcAft>
          </a:pP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C7EDCC"/>
              </a:solidFill>
              <a:latin typeface="黑体" panose="02010609060101010101" charset="-122"/>
              <a:ea typeface="黑体" panose="02010609060101010101" charset="-122"/>
              <a:cs typeface="+mn-cs"/>
            </a:rPr>
            <a:t>4.02</a:t>
          </a: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a:t>
          </a:r>
          <a:endParaRPr lang="zh-CN" altLang="en-US" smtClean="0">
            <a:solidFill>
              <a:sysClr val="window" lastClr="C7EDCC"/>
            </a:solidFill>
            <a:latin typeface="Calibri" panose="020F0502020204030204"/>
            <a:ea typeface="宋体" panose="02010600030101010101" charset="-122"/>
            <a:cs typeface="+mn-cs"/>
          </a:endParaRPr>
        </a:p>
      </dsp:txBody>
      <dsp:txXfrm>
        <a:off x="2397885" y="2401060"/>
        <a:ext cx="1127258" cy="563629"/>
      </dsp:txXfrm>
    </dsp:sp>
    <dsp:sp modelId="{FAA5CE60-4802-405B-BD2B-C0D12FE16A77}">
      <dsp:nvSpPr>
        <dsp:cNvPr id="15" name="矩形 14"/>
        <dsp:cNvSpPr/>
      </dsp:nvSpPr>
      <dsp:spPr bwMode="white">
        <a:xfrm>
          <a:off x="2397885" y="3201414"/>
          <a:ext cx="1127258" cy="563629"/>
        </a:xfrm>
        <a:prstGeom prst="rect">
          <a:avLst/>
        </a:prstGeom>
        <a:solidFill>
          <a:srgbClr val="4F81BD">
            <a:hueOff val="0"/>
            <a:satOff val="0"/>
            <a:lumOff val="0"/>
            <a:alphaOff val="0"/>
          </a:srgbClr>
        </a:solidFill>
        <a:ln w="25400" cap="flat" cmpd="sng" algn="ctr">
          <a:solidFill>
            <a:sysClr val="window" lastClr="C7EDCC">
              <a:hueOff val="0"/>
              <a:satOff val="0"/>
              <a:lumOff val="0"/>
              <a:alphaOff val="0"/>
            </a:sysClr>
          </a:solidFill>
          <a:prstDash val="solid"/>
        </a:ln>
        <a:effectLst/>
      </dsp:spPr>
      <dsp:style>
        <a:lnRef idx="2">
          <a:srgbClr val="FFFFFF"/>
        </a:lnRef>
        <a:fillRef idx="1">
          <a:srgbClr val="4F81BD"/>
        </a:fillRef>
        <a:effectRef idx="0">
          <a:scrgbClr r="0" g="0" b="0"/>
        </a:effectRef>
        <a:fontRef idx="minor">
          <a:srgbClr val="FFFFFF"/>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二级子议案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02</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之</a:t>
          </a:r>
          <a:endParaRPr lang="zh-CN" altLang="en-US" b="1" i="0" u="none" strike="noStrike" kern="100" baseline="0" smtClean="0">
            <a:solidFill>
              <a:sysClr val="window" lastClr="C7EDCC"/>
            </a:solidFill>
            <a:latin typeface="楷体" panose="02010609060101010101" charset="-122"/>
            <a:ea typeface="楷体" panose="02010609060101010101" charset="-122"/>
            <a:cs typeface="+mn-cs"/>
          </a:endParaRPr>
        </a:p>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三级子议案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02</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a:t>
          </a:r>
          <a:r>
            <a:rPr lang="zh-CN" altLang="en-US" b="0" i="0" u="none" strike="noStrike" kern="100" baseline="0" smtClean="0">
              <a:solidFill>
                <a:sysClr val="window" lastClr="C7EDCC"/>
              </a:solidFill>
              <a:latin typeface="楷体" panose="02010609060101010101" charset="-122"/>
              <a:ea typeface="楷体" panose="02010609060101010101" charset="-122"/>
              <a:cs typeface="+mn-cs"/>
            </a:rPr>
            <a:t>标的资产</a:t>
          </a:r>
          <a:endParaRPr lang="zh-CN" altLang="en-US" b="0" i="0" u="none" strike="noStrike" kern="100" baseline="0" smtClean="0">
            <a:solidFill>
              <a:sysClr val="window" lastClr="C7EDCC"/>
            </a:solidFill>
            <a:latin typeface="楷体" panose="02010609060101010101" charset="-122"/>
            <a:ea typeface="楷体" panose="02010609060101010101" charset="-122"/>
            <a:cs typeface="+mn-cs"/>
          </a:endParaRPr>
        </a:p>
        <a:p>
          <a:pPr marR="0" lvl="0" algn="l" rtl="0">
            <a:lnSpc>
              <a:spcPct val="100000"/>
            </a:lnSpc>
            <a:spcBef>
              <a:spcPct val="0"/>
            </a:spcBef>
            <a:spcAft>
              <a:spcPct val="35000"/>
            </a:spcAft>
          </a:pP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C7EDCC"/>
              </a:solidFill>
              <a:latin typeface="黑体" panose="02010609060101010101" charset="-122"/>
              <a:ea typeface="黑体" panose="02010609060101010101" charset="-122"/>
              <a:cs typeface="+mn-cs"/>
            </a:rPr>
            <a:t>4.03</a:t>
          </a: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a:t>
          </a:r>
          <a:endParaRPr lang="zh-CN" altLang="en-US" b="1" i="0" u="sng" strike="noStrike" kern="100" baseline="0" smtClean="0">
            <a:solidFill>
              <a:sysClr val="window" lastClr="C7EDCC"/>
            </a:solidFill>
            <a:latin typeface="黑体" panose="02010609060101010101" charset="-122"/>
            <a:ea typeface="黑体" panose="02010609060101010101" charset="-122"/>
            <a:cs typeface="+mn-cs"/>
          </a:endParaRPr>
        </a:p>
        <a:p>
          <a:pPr marR="0" lvl="0" algn="l" rtl="0">
            <a:lnSpc>
              <a:spcPct val="100000"/>
            </a:lnSpc>
            <a:spcBef>
              <a:spcPct val="0"/>
            </a:spcBef>
            <a:spcAft>
              <a:spcPct val="35000"/>
            </a:spcAft>
          </a:pPr>
          <a:endParaRPr lang="zh-CN" altLang="en-US" b="0" i="0" u="none" strike="noStrike" kern="100" baseline="0" smtClean="0">
            <a:solidFill>
              <a:sysClr val="window" lastClr="C7EDCC"/>
            </a:solidFill>
            <a:latin typeface="Times New Roman" panose="02020603050405020304"/>
            <a:ea typeface="宋体" panose="02010600030101010101" charset="-122"/>
            <a:cs typeface="+mn-cs"/>
          </a:endParaRPr>
        </a:p>
      </dsp:txBody>
      <dsp:txXfrm>
        <a:off x="2397885" y="3201414"/>
        <a:ext cx="1127258" cy="563629"/>
      </dsp:txXfrm>
    </dsp:sp>
    <dsp:sp modelId="{2CB0860A-F179-4620-BFCF-177371A392BF}">
      <dsp:nvSpPr>
        <dsp:cNvPr id="18" name="矩形 17"/>
        <dsp:cNvSpPr/>
      </dsp:nvSpPr>
      <dsp:spPr bwMode="white">
        <a:xfrm>
          <a:off x="2397885" y="4001767"/>
          <a:ext cx="1127258" cy="563629"/>
        </a:xfrm>
        <a:prstGeom prst="rect">
          <a:avLst/>
        </a:prstGeom>
        <a:solidFill>
          <a:srgbClr val="4F81BD">
            <a:hueOff val="0"/>
            <a:satOff val="0"/>
            <a:lumOff val="0"/>
            <a:alphaOff val="0"/>
          </a:srgbClr>
        </a:solidFill>
        <a:ln w="25400" cap="flat" cmpd="sng" algn="ctr">
          <a:solidFill>
            <a:sysClr val="window" lastClr="C7EDCC">
              <a:hueOff val="0"/>
              <a:satOff val="0"/>
              <a:lumOff val="0"/>
              <a:alphaOff val="0"/>
            </a:sysClr>
          </a:solidFill>
          <a:prstDash val="solid"/>
        </a:ln>
        <a:effectLst/>
      </dsp:spPr>
      <dsp:style>
        <a:lnRef idx="2">
          <a:srgbClr val="FFFFFF"/>
        </a:lnRef>
        <a:fillRef idx="1">
          <a:srgbClr val="4F81BD"/>
        </a:fillRef>
        <a:effectRef idx="0">
          <a:scrgbClr r="0" g="0" b="0"/>
        </a:effectRef>
        <a:fontRef idx="minor">
          <a:srgbClr val="FFFFFF"/>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二级子议案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02</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之</a:t>
          </a:r>
          <a:endParaRPr lang="zh-CN" altLang="en-US" b="1" i="0" u="none" strike="noStrike" kern="100" baseline="0" smtClean="0">
            <a:solidFill>
              <a:sysClr val="window" lastClr="C7EDCC"/>
            </a:solidFill>
            <a:latin typeface="楷体" panose="02010609060101010101" charset="-122"/>
            <a:ea typeface="楷体" panose="02010609060101010101" charset="-122"/>
            <a:cs typeface="+mn-cs"/>
          </a:endParaRPr>
        </a:p>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三级子议案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03</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a:t>
          </a:r>
          <a:r>
            <a:rPr lang="zh-CN" altLang="en-US" b="0" i="0" u="none" strike="noStrike" kern="100" baseline="0" smtClean="0">
              <a:solidFill>
                <a:sysClr val="window" lastClr="C7EDCC"/>
              </a:solidFill>
              <a:latin typeface="楷体" panose="02010609060101010101" charset="-122"/>
              <a:ea typeface="楷体" panose="02010609060101010101" charset="-122"/>
              <a:cs typeface="+mn-cs"/>
            </a:rPr>
            <a:t>标的资产的定价依据及交易价格</a:t>
          </a:r>
          <a:endParaRPr lang="zh-CN" altLang="en-US" b="0" i="0" u="none" strike="noStrike" kern="100" baseline="0" smtClean="0">
            <a:solidFill>
              <a:sysClr val="window" lastClr="C7EDCC"/>
            </a:solidFill>
            <a:latin typeface="楷体" panose="02010609060101010101" charset="-122"/>
            <a:ea typeface="楷体" panose="02010609060101010101" charset="-122"/>
            <a:cs typeface="+mn-cs"/>
          </a:endParaRPr>
        </a:p>
        <a:p>
          <a:pPr marR="0" lvl="0" algn="l" rtl="0">
            <a:lnSpc>
              <a:spcPct val="100000"/>
            </a:lnSpc>
            <a:spcBef>
              <a:spcPct val="0"/>
            </a:spcBef>
            <a:spcAft>
              <a:spcPct val="35000"/>
            </a:spcAft>
          </a:pP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C7EDCC"/>
              </a:solidFill>
              <a:latin typeface="黑体" panose="02010609060101010101" charset="-122"/>
              <a:ea typeface="黑体" panose="02010609060101010101" charset="-122"/>
              <a:cs typeface="+mn-cs"/>
            </a:rPr>
            <a:t>4.04</a:t>
          </a: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a:t>
          </a:r>
        </a:p>
      </dsp:txBody>
      <dsp:txXfrm>
        <a:off x="2397885" y="4001767"/>
        <a:ext cx="1127258" cy="563629"/>
      </dsp:txXfrm>
    </dsp:sp>
    <dsp:sp modelId="{C574C32E-ABDD-4F40-93A0-6FCEBA93074A}">
      <dsp:nvSpPr>
        <dsp:cNvPr id="21" name="矩形 20"/>
        <dsp:cNvSpPr/>
      </dsp:nvSpPr>
      <dsp:spPr bwMode="white">
        <a:xfrm>
          <a:off x="2116071" y="4802121"/>
          <a:ext cx="1127258" cy="563629"/>
        </a:xfrm>
        <a:prstGeom prst="rect">
          <a:avLst/>
        </a:prstGeom>
        <a:solidFill>
          <a:srgbClr val="4F81BD">
            <a:hueOff val="0"/>
            <a:satOff val="0"/>
            <a:lumOff val="0"/>
            <a:alphaOff val="0"/>
          </a:srgbClr>
        </a:solidFill>
        <a:ln w="25400" cap="flat" cmpd="sng" algn="ctr">
          <a:solidFill>
            <a:sysClr val="window" lastClr="C7EDCC">
              <a:hueOff val="0"/>
              <a:satOff val="0"/>
              <a:lumOff val="0"/>
              <a:alphaOff val="0"/>
            </a:sysClr>
          </a:solidFill>
          <a:prstDash val="solid"/>
        </a:ln>
        <a:effectLst/>
      </dsp:spPr>
      <dsp:style>
        <a:lnRef idx="2">
          <a:srgbClr val="FFFFFF"/>
        </a:lnRef>
        <a:fillRef idx="1">
          <a:srgbClr val="4F81BD"/>
        </a:fillRef>
        <a:effectRef idx="0">
          <a:scrgbClr r="0" g="0" b="0"/>
        </a:effectRef>
        <a:fontRef idx="minor">
          <a:srgbClr val="FFFFFF"/>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marR="0" lvl="0" algn="l" rtl="0">
            <a:lnSpc>
              <a:spcPct val="100000"/>
            </a:lnSpc>
            <a:spcBef>
              <a:spcPct val="0"/>
            </a:spcBef>
            <a:spcAft>
              <a:spcPct val="35000"/>
            </a:spcAft>
          </a:pP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二级子议案</a:t>
          </a:r>
          <a:r>
            <a:rPr lang="en-US" altLang="zh-CN" b="1" i="0" u="none" strike="noStrike" kern="100" baseline="0" smtClean="0">
              <a:solidFill>
                <a:sysClr val="window" lastClr="C7EDCC"/>
              </a:solidFill>
              <a:latin typeface="楷体" panose="02010609060101010101" charset="-122"/>
              <a:ea typeface="楷体" panose="02010609060101010101" charset="-122"/>
              <a:cs typeface="+mn-cs"/>
            </a:rPr>
            <a:t>03</a:t>
          </a:r>
          <a:r>
            <a:rPr lang="zh-CN" altLang="en-US" b="1" i="0" u="none" strike="noStrike" kern="100" baseline="0" smtClean="0">
              <a:solidFill>
                <a:sysClr val="window" lastClr="C7EDCC"/>
              </a:solidFill>
              <a:latin typeface="楷体" panose="02010609060101010101" charset="-122"/>
              <a:ea typeface="楷体" panose="02010609060101010101" charset="-122"/>
              <a:cs typeface="+mn-cs"/>
            </a:rPr>
            <a:t>：</a:t>
          </a:r>
          <a:r>
            <a:rPr lang="zh-CN" altLang="en-US" b="0" i="0" u="none" strike="noStrike" kern="100" baseline="0" smtClean="0">
              <a:solidFill>
                <a:sysClr val="window" lastClr="C7EDCC"/>
              </a:solidFill>
              <a:latin typeface="楷体" panose="02010609060101010101" charset="-122"/>
              <a:ea typeface="楷体" panose="02010609060101010101" charset="-122"/>
              <a:cs typeface="+mn-cs"/>
            </a:rPr>
            <a:t>本次发行股份募集资金方案 </a:t>
          </a:r>
          <a:endParaRPr lang="zh-CN" altLang="en-US" b="0" i="0" u="none" strike="noStrike" kern="100" baseline="0" smtClean="0">
            <a:solidFill>
              <a:sysClr val="window" lastClr="C7EDCC"/>
            </a:solidFill>
            <a:latin typeface="楷体" panose="02010609060101010101" charset="-122"/>
            <a:ea typeface="楷体" panose="02010609060101010101" charset="-122"/>
            <a:cs typeface="+mn-cs"/>
          </a:endParaRPr>
        </a:p>
        <a:p>
          <a:pPr marR="0" lvl="0" algn="l" rtl="0">
            <a:lnSpc>
              <a:spcPct val="100000"/>
            </a:lnSpc>
            <a:spcBef>
              <a:spcPct val="0"/>
            </a:spcBef>
            <a:spcAft>
              <a:spcPct val="35000"/>
            </a:spcAft>
          </a:pP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（提案编码：</a:t>
          </a:r>
          <a:r>
            <a:rPr lang="en-US" altLang="zh-CN" b="1" i="0" u="sng" strike="noStrike" kern="100" baseline="0" smtClean="0">
              <a:solidFill>
                <a:sysClr val="window" lastClr="C7EDCC"/>
              </a:solidFill>
              <a:latin typeface="黑体" panose="02010609060101010101" charset="-122"/>
              <a:ea typeface="黑体" panose="02010609060101010101" charset="-122"/>
              <a:cs typeface="+mn-cs"/>
            </a:rPr>
            <a:t>4.05</a:t>
          </a:r>
          <a:r>
            <a:rPr lang="zh-CN" altLang="en-US" b="1" i="0" u="sng" strike="noStrike" kern="100" baseline="0" smtClean="0">
              <a:solidFill>
                <a:sysClr val="window" lastClr="C7EDCC"/>
              </a:solidFill>
              <a:latin typeface="黑体" panose="02010609060101010101" charset="-122"/>
              <a:ea typeface="黑体" panose="02010609060101010101" charset="-122"/>
              <a:cs typeface="+mn-cs"/>
            </a:rPr>
            <a:t>）</a:t>
          </a:r>
        </a:p>
      </dsp:txBody>
      <dsp:txXfrm>
        <a:off x="2116071" y="4802121"/>
        <a:ext cx="1127258" cy="563629"/>
      </dsp:txXfrm>
    </dsp:sp>
    <dsp:sp modelId="{B49A918F-6E86-480C-8C59-50EFA4F2D111}">
      <dsp:nvSpPr>
        <dsp:cNvPr id="4" name="矩形 3" hidden="1"/>
        <dsp:cNvSpPr/>
      </dsp:nvSpPr>
      <dsp:spPr>
        <a:xfrm>
          <a:off x="1834256" y="0"/>
          <a:ext cx="225452" cy="563629"/>
        </a:xfrm>
        <a:prstGeom prst="rect">
          <a:avLst/>
        </a:prstGeom>
      </dsp:spPr>
      <dsp:txXfrm>
        <a:off x="1834256" y="0"/>
        <a:ext cx="225452" cy="563629"/>
      </dsp:txXfrm>
    </dsp:sp>
    <dsp:sp modelId="{C4210684-6951-4AD7-8A9E-D0A4056ABDA8}">
      <dsp:nvSpPr>
        <dsp:cNvPr id="7" name="矩形 6" hidden="1"/>
        <dsp:cNvSpPr/>
      </dsp:nvSpPr>
      <dsp:spPr>
        <a:xfrm>
          <a:off x="3017878" y="800353"/>
          <a:ext cx="225452" cy="563629"/>
        </a:xfrm>
        <a:prstGeom prst="rect">
          <a:avLst/>
        </a:prstGeom>
      </dsp:spPr>
      <dsp:txXfrm>
        <a:off x="3017878" y="800353"/>
        <a:ext cx="225452" cy="563629"/>
      </dsp:txXfrm>
    </dsp:sp>
    <dsp:sp modelId="{9C67C031-22CA-4170-A90A-E6EBA6FE4F53}">
      <dsp:nvSpPr>
        <dsp:cNvPr id="10" name="矩形 9" hidden="1"/>
        <dsp:cNvSpPr/>
      </dsp:nvSpPr>
      <dsp:spPr>
        <a:xfrm>
          <a:off x="2116071" y="1600707"/>
          <a:ext cx="225452" cy="563629"/>
        </a:xfrm>
        <a:prstGeom prst="rect">
          <a:avLst/>
        </a:prstGeom>
      </dsp:spPr>
      <dsp:txXfrm>
        <a:off x="2116071" y="1600707"/>
        <a:ext cx="225452" cy="563629"/>
      </dsp:txXfrm>
    </dsp:sp>
    <dsp:sp modelId="{7234A904-5FB6-4915-9FEB-E2FE805A7C69}">
      <dsp:nvSpPr>
        <dsp:cNvPr id="13" name="矩形 12" hidden="1"/>
        <dsp:cNvSpPr/>
      </dsp:nvSpPr>
      <dsp:spPr>
        <a:xfrm>
          <a:off x="2397885" y="2401060"/>
          <a:ext cx="225452" cy="563629"/>
        </a:xfrm>
        <a:prstGeom prst="rect">
          <a:avLst/>
        </a:prstGeom>
      </dsp:spPr>
      <dsp:txXfrm>
        <a:off x="2397885" y="2401060"/>
        <a:ext cx="225452" cy="563629"/>
      </dsp:txXfrm>
    </dsp:sp>
    <dsp:sp modelId="{6ECD725A-6770-424F-9DA6-324957211536}">
      <dsp:nvSpPr>
        <dsp:cNvPr id="16" name="矩形 15" hidden="1"/>
        <dsp:cNvSpPr/>
      </dsp:nvSpPr>
      <dsp:spPr>
        <a:xfrm>
          <a:off x="2397885" y="3201414"/>
          <a:ext cx="225452" cy="563629"/>
        </a:xfrm>
        <a:prstGeom prst="rect">
          <a:avLst/>
        </a:prstGeom>
      </dsp:spPr>
      <dsp:txXfrm>
        <a:off x="2397885" y="3201414"/>
        <a:ext cx="225452" cy="563629"/>
      </dsp:txXfrm>
    </dsp:sp>
    <dsp:sp modelId="{1FE92C17-A325-4751-9986-1A5F08ACA753}">
      <dsp:nvSpPr>
        <dsp:cNvPr id="19" name="矩形 18" hidden="1"/>
        <dsp:cNvSpPr/>
      </dsp:nvSpPr>
      <dsp:spPr>
        <a:xfrm>
          <a:off x="2397885" y="4001767"/>
          <a:ext cx="225452" cy="563629"/>
        </a:xfrm>
        <a:prstGeom prst="rect">
          <a:avLst/>
        </a:prstGeom>
      </dsp:spPr>
      <dsp:txXfrm>
        <a:off x="2397885" y="4001767"/>
        <a:ext cx="225452" cy="563629"/>
      </dsp:txXfrm>
    </dsp:sp>
    <dsp:sp modelId="{D0B77FB5-E37F-4C65-B5F7-EF47B17A83A6}">
      <dsp:nvSpPr>
        <dsp:cNvPr id="22" name="矩形 21" hidden="1"/>
        <dsp:cNvSpPr/>
      </dsp:nvSpPr>
      <dsp:spPr>
        <a:xfrm>
          <a:off x="3017878" y="4802121"/>
          <a:ext cx="225452" cy="563629"/>
        </a:xfrm>
        <a:prstGeom prst="rect">
          <a:avLst/>
        </a:prstGeom>
      </dsp:spPr>
      <dsp:txXfrm>
        <a:off x="3017878" y="4802121"/>
        <a:ext cx="225452" cy="563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81478-D457-45E9-89A6-070894837C70}">
  <ds:schemaRefs/>
</ds:datastoreItem>
</file>

<file path=docProps/app.xml><?xml version="1.0" encoding="utf-8"?>
<Properties xmlns="http://schemas.openxmlformats.org/officeDocument/2006/extended-properties" xmlns:vt="http://schemas.openxmlformats.org/officeDocument/2006/docPropsVTypes">
  <Template>Normal.dotm</Template>
  <Company>szse</Company>
  <Pages>1</Pages>
  <Words>18002</Words>
  <Characters>102614</Characters>
  <Lines>855</Lines>
  <Paragraphs>240</Paragraphs>
  <TotalTime>0</TotalTime>
  <ScaleCrop>false</ScaleCrop>
  <LinksUpToDate>false</LinksUpToDate>
  <CharactersWithSpaces>120376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2023-12-14T07:58:00Z</dcterms:created>
  <dc:creator>陈朝晖</dc:creator>
  <cp:lastModifiedBy>朱晓婷</cp:lastModifiedBy>
  <dcterms:modified xsi:type="dcterms:W3CDTF">2024-11-29T08:26:10Z</dcterms:modified>
  <dc:title>深圳证券交易所创业板上市公司自律监管指南第2号——公告格式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y fmtid="{D5CDD505-2E9C-101B-9397-08002B2CF9AE}" pid="3" name="ContentTypeId">
    <vt:lpwstr>0x010100277BE70400348A4D8EEC7D959D14FCE9</vt:lpwstr>
  </property>
  <property fmtid="{D5CDD505-2E9C-101B-9397-08002B2CF9AE}" pid="4" name="KSOProductBuildVer">
    <vt:lpwstr>2052-11.8.2.12094</vt:lpwstr>
  </property>
  <property fmtid="{D5CDD505-2E9C-101B-9397-08002B2CF9AE}" pid="5" name="ICV">
    <vt:lpwstr>23E369CE8B3E4280B629213D5E35F328</vt:lpwstr>
  </property>
</Properties>
</file>