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color w:val="auto"/>
          <w:kern w:val="2"/>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snapToGrid/>
          <w:color w:val="auto"/>
          <w:kern w:val="2"/>
          <w:sz w:val="32"/>
          <w:szCs w:val="32"/>
          <w:highlight w:val="none"/>
          <w:lang w:val="en-US" w:eastAsia="zh-CN" w:bidi="ar"/>
        </w:rPr>
      </w:pPr>
    </w:p>
    <w:p>
      <w:pPr>
        <w:pStyle w:val="2"/>
        <w:rPr>
          <w:rFonts w:hint="default" w:ascii="Times New Roman" w:hAnsi="Times New Roman" w:eastAsia="仿宋" w:cs="Times New Roman"/>
          <w:snapToGrid/>
          <w:color w:val="auto"/>
          <w:kern w:val="2"/>
          <w:sz w:val="32"/>
          <w:szCs w:val="32"/>
          <w:highlight w:val="none"/>
          <w:lang w:val="en-US" w:eastAsia="zh-CN" w:bidi="ar"/>
        </w:rPr>
      </w:pPr>
    </w:p>
    <w:p>
      <w:pPr>
        <w:pStyle w:val="2"/>
        <w:rPr>
          <w:rFonts w:hint="default" w:ascii="Times New Roman" w:hAnsi="Times New Roman" w:eastAsia="仿宋" w:cs="Times New Roman"/>
          <w:snapToGrid/>
          <w:color w:val="auto"/>
          <w:kern w:val="2"/>
          <w:sz w:val="32"/>
          <w:szCs w:val="32"/>
          <w:highlight w:val="none"/>
          <w:lang w:val="en-US" w:eastAsia="zh-CN" w:bidi="ar"/>
        </w:rPr>
      </w:pPr>
    </w:p>
    <w:p>
      <w:pPr>
        <w:pStyle w:val="2"/>
        <w:rPr>
          <w:rFonts w:hint="default" w:ascii="Times New Roman" w:hAnsi="Times New Roman" w:eastAsia="仿宋" w:cs="Times New Roman"/>
          <w:snapToGrid/>
          <w:color w:val="auto"/>
          <w:kern w:val="2"/>
          <w:sz w:val="32"/>
          <w:szCs w:val="32"/>
          <w:highlight w:val="none"/>
          <w:lang w:val="en-US" w:eastAsia="zh-CN" w:bidi="ar"/>
        </w:rPr>
      </w:pP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深圳证券交易所公司债券存续期业务指南</w:t>
      </w: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第</w:t>
      </w:r>
      <w:r>
        <w:rPr>
          <w:rFonts w:hint="eastAsia" w:ascii="方正小标宋简体" w:hAnsi="方正小标宋简体" w:eastAsia="方正小标宋简体" w:cs="方正小标宋简体"/>
          <w:b w:val="0"/>
          <w:bCs w:val="0"/>
          <w:color w:val="auto"/>
          <w:sz w:val="44"/>
          <w:szCs w:val="44"/>
          <w:highlight w:val="none"/>
          <w:lang w:val="en-US" w:eastAsia="zh-CN"/>
        </w:rPr>
        <w:t>4</w:t>
      </w:r>
      <w:r>
        <w:rPr>
          <w:rFonts w:hint="eastAsia" w:ascii="方正小标宋简体" w:hAnsi="方正小标宋简体" w:eastAsia="方正小标宋简体" w:cs="方正小标宋简体"/>
          <w:b w:val="0"/>
          <w:bCs w:val="0"/>
          <w:color w:val="auto"/>
          <w:sz w:val="44"/>
          <w:szCs w:val="44"/>
          <w:highlight w:val="none"/>
        </w:rPr>
        <w:t>号——</w:t>
      </w:r>
      <w:bookmarkStart w:id="1309" w:name="_GoBack"/>
      <w:bookmarkEnd w:id="1309"/>
      <w:r>
        <w:rPr>
          <w:rFonts w:hint="eastAsia" w:ascii="方正小标宋简体" w:hAnsi="方正小标宋简体" w:eastAsia="方正小标宋简体" w:cs="方正小标宋简体"/>
          <w:b w:val="0"/>
          <w:bCs w:val="0"/>
          <w:color w:val="auto"/>
          <w:sz w:val="44"/>
          <w:szCs w:val="44"/>
          <w:highlight w:val="none"/>
        </w:rPr>
        <w:t>业务操作办理</w:t>
      </w:r>
    </w:p>
    <w:p>
      <w:pPr>
        <w:jc w:val="center"/>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pStyle w:val="2"/>
        <w:rPr>
          <w:rFonts w:ascii="Times New Roman" w:hAnsi="Times New Roman" w:eastAsia="方正小标宋简体" w:cs="Times New Roman"/>
          <w:color w:val="auto"/>
          <w:sz w:val="40"/>
          <w:szCs w:val="40"/>
          <w:highlight w:val="none"/>
        </w:rPr>
      </w:pPr>
    </w:p>
    <w:p>
      <w:pPr>
        <w:adjustRightInd w:val="0"/>
        <w:snapToGrid w:val="0"/>
        <w:ind w:firstLine="2560" w:firstLineChars="800"/>
        <w:jc w:val="both"/>
        <w:rPr>
          <w:rFonts w:ascii="Times New Roman" w:hAnsi="Times New Roman" w:eastAsia="方正小标宋简体" w:cs="Times New Roman"/>
          <w:color w:val="auto"/>
          <w:sz w:val="40"/>
          <w:szCs w:val="40"/>
          <w:highlight w:val="none"/>
        </w:rPr>
      </w:pPr>
      <w:r>
        <w:rPr>
          <w:rFonts w:hint="eastAsia" w:ascii="黑体" w:hAnsi="黑体" w:eastAsia="黑体" w:cs="黑体"/>
          <w:snapToGrid/>
          <w:color w:val="auto"/>
          <w:kern w:val="2"/>
          <w:sz w:val="32"/>
          <w:szCs w:val="32"/>
          <w:highlight w:val="none"/>
          <w:lang w:val="en-US" w:eastAsia="zh-CN" w:bidi="ar"/>
        </w:rPr>
        <w:t>二○二四年十二月</w:t>
      </w:r>
    </w:p>
    <w:p>
      <w:pPr>
        <w:rPr>
          <w:rFonts w:ascii="Times New Roman" w:hAnsi="Times New Roman" w:eastAsia="方正小标宋简体" w:cs="Times New Roman"/>
          <w:color w:val="auto"/>
          <w:sz w:val="40"/>
          <w:szCs w:val="40"/>
          <w:highlight w:val="none"/>
        </w:rPr>
      </w:pPr>
      <w:r>
        <w:rPr>
          <w:rFonts w:ascii="Times New Roman" w:hAnsi="Times New Roman" w:eastAsia="方正小标宋简体" w:cs="Times New Roman"/>
          <w:color w:val="auto"/>
          <w:sz w:val="40"/>
          <w:szCs w:val="40"/>
          <w:highlight w:val="none"/>
        </w:rPr>
        <w:br w:type="page"/>
      </w:r>
    </w:p>
    <w:p>
      <w:pPr>
        <w:pStyle w:val="2"/>
        <w:rPr>
          <w:rFonts w:ascii="Times New Roman" w:hAnsi="Times New Roman" w:eastAsia="方正小标宋简体" w:cs="Times New Roman"/>
          <w:color w:val="auto"/>
          <w:sz w:val="40"/>
          <w:szCs w:val="40"/>
          <w:highlight w:val="none"/>
        </w:rPr>
      </w:pPr>
    </w:p>
    <w:p>
      <w:pPr>
        <w:widowControl/>
        <w:adjustRightInd w:val="0"/>
        <w:snapToGrid w:val="0"/>
        <w:spacing w:beforeLines="0" w:afterLines="0"/>
        <w:jc w:val="center"/>
        <w:rPr>
          <w:rFonts w:hint="eastAsia" w:ascii="方正小标宋简体" w:hAnsi="Times New Roman" w:eastAsia="方正小标宋简体"/>
          <w:bCs w:val="0"/>
          <w:color w:val="auto"/>
          <w:sz w:val="44"/>
          <w:szCs w:val="44"/>
          <w:highlight w:val="none"/>
        </w:rPr>
      </w:pPr>
      <w:r>
        <w:rPr>
          <w:rFonts w:hint="eastAsia" w:ascii="方正小标宋简体" w:hAnsi="Times New Roman" w:eastAsia="方正小标宋简体"/>
          <w:bCs w:val="0"/>
          <w:color w:val="auto"/>
          <w:sz w:val="44"/>
          <w:szCs w:val="44"/>
          <w:highlight w:val="none"/>
        </w:rPr>
        <w:t>版本及修订说明</w:t>
      </w:r>
    </w:p>
    <w:p>
      <w:pPr>
        <w:widowControl/>
        <w:adjustRightInd w:val="0"/>
        <w:snapToGrid w:val="0"/>
        <w:spacing w:beforeLines="0" w:afterLines="0" w:line="560" w:lineRule="exact"/>
        <w:jc w:val="center"/>
        <w:rPr>
          <w:rFonts w:hint="eastAsia" w:ascii="方正小标宋简体" w:hAnsi="Times New Roman" w:eastAsia="方正小标宋简体"/>
          <w:bCs w:val="0"/>
          <w:color w:val="auto"/>
          <w:sz w:val="44"/>
          <w:szCs w:val="44"/>
          <w:highlight w:val="none"/>
        </w:rPr>
      </w:pPr>
    </w:p>
    <w:tbl>
      <w:tblPr>
        <w:tblStyle w:val="16"/>
        <w:tblpPr w:leftFromText="180" w:rightFromText="180" w:vertAnchor="text" w:horzAnchor="page" w:tblpX="2225" w:tblpY="504"/>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19"/>
        <w:gridCol w:w="55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19" w:type="dxa"/>
            <w:shd w:val="clear" w:color="auto" w:fill="C0C0C0"/>
            <w:vAlign w:val="center"/>
          </w:tcPr>
          <w:p>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rPr>
              <w:t>修订时间</w:t>
            </w:r>
          </w:p>
        </w:tc>
        <w:tc>
          <w:tcPr>
            <w:tcW w:w="5534" w:type="dxa"/>
            <w:shd w:val="clear" w:color="auto" w:fill="C0C0C0"/>
            <w:vAlign w:val="center"/>
          </w:tcPr>
          <w:p>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主要修订内容说明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19" w:type="dxa"/>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bCs/>
                <w:color w:val="auto"/>
                <w:sz w:val="28"/>
                <w:szCs w:val="28"/>
                <w:highlight w:val="none"/>
              </w:rPr>
              <w:t>20</w:t>
            </w:r>
            <w:r>
              <w:rPr>
                <w:rFonts w:hint="default" w:ascii="Times New Roman" w:hAnsi="Times New Roman"/>
                <w:bCs/>
                <w:color w:val="auto"/>
                <w:sz w:val="28"/>
                <w:szCs w:val="28"/>
                <w:highlight w:val="none"/>
                <w:lang w:val="en-US" w:eastAsia="zh-CN"/>
              </w:rPr>
              <w:t>24</w:t>
            </w:r>
            <w:r>
              <w:rPr>
                <w:rFonts w:hint="default" w:ascii="Times New Roman" w:hAnsi="Times New Roman" w:eastAsia="仿宋"/>
                <w:bCs/>
                <w:color w:val="auto"/>
                <w:sz w:val="28"/>
                <w:szCs w:val="28"/>
                <w:highlight w:val="none"/>
                <w:lang w:eastAsia="zh-CN"/>
              </w:rPr>
              <w:t>年</w:t>
            </w:r>
            <w:r>
              <w:rPr>
                <w:rFonts w:hint="default" w:ascii="Times New Roman" w:hAnsi="Times New Roman"/>
                <w:bCs/>
                <w:color w:val="auto"/>
                <w:sz w:val="28"/>
                <w:szCs w:val="28"/>
                <w:highlight w:val="none"/>
                <w:lang w:val="en-US" w:eastAsia="zh-CN"/>
              </w:rPr>
              <w:t>12</w:t>
            </w:r>
            <w:r>
              <w:rPr>
                <w:rFonts w:hint="default" w:ascii="Times New Roman" w:hAnsi="Times New Roman" w:eastAsia="仿宋"/>
                <w:bCs/>
                <w:color w:val="auto"/>
                <w:sz w:val="28"/>
                <w:szCs w:val="28"/>
                <w:highlight w:val="none"/>
                <w:lang w:val="en-US" w:eastAsia="zh-CN"/>
              </w:rPr>
              <w:t>月</w:t>
            </w:r>
          </w:p>
        </w:tc>
        <w:tc>
          <w:tcPr>
            <w:tcW w:w="5534" w:type="dxa"/>
            <w:vAlign w:val="center"/>
          </w:tcPr>
          <w:p>
            <w:pPr>
              <w:keepNext w:val="0"/>
              <w:keepLines w:val="0"/>
              <w:suppressLineNumbers w:val="0"/>
              <w:spacing w:before="0" w:beforeAutospacing="0" w:after="0" w:afterAutospacing="0"/>
              <w:ind w:left="0" w:right="0" w:firstLine="0" w:firstLineChars="0"/>
              <w:jc w:val="center"/>
              <w:rPr>
                <w:rFonts w:hint="default" w:ascii="仿宋" w:hAnsi="仿宋" w:eastAsia="仿宋" w:cs="仿宋"/>
                <w:color w:val="auto"/>
                <w:sz w:val="28"/>
                <w:szCs w:val="28"/>
                <w:highlight w:val="none"/>
              </w:rPr>
            </w:pPr>
            <w:r>
              <w:rPr>
                <w:rFonts w:hint="eastAsia" w:ascii="仿宋" w:hAnsi="仿宋" w:eastAsia="仿宋"/>
                <w:bCs/>
                <w:color w:val="auto"/>
                <w:sz w:val="28"/>
                <w:szCs w:val="28"/>
                <w:highlight w:val="none"/>
              </w:rPr>
              <w:t>首次发布</w:t>
            </w:r>
          </w:p>
        </w:tc>
      </w:tr>
    </w:tbl>
    <w:p>
      <w:pPr>
        <w:jc w:val="center"/>
        <w:rPr>
          <w:rFonts w:ascii="Times New Roman" w:hAnsi="Times New Roman" w:eastAsia="方正小标宋简体" w:cs="Times New Roman"/>
          <w:color w:val="auto"/>
          <w:sz w:val="40"/>
          <w:szCs w:val="40"/>
          <w:highlight w:val="none"/>
        </w:rPr>
      </w:pPr>
    </w:p>
    <w:p>
      <w:pPr>
        <w:jc w:val="center"/>
        <w:rPr>
          <w:rFonts w:ascii="Times New Roman" w:hAnsi="Times New Roman" w:eastAsia="方正小标宋简体" w:cs="Times New Roman"/>
          <w:color w:val="auto"/>
          <w:sz w:val="40"/>
          <w:szCs w:val="40"/>
          <w:highlight w:val="none"/>
        </w:rPr>
      </w:pPr>
    </w:p>
    <w:p>
      <w:pPr>
        <w:spacing w:before="0" w:beforeLines="0" w:after="0" w:afterLines="0" w:line="240" w:lineRule="auto"/>
        <w:ind w:left="0" w:leftChars="0" w:right="0" w:rightChars="0" w:firstLine="0" w:firstLineChars="0"/>
        <w:jc w:val="center"/>
        <w:rPr>
          <w:color w:val="auto"/>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pPr>
    </w:p>
    <w:sdt>
      <w:sdtPr>
        <w:rPr>
          <w:rFonts w:ascii="宋体" w:hAnsi="宋体" w:eastAsia="宋体" w:cs="Times New Roman"/>
          <w:kern w:val="2"/>
          <w:sz w:val="21"/>
          <w:szCs w:val="22"/>
          <w:lang w:val="en-US" w:eastAsia="zh-CN" w:bidi="ar-SA"/>
        </w:rPr>
        <w:id w:val="14746345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Cs w:val="32"/>
              <w:highlight w:val="none"/>
            </w:rPr>
          </w:pPr>
          <w:r>
            <w:rPr>
              <w:rFonts w:hint="eastAsia" w:ascii="黑体" w:hAnsi="黑体" w:eastAsia="黑体" w:cs="黑体"/>
              <w:color w:val="auto"/>
              <w:sz w:val="32"/>
              <w:szCs w:val="32"/>
              <w:highlight w:val="none"/>
            </w:rPr>
            <w:t>目录</w:t>
          </w:r>
        </w:p>
        <w:p>
          <w:pPr>
            <w:pStyle w:val="11"/>
            <w:tabs>
              <w:tab w:val="right" w:leader="dot" w:pos="8306"/>
            </w:tabs>
            <w:spacing w:before="0" w:after="0"/>
            <w:rPr>
              <w:rFonts w:hint="eastAsia" w:ascii="Times New Roman" w:hAnsi="Times New Roman" w:eastAsia="仿宋" w:cs="仿宋"/>
              <w:b w:val="0"/>
              <w:bCs w:val="0"/>
              <w:caps w:val="0"/>
              <w:sz w:val="32"/>
            </w:rPr>
          </w:pPr>
          <w:r>
            <w:rPr>
              <w:rFonts w:ascii="Times New Roman" w:hAnsi="Times New Roman" w:eastAsia="仿宋"/>
              <w:caps w:val="0"/>
              <w:sz w:val="32"/>
            </w:rPr>
            <w:fldChar w:fldCharType="begin"/>
          </w:r>
          <w:r>
            <w:rPr>
              <w:rFonts w:ascii="Times New Roman" w:hAnsi="Times New Roman" w:eastAsia="仿宋"/>
              <w:caps w:val="0"/>
              <w:sz w:val="32"/>
            </w:rPr>
            <w:instrText xml:space="preserve">TOC \o "1-3" \h \u </w:instrText>
          </w:r>
          <w:r>
            <w:rPr>
              <w:rFonts w:ascii="Times New Roman" w:hAnsi="Times New Roman" w:eastAsia="仿宋"/>
              <w:caps w:val="0"/>
              <w:sz w:val="32"/>
            </w:rPr>
            <w:fldChar w:fldCharType="separate"/>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_Toc1131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szCs w:val="32"/>
              <w:highlight w:val="none"/>
            </w:rPr>
            <w:t>重要提示</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_Toc1131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1</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_Toc12335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szCs w:val="32"/>
            </w:rPr>
            <w:t xml:space="preserve">第一章 </w:t>
          </w:r>
          <w:r>
            <w:rPr>
              <w:rFonts w:hint="eastAsia" w:ascii="Times New Roman" w:hAnsi="Times New Roman" w:eastAsia="仿宋" w:cs="仿宋"/>
              <w:b w:val="0"/>
              <w:bCs w:val="0"/>
              <w:caps w:val="0"/>
              <w:sz w:val="32"/>
              <w:szCs w:val="32"/>
              <w:highlight w:val="none"/>
            </w:rPr>
            <w:t>业务办理准备</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_Toc12335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2</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_Toc24767 </w:instrText>
          </w:r>
          <w:r>
            <w:rPr>
              <w:rFonts w:hint="eastAsia" w:ascii="Times New Roman" w:hAnsi="Times New Roman" w:eastAsia="仿宋" w:cs="仿宋"/>
            </w:rPr>
            <w:fldChar w:fldCharType="separate"/>
          </w:r>
          <w:r>
            <w:rPr>
              <w:rFonts w:hint="eastAsia" w:ascii="Times New Roman" w:hAnsi="Times New Roman" w:eastAsia="仿宋" w:cs="仿宋"/>
              <w:highlight w:val="none"/>
              <w:lang w:eastAsia="zh-CN"/>
            </w:rPr>
            <w:t>一、</w:t>
          </w:r>
          <w:r>
            <w:rPr>
              <w:rFonts w:hint="eastAsia" w:ascii="Times New Roman" w:hAnsi="Times New Roman" w:eastAsia="仿宋" w:cs="仿宋"/>
              <w:highlight w:val="none"/>
            </w:rPr>
            <w:t>申请系统权限</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_Toc24767 \h </w:instrText>
          </w:r>
          <w:r>
            <w:rPr>
              <w:rFonts w:hint="eastAsia" w:ascii="Times New Roman" w:hAnsi="Times New Roman" w:eastAsia="仿宋" w:cs="仿宋"/>
            </w:rPr>
            <w:fldChar w:fldCharType="separate"/>
          </w:r>
          <w:r>
            <w:rPr>
              <w:rFonts w:hint="eastAsia" w:ascii="Times New Roman" w:hAnsi="Times New Roman" w:eastAsia="仿宋" w:cs="仿宋"/>
            </w:rPr>
            <w:t>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_Toc19976 </w:instrText>
          </w:r>
          <w:r>
            <w:rPr>
              <w:rFonts w:hint="eastAsia" w:ascii="Times New Roman" w:hAnsi="Times New Roman" w:eastAsia="仿宋" w:cs="仿宋"/>
            </w:rPr>
            <w:fldChar w:fldCharType="separate"/>
          </w:r>
          <w:r>
            <w:rPr>
              <w:rFonts w:hint="eastAsia" w:ascii="Times New Roman" w:hAnsi="Times New Roman" w:eastAsia="仿宋" w:cs="仿宋"/>
              <w:highlight w:val="none"/>
              <w:lang w:eastAsia="zh-CN"/>
            </w:rPr>
            <w:t>二、固收业务专区</w:t>
          </w:r>
          <w:r>
            <w:rPr>
              <w:rFonts w:hint="eastAsia" w:ascii="Times New Roman" w:hAnsi="Times New Roman" w:eastAsia="仿宋" w:cs="仿宋"/>
              <w:highlight w:val="none"/>
            </w:rPr>
            <w:t>使用说明</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_Toc19976 \h </w:instrText>
          </w:r>
          <w:r>
            <w:rPr>
              <w:rFonts w:hint="eastAsia" w:ascii="Times New Roman" w:hAnsi="Times New Roman" w:eastAsia="仿宋" w:cs="仿宋"/>
            </w:rPr>
            <w:fldChar w:fldCharType="separate"/>
          </w:r>
          <w:r>
            <w:rPr>
              <w:rFonts w:hint="eastAsia" w:ascii="Times New Roman" w:hAnsi="Times New Roman" w:eastAsia="仿宋" w:cs="仿宋"/>
            </w:rPr>
            <w:t>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_Toc24304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kern w:val="2"/>
              <w:sz w:val="32"/>
              <w:szCs w:val="32"/>
              <w:highlight w:val="none"/>
              <w:lang w:eastAsia="zh-CN"/>
            </w:rPr>
            <w:t>第二章</w:t>
          </w:r>
          <w:r>
            <w:rPr>
              <w:rFonts w:hint="eastAsia" w:ascii="Times New Roman" w:hAnsi="Times New Roman" w:eastAsia="仿宋" w:cs="仿宋"/>
              <w:b w:val="0"/>
              <w:bCs w:val="0"/>
              <w:caps w:val="0"/>
              <w:kern w:val="2"/>
              <w:sz w:val="32"/>
              <w:szCs w:val="32"/>
              <w:highlight w:val="none"/>
              <w:lang w:val="en-US" w:eastAsia="zh-CN"/>
            </w:rPr>
            <w:t xml:space="preserve"> 信息披露</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_Toc24304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4</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_Toc24799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一、信息披露办理的一般规定</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_Toc24799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_Toc16461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（一）信息披露业务办理平台</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_Toc16461 \h </w:instrText>
          </w:r>
          <w:r>
            <w:rPr>
              <w:rFonts w:hint="eastAsia" w:ascii="Times New Roman" w:hAnsi="Times New Roman" w:eastAsia="仿宋" w:cs="仿宋"/>
            </w:rPr>
            <w:fldChar w:fldCharType="separate"/>
          </w:r>
          <w:r>
            <w:rPr>
              <w:rFonts w:hint="eastAsia" w:ascii="Times New Roman" w:hAnsi="Times New Roman" w:eastAsia="仿宋" w:cs="仿宋"/>
            </w:rPr>
            <w:t>4</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_Toc10435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（二）信息披露方式及公告</w:t>
          </w:r>
          <w:r>
            <w:rPr>
              <w:rFonts w:hint="eastAsia" w:ascii="Times New Roman" w:hAnsi="Times New Roman" w:eastAsia="仿宋" w:cs="仿宋"/>
              <w:bCs w:val="0"/>
              <w:kern w:val="2"/>
              <w:szCs w:val="32"/>
              <w:lang w:eastAsia="zh-CN"/>
            </w:rPr>
            <w:t>类型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_Toc10435 \h </w:instrText>
          </w:r>
          <w:r>
            <w:rPr>
              <w:rFonts w:hint="eastAsia" w:ascii="Times New Roman" w:hAnsi="Times New Roman" w:eastAsia="仿宋" w:cs="仿宋"/>
            </w:rPr>
            <w:fldChar w:fldCharType="separate"/>
          </w:r>
          <w:r>
            <w:rPr>
              <w:rFonts w:hint="eastAsia" w:ascii="Times New Roman" w:hAnsi="Times New Roman" w:eastAsia="仿宋" w:cs="仿宋"/>
            </w:rPr>
            <w:t>4</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_Toc30675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（三）信息披露提交和公告发布时间</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_Toc30675 \h </w:instrText>
          </w:r>
          <w:r>
            <w:rPr>
              <w:rFonts w:hint="eastAsia" w:ascii="Times New Roman" w:hAnsi="Times New Roman" w:eastAsia="仿宋" w:cs="仿宋"/>
            </w:rPr>
            <w:fldChar w:fldCharType="separate"/>
          </w:r>
          <w:r>
            <w:rPr>
              <w:rFonts w:hint="eastAsia" w:ascii="Times New Roman" w:hAnsi="Times New Roman" w:eastAsia="仿宋" w:cs="仿宋"/>
            </w:rPr>
            <w:t>4</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_Toc23355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二、发行人信息披露</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_Toc23355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5</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_Toc16739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_Toc16739 \h </w:instrText>
          </w:r>
          <w:r>
            <w:rPr>
              <w:rFonts w:hint="eastAsia" w:ascii="Times New Roman" w:hAnsi="Times New Roman" w:eastAsia="仿宋" w:cs="仿宋"/>
            </w:rPr>
            <w:fldChar w:fldCharType="separate"/>
          </w:r>
          <w:r>
            <w:rPr>
              <w:rFonts w:hint="eastAsia" w:ascii="Times New Roman" w:hAnsi="Times New Roman" w:eastAsia="仿宋" w:cs="仿宋"/>
            </w:rPr>
            <w:t>5</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_Toc5949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二</w:t>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_Toc5949 \h </w:instrText>
          </w:r>
          <w:r>
            <w:rPr>
              <w:rFonts w:hint="eastAsia" w:ascii="Times New Roman" w:hAnsi="Times New Roman" w:eastAsia="仿宋" w:cs="仿宋"/>
            </w:rPr>
            <w:fldChar w:fldCharType="separate"/>
          </w:r>
          <w:r>
            <w:rPr>
              <w:rFonts w:hint="eastAsia" w:ascii="Times New Roman" w:hAnsi="Times New Roman" w:eastAsia="仿宋" w:cs="仿宋"/>
            </w:rPr>
            <w:t>6</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_Toc4203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三、受托管理人信息披露</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_Toc4203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_Toc14748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_Toc14748 \h </w:instrText>
          </w:r>
          <w:r>
            <w:rPr>
              <w:rFonts w:hint="eastAsia" w:ascii="Times New Roman" w:hAnsi="Times New Roman" w:eastAsia="仿宋" w:cs="仿宋"/>
            </w:rPr>
            <w:fldChar w:fldCharType="separate"/>
          </w:r>
          <w:r>
            <w:rPr>
              <w:rFonts w:hint="eastAsia" w:ascii="Times New Roman" w:hAnsi="Times New Roman" w:eastAsia="仿宋" w:cs="仿宋"/>
            </w:rPr>
            <w:t>6</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_Toc12554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二</w:t>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_Toc12554 \h </w:instrText>
          </w:r>
          <w:r>
            <w:rPr>
              <w:rFonts w:hint="eastAsia" w:ascii="Times New Roman" w:hAnsi="Times New Roman" w:eastAsia="仿宋" w:cs="仿宋"/>
            </w:rPr>
            <w:fldChar w:fldCharType="separate"/>
          </w:r>
          <w:r>
            <w:rPr>
              <w:rFonts w:hint="eastAsia" w:ascii="Times New Roman" w:hAnsi="Times New Roman" w:eastAsia="仿宋" w:cs="仿宋"/>
            </w:rPr>
            <w:t>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_Toc7726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四、资信评级机构信息披露</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_Toc7726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7</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_Toc5926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_Toc5926 \h </w:instrText>
          </w:r>
          <w:r>
            <w:rPr>
              <w:rFonts w:hint="eastAsia" w:ascii="Times New Roman" w:hAnsi="Times New Roman" w:eastAsia="仿宋" w:cs="仿宋"/>
            </w:rPr>
            <w:fldChar w:fldCharType="separate"/>
          </w:r>
          <w:r>
            <w:rPr>
              <w:rFonts w:hint="eastAsia" w:ascii="Times New Roman" w:hAnsi="Times New Roman" w:eastAsia="仿宋" w:cs="仿宋"/>
            </w:rPr>
            <w:t>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_Toc31493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_Toc31493 \h </w:instrText>
          </w:r>
          <w:r>
            <w:rPr>
              <w:rFonts w:hint="eastAsia" w:ascii="Times New Roman" w:hAnsi="Times New Roman" w:eastAsia="仿宋" w:cs="仿宋"/>
            </w:rPr>
            <w:fldChar w:fldCharType="separate"/>
          </w:r>
          <w:r>
            <w:rPr>
              <w:rFonts w:hint="eastAsia" w:ascii="Times New Roman" w:hAnsi="Times New Roman" w:eastAsia="仿宋" w:cs="仿宋"/>
            </w:rPr>
            <w:t>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_Toc29507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eastAsia="zh-CN"/>
            </w:rPr>
            <w:t>第三章</w:t>
          </w:r>
          <w:r>
            <w:rPr>
              <w:rFonts w:hint="eastAsia" w:ascii="Times New Roman" w:hAnsi="Times New Roman" w:eastAsia="仿宋" w:cs="仿宋"/>
              <w:b w:val="0"/>
              <w:bCs w:val="0"/>
              <w:caps w:val="0"/>
              <w:sz w:val="32"/>
              <w:lang w:val="en-US" w:eastAsia="zh-CN"/>
            </w:rPr>
            <w:t xml:space="preserve"> </w:t>
          </w:r>
          <w:r>
            <w:rPr>
              <w:rFonts w:hint="eastAsia" w:ascii="Times New Roman" w:hAnsi="Times New Roman" w:eastAsia="仿宋" w:cs="仿宋"/>
              <w:b w:val="0"/>
              <w:bCs w:val="0"/>
              <w:caps w:val="0"/>
              <w:sz w:val="32"/>
              <w:lang w:eastAsia="zh-CN"/>
            </w:rPr>
            <w:t>派息兑付要素调整</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_Toc29507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9</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_Toc11874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bidi="ar"/>
            </w:rPr>
            <w:t>一、办理要求</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_Toc11874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_Toc9003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bidi="ar"/>
            </w:rPr>
            <w:t>二、操作流程</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_Toc9003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10</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_Toc23886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第四章 付息及本金兑付</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_Toc23886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11</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_Toc1180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一、付息及本金兑付</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_Toc1180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11</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_Toc28674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_Toc28674 \h </w:instrText>
          </w:r>
          <w:r>
            <w:rPr>
              <w:rFonts w:hint="eastAsia" w:ascii="Times New Roman" w:hAnsi="Times New Roman" w:eastAsia="仿宋" w:cs="仿宋"/>
            </w:rPr>
            <w:fldChar w:fldCharType="separate"/>
          </w:r>
          <w:r>
            <w:rPr>
              <w:rFonts w:hint="eastAsia" w:ascii="Times New Roman" w:hAnsi="Times New Roman" w:eastAsia="仿宋" w:cs="仿宋"/>
            </w:rPr>
            <w:t>11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_Toc8851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二</w:t>
          </w:r>
          <w:r>
            <w:rPr>
              <w:rFonts w:hint="eastAsia" w:ascii="Times New Roman" w:hAnsi="Times New Roman" w:eastAsia="仿宋" w:cs="仿宋"/>
              <w:bCs w:val="0"/>
              <w:highlight w:val="none"/>
              <w:lang w:bidi="ar"/>
            </w:rPr>
            <w:t>）</w:t>
          </w:r>
          <w:r>
            <w:rPr>
              <w:rFonts w:hint="eastAsia" w:ascii="Times New Roman" w:hAnsi="Times New Roman" w:eastAsia="仿宋" w:cs="仿宋"/>
              <w:bCs w:val="0"/>
              <w:highlight w:val="none"/>
              <w:lang w:eastAsia="zh-CN" w:bidi="ar"/>
            </w:rPr>
            <w:t>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_Toc8851 \h </w:instrText>
          </w:r>
          <w:r>
            <w:rPr>
              <w:rFonts w:hint="eastAsia" w:ascii="Times New Roman" w:hAnsi="Times New Roman" w:eastAsia="仿宋" w:cs="仿宋"/>
            </w:rPr>
            <w:fldChar w:fldCharType="separate"/>
          </w:r>
          <w:r>
            <w:rPr>
              <w:rFonts w:hint="eastAsia" w:ascii="Times New Roman" w:hAnsi="Times New Roman" w:eastAsia="仿宋" w:cs="仿宋"/>
            </w:rPr>
            <w:t>11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_Toc8834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_Toc8834 \h </w:instrText>
          </w:r>
          <w:r>
            <w:rPr>
              <w:rFonts w:hint="eastAsia" w:ascii="Times New Roman" w:hAnsi="Times New Roman" w:eastAsia="仿宋" w:cs="仿宋"/>
            </w:rPr>
            <w:fldChar w:fldCharType="separate"/>
          </w:r>
          <w:r>
            <w:rPr>
              <w:rFonts w:hint="eastAsia" w:ascii="Times New Roman" w:hAnsi="Times New Roman" w:eastAsia="仿宋" w:cs="仿宋"/>
            </w:rPr>
            <w:t>11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_Toc14848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二、分期偿还</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_Toc14848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12</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_Toc21269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_Toc21269 \h </w:instrText>
          </w:r>
          <w:r>
            <w:rPr>
              <w:rFonts w:hint="eastAsia" w:ascii="Times New Roman" w:hAnsi="Times New Roman" w:eastAsia="仿宋" w:cs="仿宋"/>
            </w:rPr>
            <w:fldChar w:fldCharType="separate"/>
          </w:r>
          <w:r>
            <w:rPr>
              <w:rFonts w:hint="eastAsia" w:ascii="Times New Roman" w:hAnsi="Times New Roman" w:eastAsia="仿宋" w:cs="仿宋"/>
            </w:rPr>
            <w:t>12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_Toc14550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_Toc14550 \h </w:instrText>
          </w:r>
          <w:r>
            <w:rPr>
              <w:rFonts w:hint="eastAsia" w:ascii="Times New Roman" w:hAnsi="Times New Roman" w:eastAsia="仿宋" w:cs="仿宋"/>
            </w:rPr>
            <w:fldChar w:fldCharType="separate"/>
          </w:r>
          <w:r>
            <w:rPr>
              <w:rFonts w:hint="eastAsia" w:ascii="Times New Roman" w:hAnsi="Times New Roman" w:eastAsia="仿宋" w:cs="仿宋"/>
            </w:rPr>
            <w:t>13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_Toc17797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_Toc17797 \h </w:instrText>
          </w:r>
          <w:r>
            <w:rPr>
              <w:rFonts w:hint="eastAsia" w:ascii="Times New Roman" w:hAnsi="Times New Roman" w:eastAsia="仿宋" w:cs="仿宋"/>
            </w:rPr>
            <w:fldChar w:fldCharType="separate"/>
          </w:r>
          <w:r>
            <w:rPr>
              <w:rFonts w:hint="eastAsia" w:ascii="Times New Roman" w:hAnsi="Times New Roman" w:eastAsia="仿宋" w:cs="仿宋"/>
            </w:rPr>
            <w:t>13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_Toc13011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eastAsia="zh-CN"/>
            </w:rPr>
            <w:t>第五章</w:t>
          </w:r>
          <w:r>
            <w:rPr>
              <w:rFonts w:hint="eastAsia" w:ascii="Times New Roman" w:hAnsi="Times New Roman" w:eastAsia="仿宋" w:cs="仿宋"/>
              <w:b w:val="0"/>
              <w:bCs w:val="0"/>
              <w:caps w:val="0"/>
              <w:sz w:val="32"/>
              <w:lang w:val="en-US" w:eastAsia="zh-CN"/>
            </w:rPr>
            <w:t xml:space="preserve"> </w:t>
          </w:r>
          <w:r>
            <w:rPr>
              <w:rFonts w:hint="eastAsia" w:ascii="Times New Roman" w:hAnsi="Times New Roman" w:eastAsia="仿宋" w:cs="仿宋"/>
              <w:b w:val="0"/>
              <w:bCs w:val="0"/>
              <w:caps w:val="0"/>
              <w:sz w:val="32"/>
              <w:lang w:eastAsia="zh-CN"/>
            </w:rPr>
            <w:t>票面利率调整</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_Toc13011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15</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_Toc2374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一、办理要求</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_Toc2374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15</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_Toc24963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二、信息披露路径</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_Toc24963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16</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_Toc25082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三、操作流程</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_Toc25082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17</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_Toc12607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eastAsia="zh-CN"/>
            </w:rPr>
            <w:t>第六章</w:t>
          </w:r>
          <w:r>
            <w:rPr>
              <w:rFonts w:hint="eastAsia" w:ascii="Times New Roman" w:hAnsi="Times New Roman" w:eastAsia="仿宋" w:cs="仿宋"/>
              <w:b w:val="0"/>
              <w:bCs w:val="0"/>
              <w:caps w:val="0"/>
              <w:sz w:val="32"/>
              <w:lang w:val="en-US" w:eastAsia="zh-CN"/>
            </w:rPr>
            <w:t xml:space="preserve"> </w:t>
          </w:r>
          <w:r>
            <w:rPr>
              <w:rFonts w:hint="eastAsia" w:ascii="Times New Roman" w:hAnsi="Times New Roman" w:eastAsia="仿宋" w:cs="仿宋"/>
              <w:b w:val="0"/>
              <w:bCs w:val="0"/>
              <w:caps w:val="0"/>
              <w:sz w:val="32"/>
              <w:lang w:eastAsia="zh-CN"/>
            </w:rPr>
            <w:t>回售、回售撤销及转售</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_Toc12607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18</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_Toc19688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一、债券回售</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_Toc19688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18</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_Toc11061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_Toc11061 \h </w:instrText>
          </w:r>
          <w:r>
            <w:rPr>
              <w:rFonts w:hint="eastAsia" w:ascii="Times New Roman" w:hAnsi="Times New Roman" w:eastAsia="仿宋" w:cs="仿宋"/>
            </w:rPr>
            <w:fldChar w:fldCharType="separate"/>
          </w:r>
          <w:r>
            <w:rPr>
              <w:rFonts w:hint="eastAsia" w:ascii="Times New Roman" w:hAnsi="Times New Roman" w:eastAsia="仿宋" w:cs="仿宋"/>
            </w:rPr>
            <w:t>18</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_Toc21347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_Toc21347 \h </w:instrText>
          </w:r>
          <w:r>
            <w:rPr>
              <w:rFonts w:hint="eastAsia" w:ascii="Times New Roman" w:hAnsi="Times New Roman" w:eastAsia="仿宋" w:cs="仿宋"/>
            </w:rPr>
            <w:fldChar w:fldCharType="separate"/>
          </w:r>
          <w:r>
            <w:rPr>
              <w:rFonts w:hint="eastAsia" w:ascii="Times New Roman" w:hAnsi="Times New Roman" w:eastAsia="仿宋" w:cs="仿宋"/>
            </w:rPr>
            <w:t>19</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_Toc19656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highlight w:val="none"/>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_Toc19656 \h </w:instrText>
          </w:r>
          <w:r>
            <w:rPr>
              <w:rFonts w:hint="eastAsia" w:ascii="Times New Roman" w:hAnsi="Times New Roman" w:eastAsia="仿宋" w:cs="仿宋"/>
            </w:rPr>
            <w:fldChar w:fldCharType="separate"/>
          </w:r>
          <w:r>
            <w:rPr>
              <w:rFonts w:hint="eastAsia" w:ascii="Times New Roman" w:hAnsi="Times New Roman" w:eastAsia="仿宋" w:cs="仿宋"/>
            </w:rPr>
            <w:t>19</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_Toc6455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二、回售撤销</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_Toc6455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20</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_Toc7874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_Toc7874 \h </w:instrText>
          </w:r>
          <w:r>
            <w:rPr>
              <w:rFonts w:hint="eastAsia" w:ascii="Times New Roman" w:hAnsi="Times New Roman" w:eastAsia="仿宋" w:cs="仿宋"/>
            </w:rPr>
            <w:fldChar w:fldCharType="separate"/>
          </w:r>
          <w:r>
            <w:rPr>
              <w:rFonts w:hint="eastAsia" w:ascii="Times New Roman" w:hAnsi="Times New Roman" w:eastAsia="仿宋" w:cs="仿宋"/>
            </w:rPr>
            <w:t>20</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_Toc20362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_Toc20362 \h </w:instrText>
          </w:r>
          <w:r>
            <w:rPr>
              <w:rFonts w:hint="eastAsia" w:ascii="Times New Roman" w:hAnsi="Times New Roman" w:eastAsia="仿宋" w:cs="仿宋"/>
            </w:rPr>
            <w:fldChar w:fldCharType="separate"/>
          </w:r>
          <w:r>
            <w:rPr>
              <w:rFonts w:hint="eastAsia" w:ascii="Times New Roman" w:hAnsi="Times New Roman" w:eastAsia="仿宋" w:cs="仿宋"/>
            </w:rPr>
            <w:t>21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_Toc14305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highlight w:val="none"/>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_Toc14305 \h </w:instrText>
          </w:r>
          <w:r>
            <w:rPr>
              <w:rFonts w:hint="eastAsia" w:ascii="Times New Roman" w:hAnsi="Times New Roman" w:eastAsia="仿宋" w:cs="仿宋"/>
            </w:rPr>
            <w:fldChar w:fldCharType="separate"/>
          </w:r>
          <w:r>
            <w:rPr>
              <w:rFonts w:hint="eastAsia" w:ascii="Times New Roman" w:hAnsi="Times New Roman" w:eastAsia="仿宋" w:cs="仿宋"/>
            </w:rPr>
            <w:t>21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_Toc9909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三、回售转售</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_Toc9909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22</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_Toc33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_Toc33 \h </w:instrText>
          </w:r>
          <w:r>
            <w:rPr>
              <w:rFonts w:hint="eastAsia" w:ascii="Times New Roman" w:hAnsi="Times New Roman" w:eastAsia="仿宋" w:cs="仿宋"/>
            </w:rPr>
            <w:fldChar w:fldCharType="separate"/>
          </w:r>
          <w:r>
            <w:rPr>
              <w:rFonts w:hint="eastAsia" w:ascii="Times New Roman" w:hAnsi="Times New Roman" w:eastAsia="仿宋" w:cs="仿宋"/>
            </w:rPr>
            <w:t>22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_Toc27477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_Toc27477 \h </w:instrText>
          </w:r>
          <w:r>
            <w:rPr>
              <w:rFonts w:hint="eastAsia" w:ascii="Times New Roman" w:hAnsi="Times New Roman" w:eastAsia="仿宋" w:cs="仿宋"/>
            </w:rPr>
            <w:fldChar w:fldCharType="separate"/>
          </w:r>
          <w:r>
            <w:rPr>
              <w:rFonts w:hint="eastAsia" w:ascii="Times New Roman" w:hAnsi="Times New Roman" w:eastAsia="仿宋" w:cs="仿宋"/>
            </w:rPr>
            <w:t>23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_Toc18373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highlight w:val="none"/>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_Toc18373 \h </w:instrText>
          </w:r>
          <w:r>
            <w:rPr>
              <w:rFonts w:hint="eastAsia" w:ascii="Times New Roman" w:hAnsi="Times New Roman" w:eastAsia="仿宋" w:cs="仿宋"/>
            </w:rPr>
            <w:fldChar w:fldCharType="separate"/>
          </w:r>
          <w:r>
            <w:rPr>
              <w:rFonts w:hint="eastAsia" w:ascii="Times New Roman" w:hAnsi="Times New Roman" w:eastAsia="仿宋" w:cs="仿宋"/>
            </w:rPr>
            <w:t>23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_Toc24485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val="en-US" w:eastAsia="zh-CN"/>
            </w:rPr>
            <w:t>第七章 赎回</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_Toc24485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25</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_Toc20198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一、办理要求</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_Toc20198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25</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_Toc8442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w:t>
          </w:r>
          <w:r>
            <w:rPr>
              <w:rFonts w:hint="eastAsia" w:ascii="Times New Roman" w:hAnsi="Times New Roman" w:eastAsia="仿宋" w:cs="仿宋"/>
              <w:bCs w:val="0"/>
            </w:rPr>
            <w:t>、</w:t>
          </w:r>
          <w:r>
            <w:rPr>
              <w:rFonts w:hint="eastAsia" w:ascii="Times New Roman" w:hAnsi="Times New Roman" w:eastAsia="仿宋" w:cs="仿宋"/>
              <w:bCs w:val="0"/>
              <w:highlight w:val="none"/>
              <w:lang w:eastAsia="zh-CN" w:bidi="ar"/>
            </w:rPr>
            <w:t>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_Toc8442 \h </w:instrText>
          </w:r>
          <w:r>
            <w:rPr>
              <w:rFonts w:hint="eastAsia" w:ascii="Times New Roman" w:hAnsi="Times New Roman" w:eastAsia="仿宋" w:cs="仿宋"/>
            </w:rPr>
            <w:fldChar w:fldCharType="separate"/>
          </w:r>
          <w:r>
            <w:rPr>
              <w:rFonts w:hint="eastAsia" w:ascii="Times New Roman" w:hAnsi="Times New Roman" w:eastAsia="仿宋" w:cs="仿宋"/>
            </w:rPr>
            <w:t>25</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_Toc23944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highlight w:val="none"/>
            </w:rPr>
            <w:t>三、操作流程</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_Toc23944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26</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_Toc11672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val="en-US" w:eastAsia="zh-CN"/>
            </w:rPr>
            <w:t>第八章 可续期债券续期选择权行使</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_Toc11672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27</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_Toc14867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szCs w:val="32"/>
            </w:rPr>
            <w:t>一、不行使续期选择权</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_Toc14867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27</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_Toc12109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_Toc12109 \h </w:instrText>
          </w:r>
          <w:r>
            <w:rPr>
              <w:rFonts w:hint="eastAsia" w:ascii="Times New Roman" w:hAnsi="Times New Roman" w:eastAsia="仿宋" w:cs="仿宋"/>
            </w:rPr>
            <w:fldChar w:fldCharType="separate"/>
          </w:r>
          <w:r>
            <w:rPr>
              <w:rFonts w:hint="eastAsia" w:ascii="Times New Roman" w:hAnsi="Times New Roman" w:eastAsia="仿宋" w:cs="仿宋"/>
            </w:rPr>
            <w:t>27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_Toc3470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_Toc3470 \h </w:instrText>
          </w:r>
          <w:r>
            <w:rPr>
              <w:rFonts w:hint="eastAsia" w:ascii="Times New Roman" w:hAnsi="Times New Roman" w:eastAsia="仿宋" w:cs="仿宋"/>
            </w:rPr>
            <w:fldChar w:fldCharType="separate"/>
          </w:r>
          <w:r>
            <w:rPr>
              <w:rFonts w:hint="eastAsia" w:ascii="Times New Roman" w:hAnsi="Times New Roman" w:eastAsia="仿宋" w:cs="仿宋"/>
            </w:rPr>
            <w:t>27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_Toc20268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_Toc20268 \h </w:instrText>
          </w:r>
          <w:r>
            <w:rPr>
              <w:rFonts w:hint="eastAsia" w:ascii="Times New Roman" w:hAnsi="Times New Roman" w:eastAsia="仿宋" w:cs="仿宋"/>
            </w:rPr>
            <w:fldChar w:fldCharType="separate"/>
          </w:r>
          <w:r>
            <w:rPr>
              <w:rFonts w:hint="eastAsia" w:ascii="Times New Roman" w:hAnsi="Times New Roman" w:eastAsia="仿宋" w:cs="仿宋"/>
            </w:rPr>
            <w:t>27</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_Toc29345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szCs w:val="32"/>
            </w:rPr>
            <w:t>二、行使续期选择权</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_Toc29345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28</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_Toc5894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_Toc5894 \h </w:instrText>
          </w:r>
          <w:r>
            <w:rPr>
              <w:rFonts w:hint="eastAsia" w:ascii="Times New Roman" w:hAnsi="Times New Roman" w:eastAsia="仿宋" w:cs="仿宋"/>
            </w:rPr>
            <w:fldChar w:fldCharType="separate"/>
          </w:r>
          <w:r>
            <w:rPr>
              <w:rFonts w:hint="eastAsia" w:ascii="Times New Roman" w:hAnsi="Times New Roman" w:eastAsia="仿宋" w:cs="仿宋"/>
            </w:rPr>
            <w:t>28</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_Toc26232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_Toc26232 \h </w:instrText>
          </w:r>
          <w:r>
            <w:rPr>
              <w:rFonts w:hint="eastAsia" w:ascii="Times New Roman" w:hAnsi="Times New Roman" w:eastAsia="仿宋" w:cs="仿宋"/>
            </w:rPr>
            <w:fldChar w:fldCharType="separate"/>
          </w:r>
          <w:r>
            <w:rPr>
              <w:rFonts w:hint="eastAsia" w:ascii="Times New Roman" w:hAnsi="Times New Roman" w:eastAsia="仿宋" w:cs="仿宋"/>
            </w:rPr>
            <w:t>28</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_Toc18292 </w:instrText>
          </w:r>
          <w:r>
            <w:rPr>
              <w:rFonts w:hint="eastAsia" w:ascii="Times New Roman" w:hAnsi="Times New Roman" w:eastAsia="仿宋" w:cs="仿宋"/>
            </w:rPr>
            <w:fldChar w:fldCharType="separate"/>
          </w:r>
          <w:r>
            <w:rPr>
              <w:rFonts w:hint="eastAsia" w:ascii="Times New Roman" w:hAnsi="Times New Roman" w:eastAsia="仿宋" w:cs="仿宋"/>
              <w:bCs w:val="0"/>
              <w:kern w:val="2"/>
              <w:szCs w:val="32"/>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_Toc18292 \h </w:instrText>
          </w:r>
          <w:r>
            <w:rPr>
              <w:rFonts w:hint="eastAsia" w:ascii="Times New Roman" w:hAnsi="Times New Roman" w:eastAsia="仿宋" w:cs="仿宋"/>
            </w:rPr>
            <w:fldChar w:fldCharType="separate"/>
          </w:r>
          <w:r>
            <w:rPr>
              <w:rFonts w:hint="eastAsia" w:ascii="Times New Roman" w:hAnsi="Times New Roman" w:eastAsia="仿宋" w:cs="仿宋"/>
            </w:rPr>
            <w:t>29</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_Toc26362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val="en-US" w:eastAsia="zh-CN"/>
            </w:rPr>
            <w:t>第九章 可交换债券换股</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_Toc26362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30</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_Toc28581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w:t>
          </w:r>
          <w:r>
            <w:rPr>
              <w:rFonts w:hint="eastAsia" w:ascii="Times New Roman" w:hAnsi="Times New Roman" w:eastAsia="仿宋" w:cs="仿宋"/>
              <w:smallCaps w:val="0"/>
              <w:sz w:val="32"/>
              <w:szCs w:val="32"/>
              <w:highlight w:val="none"/>
            </w:rPr>
            <w:t>可交换债券开始换股</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_Toc28581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30</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_Toc21472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_Toc21472 \h </w:instrText>
          </w:r>
          <w:r>
            <w:rPr>
              <w:rFonts w:hint="eastAsia" w:ascii="Times New Roman" w:hAnsi="Times New Roman" w:eastAsia="仿宋" w:cs="仿宋"/>
            </w:rPr>
            <w:fldChar w:fldCharType="separate"/>
          </w:r>
          <w:r>
            <w:rPr>
              <w:rFonts w:hint="eastAsia" w:ascii="Times New Roman" w:hAnsi="Times New Roman" w:eastAsia="仿宋" w:cs="仿宋"/>
            </w:rPr>
            <w:t>30</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_Toc20654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_Toc20654 \h </w:instrText>
          </w:r>
          <w:r>
            <w:rPr>
              <w:rFonts w:hint="eastAsia" w:ascii="Times New Roman" w:hAnsi="Times New Roman" w:eastAsia="仿宋" w:cs="仿宋"/>
            </w:rPr>
            <w:fldChar w:fldCharType="separate"/>
          </w:r>
          <w:r>
            <w:rPr>
              <w:rFonts w:hint="eastAsia" w:ascii="Times New Roman" w:hAnsi="Times New Roman" w:eastAsia="仿宋" w:cs="仿宋"/>
            </w:rPr>
            <w:t>30</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_Toc12601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_Toc12601 \h </w:instrText>
          </w:r>
          <w:r>
            <w:rPr>
              <w:rFonts w:hint="eastAsia" w:ascii="Times New Roman" w:hAnsi="Times New Roman" w:eastAsia="仿宋" w:cs="仿宋"/>
            </w:rPr>
            <w:fldChar w:fldCharType="separate"/>
          </w:r>
          <w:r>
            <w:rPr>
              <w:rFonts w:hint="eastAsia" w:ascii="Times New Roman" w:hAnsi="Times New Roman" w:eastAsia="仿宋" w:cs="仿宋"/>
            </w:rPr>
            <w:t>31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_Toc20581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二、可交换债券停止换股</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_Toc20581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31</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_Toc8036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_Toc8036 \h </w:instrText>
          </w:r>
          <w:r>
            <w:rPr>
              <w:rFonts w:hint="eastAsia" w:ascii="Times New Roman" w:hAnsi="Times New Roman" w:eastAsia="仿宋" w:cs="仿宋"/>
            </w:rPr>
            <w:fldChar w:fldCharType="separate"/>
          </w:r>
          <w:r>
            <w:rPr>
              <w:rFonts w:hint="eastAsia" w:ascii="Times New Roman" w:hAnsi="Times New Roman" w:eastAsia="仿宋" w:cs="仿宋"/>
            </w:rPr>
            <w:t>31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_Toc8208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_Toc8208 \h </w:instrText>
          </w:r>
          <w:r>
            <w:rPr>
              <w:rFonts w:hint="eastAsia" w:ascii="Times New Roman" w:hAnsi="Times New Roman" w:eastAsia="仿宋" w:cs="仿宋"/>
            </w:rPr>
            <w:fldChar w:fldCharType="separate"/>
          </w:r>
          <w:r>
            <w:rPr>
              <w:rFonts w:hint="eastAsia" w:ascii="Times New Roman" w:hAnsi="Times New Roman" w:eastAsia="仿宋" w:cs="仿宋"/>
            </w:rPr>
            <w:t>31</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_Toc15238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_Toc15238 \h </w:instrText>
          </w:r>
          <w:r>
            <w:rPr>
              <w:rFonts w:hint="eastAsia" w:ascii="Times New Roman" w:hAnsi="Times New Roman" w:eastAsia="仿宋" w:cs="仿宋"/>
            </w:rPr>
            <w:fldChar w:fldCharType="separate"/>
          </w:r>
          <w:r>
            <w:rPr>
              <w:rFonts w:hint="eastAsia" w:ascii="Times New Roman" w:hAnsi="Times New Roman" w:eastAsia="仿宋" w:cs="仿宋"/>
            </w:rPr>
            <w:t>32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_Toc7522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三、可交换债券换股价格调整</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_Toc7522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32</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_Toc26788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_Toc26788 \h </w:instrText>
          </w:r>
          <w:r>
            <w:rPr>
              <w:rFonts w:hint="eastAsia" w:ascii="Times New Roman" w:hAnsi="Times New Roman" w:eastAsia="仿宋" w:cs="仿宋"/>
            </w:rPr>
            <w:fldChar w:fldCharType="separate"/>
          </w:r>
          <w:r>
            <w:rPr>
              <w:rFonts w:hint="eastAsia" w:ascii="Times New Roman" w:hAnsi="Times New Roman" w:eastAsia="仿宋" w:cs="仿宋"/>
            </w:rPr>
            <w:t>32</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_Toc1944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_Toc1944 \h </w:instrText>
          </w:r>
          <w:r>
            <w:rPr>
              <w:rFonts w:hint="eastAsia" w:ascii="Times New Roman" w:hAnsi="Times New Roman" w:eastAsia="仿宋" w:cs="仿宋"/>
            </w:rPr>
            <w:fldChar w:fldCharType="separate"/>
          </w:r>
          <w:r>
            <w:rPr>
              <w:rFonts w:hint="eastAsia" w:ascii="Times New Roman" w:hAnsi="Times New Roman" w:eastAsia="仿宋" w:cs="仿宋"/>
            </w:rPr>
            <w:t>33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_Toc16645 </w:instrText>
          </w:r>
          <w:r>
            <w:rPr>
              <w:rFonts w:hint="eastAsia" w:ascii="Times New Roman" w:hAnsi="Times New Roman" w:eastAsia="仿宋" w:cs="仿宋"/>
            </w:rPr>
            <w:fldChar w:fldCharType="separate"/>
          </w:r>
          <w:r>
            <w:rPr>
              <w:rFonts w:hint="eastAsia" w:ascii="Times New Roman" w:hAnsi="Times New Roman" w:eastAsia="仿宋" w:cs="仿宋"/>
              <w:bCs w:val="0"/>
              <w:highlight w:val="none"/>
              <w:lang w:eastAsia="zh-CN" w:bidi="ar"/>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_Toc16645 \h </w:instrText>
          </w:r>
          <w:r>
            <w:rPr>
              <w:rFonts w:hint="eastAsia" w:ascii="Times New Roman" w:hAnsi="Times New Roman" w:eastAsia="仿宋" w:cs="仿宋"/>
            </w:rPr>
            <w:fldChar w:fldCharType="separate"/>
          </w:r>
          <w:r>
            <w:rPr>
              <w:rFonts w:hint="eastAsia" w:ascii="Times New Roman" w:hAnsi="Times New Roman" w:eastAsia="仿宋" w:cs="仿宋"/>
            </w:rPr>
            <w:t>33</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_Toc1747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val="en-US" w:eastAsia="zh-CN"/>
            </w:rPr>
            <w:t>第十章 停复牌</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_Toc1747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34</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_Toc86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lang w:eastAsia="zh-CN"/>
            </w:rPr>
            <w:t>一、办理要求</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_Toc86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_Toc3959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szCs w:val="32"/>
              <w:highlight w:val="none"/>
              <w:lang w:eastAsia="zh-CN"/>
            </w:rPr>
            <w:t>二、</w:t>
          </w:r>
          <w:r>
            <w:rPr>
              <w:rFonts w:hint="eastAsia" w:ascii="Times New Roman" w:hAnsi="Times New Roman" w:eastAsia="仿宋" w:cs="仿宋"/>
              <w:bCs w:val="0"/>
              <w:smallCaps w:val="0"/>
              <w:kern w:val="2"/>
              <w:sz w:val="32"/>
              <w:szCs w:val="32"/>
              <w:highlight w:val="none"/>
            </w:rPr>
            <w:t>信息披露路径</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_Toc3959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_Toc6595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szCs w:val="32"/>
              <w:highlight w:val="none"/>
              <w:lang w:eastAsia="zh-CN"/>
            </w:rPr>
            <w:t>三、</w:t>
          </w:r>
          <w:r>
            <w:rPr>
              <w:rFonts w:hint="eastAsia" w:ascii="Times New Roman" w:hAnsi="Times New Roman" w:eastAsia="仿宋" w:cs="仿宋"/>
              <w:bCs w:val="0"/>
              <w:smallCaps w:val="0"/>
              <w:kern w:val="2"/>
              <w:sz w:val="32"/>
              <w:szCs w:val="32"/>
              <w:highlight w:val="none"/>
            </w:rPr>
            <w:t>操作流程</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_Toc6595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1"/>
            <w:tabs>
              <w:tab w:val="right" w:leader="dot" w:pos="8306"/>
            </w:tabs>
            <w:spacing w:before="0" w:after="0"/>
            <w:rPr>
              <w:rFonts w:hint="eastAsia" w:ascii="Times New Roman" w:hAnsi="Times New Roman" w:eastAsia="仿宋" w:cs="仿宋"/>
              <w:b w:val="0"/>
              <w:bCs w:val="0"/>
              <w:caps w:val="0"/>
              <w:sz w:val="32"/>
            </w:rPr>
          </w:pP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HYPERLINK \l _Toc5059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lang w:val="en-US" w:eastAsia="zh-CN"/>
            </w:rPr>
            <w:t>第十一章 终止上市/转让</w:t>
          </w:r>
          <w:r>
            <w:rPr>
              <w:rFonts w:hint="eastAsia" w:ascii="Times New Roman" w:hAnsi="Times New Roman" w:eastAsia="仿宋" w:cs="仿宋"/>
              <w:b w:val="0"/>
              <w:bCs w:val="0"/>
              <w:caps w:val="0"/>
              <w:sz w:val="32"/>
            </w:rPr>
            <w:tab/>
          </w:r>
          <w:r>
            <w:rPr>
              <w:rFonts w:hint="eastAsia" w:ascii="Times New Roman" w:hAnsi="Times New Roman" w:eastAsia="仿宋" w:cs="仿宋"/>
              <w:b w:val="0"/>
              <w:bCs w:val="0"/>
              <w:caps w:val="0"/>
              <w:sz w:val="32"/>
            </w:rPr>
            <w:fldChar w:fldCharType="begin"/>
          </w:r>
          <w:r>
            <w:rPr>
              <w:rFonts w:hint="eastAsia" w:ascii="Times New Roman" w:hAnsi="Times New Roman" w:eastAsia="仿宋" w:cs="仿宋"/>
              <w:b w:val="0"/>
              <w:bCs w:val="0"/>
              <w:caps w:val="0"/>
              <w:sz w:val="32"/>
            </w:rPr>
            <w:instrText xml:space="preserve"> PAGEREF _Toc5059 \h </w:instrText>
          </w:r>
          <w:r>
            <w:rPr>
              <w:rFonts w:hint="eastAsia" w:ascii="Times New Roman" w:hAnsi="Times New Roman" w:eastAsia="仿宋" w:cs="仿宋"/>
              <w:b w:val="0"/>
              <w:bCs w:val="0"/>
              <w:caps w:val="0"/>
              <w:sz w:val="32"/>
            </w:rPr>
            <w:fldChar w:fldCharType="separate"/>
          </w:r>
          <w:r>
            <w:rPr>
              <w:rFonts w:hint="eastAsia" w:ascii="Times New Roman" w:hAnsi="Times New Roman" w:eastAsia="仿宋" w:cs="仿宋"/>
              <w:b w:val="0"/>
              <w:bCs w:val="0"/>
              <w:caps w:val="0"/>
              <w:sz w:val="32"/>
            </w:rPr>
            <w:t>35</w:t>
          </w:r>
          <w:r>
            <w:rPr>
              <w:rFonts w:hint="eastAsia" w:ascii="Times New Roman" w:hAnsi="Times New Roman" w:eastAsia="仿宋" w:cs="仿宋"/>
              <w:b w:val="0"/>
              <w:bCs w:val="0"/>
              <w:caps w:val="0"/>
              <w:sz w:val="32"/>
            </w:rPr>
            <w:fldChar w:fldCharType="end"/>
          </w:r>
          <w:r>
            <w:rPr>
              <w:rFonts w:hint="eastAsia" w:ascii="Times New Roman" w:hAnsi="Times New Roman" w:eastAsia="仿宋" w:cs="仿宋"/>
              <w:b w:val="0"/>
              <w:bCs w:val="0"/>
              <w:caps w:val="0"/>
              <w:sz w:val="32"/>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_Toc23372 </w:instrText>
          </w:r>
          <w:r>
            <w:rPr>
              <w:rFonts w:hint="eastAsia" w:ascii="Times New Roman" w:hAnsi="Times New Roman" w:eastAsia="仿宋" w:cs="仿宋"/>
            </w:rPr>
            <w:fldChar w:fldCharType="separate"/>
          </w:r>
          <w:r>
            <w:rPr>
              <w:rFonts w:hint="eastAsia" w:ascii="Times New Roman" w:hAnsi="Times New Roman" w:eastAsia="仿宋" w:cs="仿宋"/>
              <w:highlight w:val="none"/>
              <w:lang w:eastAsia="zh-CN"/>
            </w:rPr>
            <w:t>一、办理要求</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_Toc23372 \h </w:instrText>
          </w:r>
          <w:r>
            <w:rPr>
              <w:rFonts w:hint="eastAsia" w:ascii="Times New Roman" w:hAnsi="Times New Roman" w:eastAsia="仿宋" w:cs="仿宋"/>
            </w:rPr>
            <w:fldChar w:fldCharType="separate"/>
          </w:r>
          <w:r>
            <w:rPr>
              <w:rFonts w:hint="eastAsia" w:ascii="Times New Roman" w:hAnsi="Times New Roman" w:eastAsia="仿宋" w:cs="仿宋"/>
            </w:rPr>
            <w:t>35</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_Toc9095 </w:instrText>
          </w:r>
          <w:r>
            <w:rPr>
              <w:rFonts w:hint="eastAsia" w:ascii="Times New Roman" w:hAnsi="Times New Roman" w:eastAsia="仿宋" w:cs="仿宋"/>
            </w:rPr>
            <w:fldChar w:fldCharType="separate"/>
          </w:r>
          <w:r>
            <w:rPr>
              <w:rFonts w:hint="eastAsia" w:ascii="Times New Roman" w:hAnsi="Times New Roman" w:eastAsia="仿宋" w:cs="仿宋"/>
              <w:highlight w:val="none"/>
              <w:lang w:eastAsia="zh-CN"/>
            </w:rPr>
            <w:t>二、信息披露路径</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_Toc9095 \h </w:instrText>
          </w:r>
          <w:r>
            <w:rPr>
              <w:rFonts w:hint="eastAsia" w:ascii="Times New Roman" w:hAnsi="Times New Roman" w:eastAsia="仿宋" w:cs="仿宋"/>
            </w:rPr>
            <w:fldChar w:fldCharType="separate"/>
          </w:r>
          <w:r>
            <w:rPr>
              <w:rFonts w:hint="eastAsia" w:ascii="Times New Roman" w:hAnsi="Times New Roman" w:eastAsia="仿宋" w:cs="仿宋"/>
            </w:rPr>
            <w:t>36</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8"/>
            <w:tabs>
              <w:tab w:val="right" w:leader="dot" w:pos="8306"/>
            </w:tabs>
            <w:ind w:left="0" w:leftChars="0"/>
            <w:rPr>
              <w:rFonts w:hint="eastAsia" w:ascii="Times New Roman" w:hAnsi="Times New Roman" w:eastAsia="仿宋" w:cs="仿宋"/>
            </w:rPr>
          </w:pPr>
          <w:r>
            <w:rPr>
              <w:rFonts w:hint="eastAsia" w:ascii="Times New Roman" w:hAnsi="Times New Roman" w:eastAsia="仿宋" w:cs="仿宋"/>
            </w:rPr>
            <w:fldChar w:fldCharType="begin"/>
          </w:r>
          <w:r>
            <w:rPr>
              <w:rFonts w:hint="eastAsia" w:ascii="Times New Roman" w:hAnsi="Times New Roman" w:eastAsia="仿宋" w:cs="仿宋"/>
            </w:rPr>
            <w:instrText xml:space="preserve"> HYPERLINK \l _Toc28679 </w:instrText>
          </w:r>
          <w:r>
            <w:rPr>
              <w:rFonts w:hint="eastAsia" w:ascii="Times New Roman" w:hAnsi="Times New Roman" w:eastAsia="仿宋" w:cs="仿宋"/>
            </w:rPr>
            <w:fldChar w:fldCharType="separate"/>
          </w:r>
          <w:r>
            <w:rPr>
              <w:rFonts w:hint="eastAsia" w:ascii="Times New Roman" w:hAnsi="Times New Roman" w:eastAsia="仿宋" w:cs="仿宋"/>
              <w:highlight w:val="none"/>
              <w:lang w:eastAsia="zh-CN"/>
            </w:rPr>
            <w:t>三、操作流程</w:t>
          </w:r>
          <w:r>
            <w:rPr>
              <w:rFonts w:hint="eastAsia" w:ascii="Times New Roman" w:hAnsi="Times New Roman" w:eastAsia="仿宋" w:cs="仿宋"/>
            </w:rPr>
            <w:tab/>
          </w:r>
          <w:r>
            <w:rPr>
              <w:rFonts w:hint="eastAsia" w:ascii="Times New Roman" w:hAnsi="Times New Roman" w:eastAsia="仿宋" w:cs="仿宋"/>
            </w:rPr>
            <w:fldChar w:fldCharType="begin"/>
          </w:r>
          <w:r>
            <w:rPr>
              <w:rFonts w:hint="eastAsia" w:ascii="Times New Roman" w:hAnsi="Times New Roman" w:eastAsia="仿宋" w:cs="仿宋"/>
            </w:rPr>
            <w:instrText xml:space="preserve"> PAGEREF _Toc28679 \h </w:instrText>
          </w:r>
          <w:r>
            <w:rPr>
              <w:rFonts w:hint="eastAsia" w:ascii="Times New Roman" w:hAnsi="Times New Roman" w:eastAsia="仿宋" w:cs="仿宋"/>
            </w:rPr>
            <w:fldChar w:fldCharType="separate"/>
          </w:r>
          <w:r>
            <w:rPr>
              <w:rFonts w:hint="eastAsia" w:ascii="Times New Roman" w:hAnsi="Times New Roman" w:eastAsia="仿宋" w:cs="仿宋"/>
            </w:rPr>
            <w:t>36</w:t>
          </w:r>
          <w:r>
            <w:rPr>
              <w:rFonts w:hint="eastAsia" w:ascii="Times New Roman" w:hAnsi="Times New Roman" w:eastAsia="仿宋" w:cs="仿宋"/>
            </w:rPr>
            <w:fldChar w:fldCharType="end"/>
          </w:r>
          <w:r>
            <w:rPr>
              <w:rFonts w:hint="eastAsia" w:ascii="Times New Roman" w:hAnsi="Times New Roman" w:eastAsia="仿宋" w:cs="仿宋"/>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_Toc21985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highlight w:val="none"/>
            </w:rPr>
            <w:t>附件</w:t>
          </w:r>
          <w:r>
            <w:rPr>
              <w:rFonts w:hint="eastAsia" w:ascii="Times New Roman" w:hAnsi="Times New Roman" w:eastAsia="仿宋" w:cs="仿宋"/>
              <w:smallCaps w:val="0"/>
              <w:sz w:val="32"/>
              <w:highlight w:val="none"/>
              <w:lang w:val="en-US" w:eastAsia="zh-CN"/>
            </w:rPr>
            <w:t>1</w:t>
          </w:r>
          <w:r>
            <w:rPr>
              <w:rFonts w:hint="eastAsia" w:ascii="Times New Roman" w:hAnsi="Times New Roman" w:eastAsia="仿宋" w:cs="仿宋"/>
              <w:smallCaps w:val="0"/>
              <w:sz w:val="32"/>
              <w:szCs w:val="32"/>
              <w:highlight w:val="none"/>
              <w:lang w:val="en-US" w:eastAsia="zh-CN"/>
            </w:rPr>
            <w:t xml:space="preserve"> </w:t>
          </w:r>
          <w:r>
            <w:rPr>
              <w:rFonts w:hint="eastAsia" w:ascii="Times New Roman" w:hAnsi="Times New Roman" w:eastAsia="仿宋" w:cs="仿宋"/>
              <w:b w:val="0"/>
              <w:bCs w:val="0"/>
              <w:smallCaps w:val="0"/>
              <w:color w:val="auto"/>
              <w:sz w:val="32"/>
              <w:szCs w:val="32"/>
              <w:highlight w:val="none"/>
              <w:lang w:val="en-US" w:eastAsia="zh-CN"/>
            </w:rPr>
            <w:t>付息公告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_Toc21985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37</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_Toc20853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附件2</w:t>
          </w:r>
          <w:r>
            <w:rPr>
              <w:rFonts w:hint="eastAsia" w:ascii="Times New Roman" w:hAnsi="Times New Roman" w:eastAsia="仿宋" w:cs="仿宋"/>
              <w:b w:val="0"/>
              <w:bCs w:val="0"/>
              <w:smallCaps w:val="0"/>
              <w:color w:val="auto"/>
              <w:sz w:val="32"/>
              <w:szCs w:val="32"/>
              <w:highlight w:val="none"/>
              <w:lang w:val="en-US" w:eastAsia="zh-CN"/>
            </w:rPr>
            <w:t xml:space="preserve"> 兑付公告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_Toc20853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42</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_Toc27074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附件3</w:t>
          </w:r>
          <w:r>
            <w:rPr>
              <w:rFonts w:hint="eastAsia" w:ascii="Times New Roman" w:hAnsi="Times New Roman" w:eastAsia="仿宋" w:cs="仿宋"/>
              <w:b w:val="0"/>
              <w:bCs w:val="0"/>
              <w:smallCaps w:val="0"/>
              <w:color w:val="auto"/>
              <w:sz w:val="32"/>
              <w:szCs w:val="32"/>
              <w:highlight w:val="none"/>
              <w:lang w:val="en-US" w:eastAsia="zh-CN"/>
            </w:rPr>
            <w:t xml:space="preserve"> 票面利率调整和回售实施办法公告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_Toc27074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49</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_Toc2156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附件4</w:t>
          </w:r>
          <w:r>
            <w:rPr>
              <w:rFonts w:hint="eastAsia" w:ascii="Times New Roman" w:hAnsi="Times New Roman" w:eastAsia="仿宋" w:cs="仿宋"/>
              <w:b w:val="0"/>
              <w:bCs w:val="0"/>
              <w:smallCaps w:val="0"/>
              <w:color w:val="auto"/>
              <w:sz w:val="32"/>
              <w:szCs w:val="32"/>
              <w:highlight w:val="none"/>
              <w:lang w:val="en-US" w:eastAsia="zh-CN"/>
            </w:rPr>
            <w:t xml:space="preserve"> 回售结果公告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_Toc2156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54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_Toc25189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附件5</w:t>
          </w:r>
          <w:r>
            <w:rPr>
              <w:rFonts w:hint="eastAsia" w:ascii="Times New Roman" w:hAnsi="Times New Roman" w:eastAsia="仿宋" w:cs="仿宋"/>
              <w:b w:val="0"/>
              <w:bCs w:val="0"/>
              <w:smallCaps w:val="0"/>
              <w:color w:val="auto"/>
              <w:sz w:val="32"/>
              <w:szCs w:val="32"/>
              <w:highlight w:val="none"/>
              <w:lang w:val="en-US" w:eastAsia="zh-CN"/>
            </w:rPr>
            <w:t xml:space="preserve"> 回售撤销业务提示性公告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_Toc25189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56</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_Toc25157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附件6</w:t>
          </w:r>
          <w:r>
            <w:rPr>
              <w:rFonts w:hint="eastAsia" w:ascii="Times New Roman" w:hAnsi="Times New Roman" w:eastAsia="仿宋" w:cs="仿宋"/>
              <w:b w:val="0"/>
              <w:bCs w:val="0"/>
              <w:smallCaps w:val="0"/>
              <w:color w:val="auto"/>
              <w:sz w:val="32"/>
              <w:szCs w:val="32"/>
              <w:highlight w:val="none"/>
              <w:lang w:val="en-US" w:eastAsia="zh-CN"/>
            </w:rPr>
            <w:t xml:space="preserve"> 转售申请</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_Toc25157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58</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_Toc9776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附件7</w:t>
          </w:r>
          <w:r>
            <w:rPr>
              <w:rFonts w:hint="eastAsia" w:ascii="Times New Roman" w:hAnsi="Times New Roman" w:eastAsia="仿宋" w:cs="仿宋"/>
              <w:b w:val="0"/>
              <w:bCs w:val="0"/>
              <w:smallCaps w:val="0"/>
              <w:color w:val="auto"/>
              <w:sz w:val="32"/>
              <w:szCs w:val="32"/>
              <w:highlight w:val="none"/>
              <w:lang w:val="en-US" w:eastAsia="zh-CN"/>
            </w:rPr>
            <w:t xml:space="preserve"> 受托管理人关于转售申请的核查意见</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_Toc9776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61</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_Toc4284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附件8</w:t>
          </w:r>
          <w:r>
            <w:rPr>
              <w:rFonts w:hint="eastAsia" w:ascii="Times New Roman" w:hAnsi="Times New Roman" w:eastAsia="仿宋" w:cs="仿宋"/>
              <w:b w:val="0"/>
              <w:bCs w:val="0"/>
              <w:smallCaps w:val="0"/>
              <w:color w:val="auto"/>
              <w:sz w:val="32"/>
              <w:szCs w:val="32"/>
              <w:highlight w:val="none"/>
              <w:lang w:val="en-US" w:eastAsia="zh-CN"/>
            </w:rPr>
            <w:t xml:space="preserve"> 转售结果公告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_Toc4284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63</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_Toc27488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附件9</w:t>
          </w:r>
          <w:r>
            <w:rPr>
              <w:rFonts w:hint="eastAsia" w:ascii="Times New Roman" w:hAnsi="Times New Roman" w:eastAsia="仿宋" w:cs="仿宋"/>
              <w:b w:val="0"/>
              <w:bCs w:val="0"/>
              <w:smallCaps w:val="0"/>
              <w:color w:val="auto"/>
              <w:sz w:val="32"/>
              <w:szCs w:val="32"/>
              <w:highlight w:val="none"/>
              <w:lang w:val="en-US" w:eastAsia="zh-CN"/>
            </w:rPr>
            <w:t xml:space="preserve"> 注销未转售份额的申请</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_Toc27488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65</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_Toc5390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附件10</w:t>
          </w:r>
          <w:r>
            <w:rPr>
              <w:rFonts w:hint="eastAsia" w:ascii="Times New Roman" w:hAnsi="Times New Roman" w:eastAsia="仿宋" w:cs="仿宋"/>
              <w:b w:val="0"/>
              <w:bCs w:val="0"/>
              <w:smallCaps w:val="0"/>
              <w:color w:val="auto"/>
              <w:sz w:val="32"/>
              <w:szCs w:val="32"/>
              <w:highlight w:val="none"/>
              <w:lang w:val="en-US" w:eastAsia="zh-CN"/>
            </w:rPr>
            <w:t xml:space="preserve"> 受托管理人关于注销份额申请的核查意见</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_Toc5390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67</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_Toc4582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附件11</w:t>
          </w:r>
          <w:r>
            <w:rPr>
              <w:rFonts w:hint="eastAsia" w:ascii="Times New Roman" w:hAnsi="Times New Roman" w:eastAsia="仿宋" w:cs="仿宋"/>
              <w:b w:val="0"/>
              <w:bCs w:val="0"/>
              <w:smallCaps w:val="0"/>
              <w:color w:val="auto"/>
              <w:sz w:val="32"/>
              <w:szCs w:val="32"/>
              <w:highlight w:val="none"/>
              <w:lang w:val="en-US" w:eastAsia="zh-CN"/>
            </w:rPr>
            <w:t xml:space="preserve"> 指定联络人授权委托书</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_Toc4582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69</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_Toc31144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w:t>
          </w:r>
          <w:r>
            <w:rPr>
              <w:rFonts w:hint="eastAsia" w:ascii="Times New Roman" w:hAnsi="Times New Roman" w:eastAsia="仿宋" w:cs="仿宋"/>
              <w:bCs w:val="0"/>
              <w:smallCaps w:val="0"/>
              <w:sz w:val="32"/>
              <w:szCs w:val="32"/>
              <w:highlight w:val="none"/>
              <w:lang w:val="en-US" w:eastAsia="zh-CN"/>
            </w:rPr>
            <w:t>12</w:t>
          </w:r>
          <w:r>
            <w:rPr>
              <w:rFonts w:hint="eastAsia" w:ascii="Times New Roman" w:hAnsi="Times New Roman" w:eastAsia="仿宋" w:cs="仿宋"/>
              <w:b w:val="0"/>
              <w:bCs w:val="0"/>
              <w:smallCaps w:val="0"/>
              <w:color w:val="auto"/>
              <w:sz w:val="32"/>
              <w:szCs w:val="32"/>
              <w:highlight w:val="none"/>
              <w:lang w:val="en-US" w:eastAsia="zh-CN"/>
            </w:rPr>
            <w:t xml:space="preserve"> 赎回提示性公告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_Toc31144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70</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_Toc948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w:t>
          </w:r>
          <w:r>
            <w:rPr>
              <w:rFonts w:hint="eastAsia" w:ascii="Times New Roman" w:hAnsi="Times New Roman" w:eastAsia="仿宋" w:cs="仿宋"/>
              <w:smallCaps w:val="0"/>
              <w:sz w:val="32"/>
              <w:szCs w:val="32"/>
              <w:highlight w:val="none"/>
              <w:lang w:val="en-US" w:eastAsia="zh-CN"/>
            </w:rPr>
            <w:t>13</w:t>
          </w:r>
          <w:r>
            <w:rPr>
              <w:rFonts w:hint="eastAsia" w:ascii="Times New Roman" w:hAnsi="Times New Roman" w:eastAsia="仿宋" w:cs="仿宋"/>
              <w:b w:val="0"/>
              <w:bCs w:val="0"/>
              <w:smallCaps w:val="0"/>
              <w:color w:val="auto"/>
              <w:sz w:val="32"/>
              <w:szCs w:val="32"/>
              <w:highlight w:val="none"/>
              <w:lang w:val="en-US" w:eastAsia="zh-CN"/>
            </w:rPr>
            <w:t xml:space="preserve"> 赎回结果公告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_Toc948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75</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_Toc19716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kern w:val="2"/>
              <w:sz w:val="32"/>
              <w:szCs w:val="32"/>
              <w:highlight w:val="none"/>
              <w:lang w:val="en-US" w:eastAsia="zh-CN" w:bidi="ar"/>
            </w:rPr>
            <w:t>附</w:t>
          </w:r>
          <w:r>
            <w:rPr>
              <w:rFonts w:hint="eastAsia" w:ascii="Times New Roman" w:hAnsi="Times New Roman" w:eastAsia="仿宋" w:cs="仿宋"/>
              <w:bCs w:val="0"/>
              <w:smallCaps w:val="0"/>
              <w:kern w:val="2"/>
              <w:sz w:val="32"/>
              <w:szCs w:val="32"/>
              <w:highlight w:val="none"/>
              <w:lang w:eastAsia="zh-CN" w:bidi="ar"/>
            </w:rPr>
            <w:t>件14</w:t>
          </w:r>
          <w:r>
            <w:rPr>
              <w:rFonts w:hint="eastAsia" w:ascii="Times New Roman" w:hAnsi="Times New Roman" w:eastAsia="仿宋" w:cs="仿宋"/>
              <w:b w:val="0"/>
              <w:bCs w:val="0"/>
              <w:smallCaps w:val="0"/>
              <w:color w:val="auto"/>
              <w:kern w:val="2"/>
              <w:sz w:val="32"/>
              <w:szCs w:val="32"/>
              <w:highlight w:val="none"/>
              <w:lang w:val="en-US" w:eastAsia="zh-CN" w:bidi="ar"/>
            </w:rPr>
            <w:t xml:space="preserve"> 行使/不行使续期选择权公告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_Toc19716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78</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_Toc30826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w:t>
          </w:r>
          <w:r>
            <w:rPr>
              <w:rFonts w:hint="eastAsia" w:ascii="Times New Roman" w:hAnsi="Times New Roman" w:eastAsia="仿宋" w:cs="仿宋"/>
              <w:smallCaps w:val="0"/>
              <w:sz w:val="32"/>
              <w:szCs w:val="32"/>
              <w:highlight w:val="none"/>
              <w:lang w:val="en-US" w:eastAsia="zh-CN"/>
            </w:rPr>
            <w:t>1</w:t>
          </w:r>
          <w:r>
            <w:rPr>
              <w:rFonts w:hint="eastAsia" w:ascii="Times New Roman" w:hAnsi="Times New Roman" w:eastAsia="仿宋" w:cs="仿宋"/>
              <w:smallCaps w:val="0"/>
              <w:sz w:val="32"/>
              <w:szCs w:val="32"/>
              <w:highlight w:val="none"/>
              <w:lang w:eastAsia="zh-CN"/>
            </w:rPr>
            <w:t>5</w:t>
          </w:r>
          <w:r>
            <w:rPr>
              <w:rFonts w:hint="eastAsia" w:ascii="Times New Roman" w:hAnsi="Times New Roman" w:eastAsia="仿宋" w:cs="仿宋"/>
              <w:b w:val="0"/>
              <w:bCs w:val="0"/>
              <w:smallCaps w:val="0"/>
              <w:color w:val="auto"/>
              <w:sz w:val="32"/>
              <w:szCs w:val="32"/>
              <w:highlight w:val="none"/>
              <w:lang w:val="en-US" w:eastAsia="zh-CN"/>
            </w:rPr>
            <w:t xml:space="preserve"> 可交换债券开始换股提示性公告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_Toc30826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81</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_Toc26408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lang w:eastAsia="zh-CN"/>
            </w:rPr>
            <w:t>附件</w:t>
          </w:r>
          <w:r>
            <w:rPr>
              <w:rFonts w:hint="eastAsia" w:ascii="Times New Roman" w:hAnsi="Times New Roman" w:eastAsia="仿宋" w:cs="仿宋"/>
              <w:smallCaps w:val="0"/>
              <w:sz w:val="32"/>
              <w:szCs w:val="32"/>
              <w:highlight w:val="none"/>
              <w:lang w:val="en-US" w:eastAsia="zh-CN"/>
            </w:rPr>
            <w:t>1</w:t>
          </w:r>
          <w:r>
            <w:rPr>
              <w:rFonts w:hint="eastAsia" w:ascii="Times New Roman" w:hAnsi="Times New Roman" w:eastAsia="仿宋" w:cs="仿宋"/>
              <w:smallCaps w:val="0"/>
              <w:sz w:val="32"/>
              <w:szCs w:val="32"/>
              <w:highlight w:val="none"/>
              <w:lang w:eastAsia="zh-CN"/>
            </w:rPr>
            <w:t>6</w:t>
          </w:r>
          <w:r>
            <w:rPr>
              <w:rFonts w:hint="eastAsia" w:ascii="Times New Roman" w:hAnsi="Times New Roman" w:eastAsia="仿宋" w:cs="仿宋"/>
              <w:b w:val="0"/>
              <w:bCs w:val="0"/>
              <w:smallCaps w:val="0"/>
              <w:color w:val="auto"/>
              <w:sz w:val="32"/>
              <w:szCs w:val="32"/>
              <w:highlight w:val="none"/>
              <w:lang w:val="en-US" w:eastAsia="zh-CN"/>
            </w:rPr>
            <w:t xml:space="preserve"> 可交换债券停止换股提示性公告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_Toc26408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86</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_Toc29516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w:t>
          </w:r>
          <w:r>
            <w:rPr>
              <w:rFonts w:hint="eastAsia" w:ascii="Times New Roman" w:hAnsi="Times New Roman" w:eastAsia="仿宋" w:cs="仿宋"/>
              <w:smallCaps w:val="0"/>
              <w:sz w:val="32"/>
              <w:szCs w:val="32"/>
              <w:highlight w:val="none"/>
              <w:lang w:val="en-US" w:eastAsia="zh-CN"/>
            </w:rPr>
            <w:t>1</w:t>
          </w:r>
          <w:r>
            <w:rPr>
              <w:rFonts w:hint="eastAsia" w:ascii="Times New Roman" w:hAnsi="Times New Roman" w:eastAsia="仿宋" w:cs="仿宋"/>
              <w:smallCaps w:val="0"/>
              <w:sz w:val="32"/>
              <w:szCs w:val="32"/>
              <w:highlight w:val="none"/>
              <w:lang w:eastAsia="zh-CN"/>
            </w:rPr>
            <w:t>7</w:t>
          </w:r>
          <w:r>
            <w:rPr>
              <w:rFonts w:hint="eastAsia" w:ascii="Times New Roman" w:hAnsi="Times New Roman" w:eastAsia="仿宋" w:cs="仿宋"/>
              <w:b w:val="0"/>
              <w:bCs w:val="0"/>
              <w:smallCaps w:val="0"/>
              <w:color w:val="auto"/>
              <w:sz w:val="32"/>
              <w:szCs w:val="32"/>
              <w:highlight w:val="none"/>
              <w:lang w:val="en-US" w:eastAsia="zh-CN"/>
            </w:rPr>
            <w:t xml:space="preserve"> 可交换债券换股价格调整公告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_Toc29516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88</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lang w:val="en-US" w:eastAsia="zh-CN"/>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_Toc1079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w:t>
          </w:r>
          <w:r>
            <w:rPr>
              <w:rFonts w:hint="eastAsia" w:ascii="Times New Roman" w:hAnsi="Times New Roman" w:eastAsia="仿宋" w:cs="仿宋"/>
              <w:smallCaps w:val="0"/>
              <w:sz w:val="32"/>
              <w:szCs w:val="32"/>
              <w:highlight w:val="none"/>
              <w:lang w:val="en-US" w:eastAsia="zh-CN"/>
            </w:rPr>
            <w:t>1</w:t>
          </w:r>
          <w:r>
            <w:rPr>
              <w:rFonts w:hint="eastAsia" w:ascii="Times New Roman" w:hAnsi="Times New Roman" w:eastAsia="仿宋" w:cs="仿宋"/>
              <w:smallCaps w:val="0"/>
              <w:sz w:val="32"/>
              <w:szCs w:val="32"/>
              <w:highlight w:val="none"/>
              <w:lang w:eastAsia="zh-CN"/>
            </w:rPr>
            <w:t>8</w:t>
          </w:r>
          <w:r>
            <w:rPr>
              <w:rFonts w:hint="eastAsia" w:ascii="Times New Roman" w:hAnsi="Times New Roman" w:eastAsia="仿宋" w:cs="仿宋"/>
              <w:b w:val="0"/>
              <w:bCs w:val="0"/>
              <w:smallCaps w:val="0"/>
              <w:color w:val="auto"/>
              <w:sz w:val="32"/>
              <w:szCs w:val="32"/>
              <w:highlight w:val="none"/>
              <w:lang w:val="en-US" w:eastAsia="zh-CN"/>
            </w:rPr>
            <w:t xml:space="preserve"> 停牌公告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_Toc1079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90</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lang w:val="en-US" w:eastAsia="zh-CN"/>
            </w:rPr>
            <w:t xml:space="preserve"> </w:t>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_Toc25962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w:t>
          </w:r>
          <w:r>
            <w:rPr>
              <w:rFonts w:hint="eastAsia" w:ascii="Times New Roman" w:hAnsi="Times New Roman" w:eastAsia="仿宋" w:cs="仿宋"/>
              <w:smallCaps w:val="0"/>
              <w:sz w:val="32"/>
              <w:szCs w:val="32"/>
              <w:highlight w:val="none"/>
              <w:lang w:val="en-US" w:eastAsia="zh-CN"/>
            </w:rPr>
            <w:t>1</w:t>
          </w:r>
          <w:r>
            <w:rPr>
              <w:rFonts w:hint="eastAsia" w:ascii="Times New Roman" w:hAnsi="Times New Roman" w:eastAsia="仿宋" w:cs="仿宋"/>
              <w:smallCaps w:val="0"/>
              <w:sz w:val="32"/>
              <w:szCs w:val="32"/>
              <w:highlight w:val="none"/>
              <w:lang w:eastAsia="zh-CN"/>
            </w:rPr>
            <w:t>9</w:t>
          </w:r>
          <w:r>
            <w:rPr>
              <w:rFonts w:hint="eastAsia" w:ascii="Times New Roman" w:hAnsi="Times New Roman" w:eastAsia="仿宋" w:cs="仿宋"/>
              <w:b w:val="0"/>
              <w:bCs w:val="0"/>
              <w:smallCaps w:val="0"/>
              <w:color w:val="auto"/>
              <w:sz w:val="32"/>
              <w:szCs w:val="32"/>
              <w:highlight w:val="none"/>
              <w:lang w:val="en-US" w:eastAsia="zh-CN"/>
            </w:rPr>
            <w:t xml:space="preserve"> 停牌申请</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_Toc25962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91</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_Toc18998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附件20</w:t>
          </w:r>
          <w:r>
            <w:rPr>
              <w:rFonts w:hint="eastAsia" w:ascii="Times New Roman" w:hAnsi="Times New Roman" w:eastAsia="仿宋" w:cs="仿宋"/>
              <w:b w:val="0"/>
              <w:bCs w:val="0"/>
              <w:smallCaps w:val="0"/>
              <w:color w:val="auto"/>
              <w:sz w:val="32"/>
              <w:szCs w:val="32"/>
              <w:highlight w:val="none"/>
              <w:lang w:val="en-US" w:eastAsia="zh-CN"/>
            </w:rPr>
            <w:t xml:space="preserve"> 复牌公告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_Toc18998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92</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hint="eastAsia" w:ascii="Times New Roman" w:hAnsi="Times New Roman" w:eastAsia="仿宋" w:cs="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_Toc16913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szCs w:val="32"/>
              <w:highlight w:val="none"/>
            </w:rPr>
            <w:t>附件</w:t>
          </w:r>
          <w:r>
            <w:rPr>
              <w:rFonts w:hint="eastAsia" w:ascii="Times New Roman" w:hAnsi="Times New Roman" w:eastAsia="仿宋" w:cs="仿宋"/>
              <w:smallCaps w:val="0"/>
              <w:sz w:val="32"/>
              <w:szCs w:val="32"/>
              <w:highlight w:val="none"/>
              <w:lang w:val="en-US" w:eastAsia="zh-CN"/>
            </w:rPr>
            <w:t>2</w:t>
          </w:r>
          <w:r>
            <w:rPr>
              <w:rFonts w:hint="eastAsia" w:ascii="Times New Roman" w:hAnsi="Times New Roman" w:eastAsia="仿宋" w:cs="仿宋"/>
              <w:smallCaps w:val="0"/>
              <w:sz w:val="32"/>
              <w:szCs w:val="32"/>
              <w:highlight w:val="none"/>
              <w:lang w:eastAsia="zh-CN"/>
            </w:rPr>
            <w:t>1</w:t>
          </w:r>
          <w:r>
            <w:rPr>
              <w:rFonts w:hint="eastAsia" w:ascii="Times New Roman" w:hAnsi="Times New Roman" w:eastAsia="仿宋" w:cs="仿宋"/>
              <w:b w:val="0"/>
              <w:bCs w:val="0"/>
              <w:smallCaps w:val="0"/>
              <w:color w:val="auto"/>
              <w:sz w:val="32"/>
              <w:szCs w:val="32"/>
              <w:highlight w:val="none"/>
              <w:lang w:val="en-US" w:eastAsia="zh-CN"/>
            </w:rPr>
            <w:t xml:space="preserve"> 复牌申请</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_Toc16913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93</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pStyle w:val="13"/>
            <w:tabs>
              <w:tab w:val="right" w:leader="dot" w:pos="8306"/>
            </w:tabs>
            <w:ind w:left="0"/>
            <w:rPr>
              <w:rFonts w:ascii="Times New Roman" w:hAnsi="Times New Roman" w:eastAsia="仿宋"/>
              <w:smallCaps w:val="0"/>
              <w:sz w:val="32"/>
            </w:rPr>
          </w:pP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HYPERLINK \l _Toc19863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bCs w:val="0"/>
              <w:smallCaps w:val="0"/>
              <w:sz w:val="32"/>
              <w:szCs w:val="32"/>
              <w:highlight w:val="none"/>
              <w:lang w:eastAsia="zh-CN"/>
            </w:rPr>
            <w:t>附件</w:t>
          </w:r>
          <w:r>
            <w:rPr>
              <w:rFonts w:hint="eastAsia" w:ascii="Times New Roman" w:hAnsi="Times New Roman" w:eastAsia="仿宋" w:cs="仿宋"/>
              <w:bCs w:val="0"/>
              <w:smallCaps w:val="0"/>
              <w:sz w:val="32"/>
              <w:szCs w:val="32"/>
              <w:highlight w:val="none"/>
              <w:lang w:val="en-US" w:eastAsia="zh-CN"/>
            </w:rPr>
            <w:t>2</w:t>
          </w:r>
          <w:r>
            <w:rPr>
              <w:rFonts w:hint="eastAsia" w:ascii="Times New Roman" w:hAnsi="Times New Roman" w:eastAsia="仿宋" w:cs="仿宋"/>
              <w:bCs w:val="0"/>
              <w:smallCaps w:val="0"/>
              <w:sz w:val="32"/>
              <w:szCs w:val="32"/>
              <w:highlight w:val="none"/>
              <w:lang w:eastAsia="zh-CN"/>
            </w:rPr>
            <w:t>2</w:t>
          </w:r>
          <w:r>
            <w:rPr>
              <w:rFonts w:hint="eastAsia" w:ascii="Times New Roman" w:hAnsi="Times New Roman" w:eastAsia="仿宋" w:cs="仿宋"/>
              <w:b w:val="0"/>
              <w:bCs w:val="0"/>
              <w:smallCaps w:val="0"/>
              <w:color w:val="auto"/>
              <w:sz w:val="32"/>
              <w:szCs w:val="32"/>
              <w:highlight w:val="none"/>
              <w:lang w:val="en-US" w:eastAsia="zh-CN"/>
            </w:rPr>
            <w:t xml:space="preserve"> 终止上市/转让的公告</w:t>
          </w:r>
          <w:r>
            <w:rPr>
              <w:rFonts w:hint="eastAsia" w:ascii="Times New Roman" w:hAnsi="Times New Roman" w:eastAsia="仿宋" w:cs="仿宋"/>
              <w:smallCaps w:val="0"/>
              <w:sz w:val="32"/>
            </w:rPr>
            <w:tab/>
          </w:r>
          <w:r>
            <w:rPr>
              <w:rFonts w:hint="eastAsia" w:ascii="Times New Roman" w:hAnsi="Times New Roman" w:eastAsia="仿宋" w:cs="仿宋"/>
              <w:smallCaps w:val="0"/>
              <w:sz w:val="32"/>
            </w:rPr>
            <w:fldChar w:fldCharType="begin"/>
          </w:r>
          <w:r>
            <w:rPr>
              <w:rFonts w:hint="eastAsia" w:ascii="Times New Roman" w:hAnsi="Times New Roman" w:eastAsia="仿宋" w:cs="仿宋"/>
              <w:smallCaps w:val="0"/>
              <w:sz w:val="32"/>
            </w:rPr>
            <w:instrText xml:space="preserve"> PAGEREF _Toc19863 \h </w:instrText>
          </w:r>
          <w:r>
            <w:rPr>
              <w:rFonts w:hint="eastAsia" w:ascii="Times New Roman" w:hAnsi="Times New Roman" w:eastAsia="仿宋" w:cs="仿宋"/>
              <w:smallCaps w:val="0"/>
              <w:sz w:val="32"/>
            </w:rPr>
            <w:fldChar w:fldCharType="separate"/>
          </w:r>
          <w:r>
            <w:rPr>
              <w:rFonts w:hint="eastAsia" w:ascii="Times New Roman" w:hAnsi="Times New Roman" w:eastAsia="仿宋" w:cs="仿宋"/>
              <w:smallCaps w:val="0"/>
              <w:sz w:val="32"/>
            </w:rPr>
            <w:t>94</w:t>
          </w:r>
          <w:r>
            <w:rPr>
              <w:rFonts w:hint="eastAsia" w:ascii="Times New Roman" w:hAnsi="Times New Roman" w:eastAsia="仿宋" w:cs="仿宋"/>
              <w:smallCaps w:val="0"/>
              <w:sz w:val="32"/>
            </w:rPr>
            <w:fldChar w:fldCharType="end"/>
          </w:r>
          <w:r>
            <w:rPr>
              <w:rFonts w:hint="eastAsia" w:ascii="Times New Roman" w:hAnsi="Times New Roman" w:eastAsia="仿宋" w:cs="仿宋"/>
              <w:smallCaps w:val="0"/>
              <w:sz w:val="32"/>
            </w:rPr>
            <w:fldChar w:fldCharType="end"/>
          </w:r>
        </w:p>
        <w:p>
          <w:pPr>
            <w:sectPr>
              <w:footerReference r:id="rId6" w:type="default"/>
              <w:pgSz w:w="11906" w:h="16838"/>
              <w:pgMar w:top="2098" w:right="1701"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
            </w:rPr>
            <w:fldChar w:fldCharType="end"/>
          </w:r>
        </w:p>
      </w:sdtContent>
    </w:sdt>
    <w:p>
      <w:pPr>
        <w:widowControl/>
        <w:spacing w:before="0" w:beforeLines="0" w:after="0" w:afterLines="0" w:line="560" w:lineRule="exact"/>
        <w:ind w:firstLine="3200" w:firstLineChars="1000"/>
        <w:outlineLvl w:val="0"/>
        <w:rPr>
          <w:rFonts w:hint="eastAsia" w:ascii="仿宋" w:hAnsi="仿宋" w:eastAsia="仿宋" w:cs="仿宋"/>
          <w:color w:val="auto"/>
          <w:sz w:val="32"/>
          <w:szCs w:val="32"/>
          <w:highlight w:val="none"/>
        </w:rPr>
      </w:pPr>
      <w:bookmarkStart w:id="0" w:name="_Toc31437"/>
      <w:bookmarkStart w:id="1" w:name="_Toc646029442"/>
      <w:bookmarkStart w:id="2" w:name="_Toc2564"/>
      <w:bookmarkStart w:id="3" w:name="_Toc28352"/>
      <w:bookmarkStart w:id="4" w:name="_Toc2017"/>
      <w:bookmarkStart w:id="5" w:name="_Toc31328"/>
      <w:bookmarkStart w:id="6" w:name="_Toc6005"/>
      <w:bookmarkStart w:id="7" w:name="_Toc24704"/>
      <w:bookmarkStart w:id="8" w:name="_Toc1131"/>
      <w:bookmarkStart w:id="9" w:name="_Toc1665"/>
      <w:bookmarkStart w:id="10" w:name="_Toc18944"/>
      <w:bookmarkStart w:id="11" w:name="_Toc13130"/>
      <w:bookmarkStart w:id="12" w:name="_Toc23597278"/>
      <w:bookmarkStart w:id="13" w:name="_Toc27510"/>
      <w:bookmarkStart w:id="14" w:name="_Toc31685"/>
      <w:r>
        <w:rPr>
          <w:rFonts w:hint="eastAsia" w:ascii="黑体" w:hAnsi="黑体" w:eastAsia="黑体" w:cs="黑体"/>
          <w:color w:val="auto"/>
          <w:sz w:val="32"/>
          <w:szCs w:val="32"/>
          <w:highlight w:val="none"/>
        </w:rPr>
        <w:t>重要提示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7"/>
        <w:adjustRightInd w:val="0"/>
        <w:snapToGrid w:val="0"/>
        <w:spacing w:line="560" w:lineRule="exact"/>
        <w:ind w:firstLine="640" w:firstLineChars="200"/>
        <w:jc w:val="both"/>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一、</w:t>
      </w:r>
      <w:r>
        <w:rPr>
          <w:rFonts w:hint="eastAsia" w:ascii="Times New Roman" w:hAnsi="Times New Roman" w:eastAsia="仿宋"/>
          <w:color w:val="auto"/>
          <w:sz w:val="32"/>
          <w:szCs w:val="32"/>
          <w:highlight w:val="none"/>
        </w:rPr>
        <w:t>本指南仅为办理公司债券（含企业债券</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不含</w:t>
      </w:r>
      <w:r>
        <w:rPr>
          <w:rFonts w:hint="eastAsia" w:ascii="Times New Roman" w:hAnsi="Times New Roman" w:eastAsia="仿宋"/>
          <w:color w:val="auto"/>
          <w:sz w:val="32"/>
          <w:szCs w:val="32"/>
          <w:highlight w:val="none"/>
          <w:lang w:eastAsia="zh-CN"/>
        </w:rPr>
        <w:t>上市公司</w:t>
      </w:r>
      <w:r>
        <w:rPr>
          <w:rFonts w:hint="eastAsia" w:ascii="Times New Roman" w:hAnsi="Times New Roman" w:eastAsia="仿宋"/>
          <w:color w:val="auto"/>
          <w:sz w:val="32"/>
          <w:szCs w:val="32"/>
          <w:highlight w:val="none"/>
        </w:rPr>
        <w:t>可转债）</w:t>
      </w:r>
      <w:r>
        <w:rPr>
          <w:rFonts w:hint="eastAsia" w:ascii="Times New Roman" w:hAnsi="Times New Roman" w:eastAsia="仿宋"/>
          <w:color w:val="auto"/>
          <w:sz w:val="32"/>
          <w:szCs w:val="32"/>
          <w:highlight w:val="none"/>
          <w:lang w:eastAsia="zh-CN"/>
        </w:rPr>
        <w:t>信息披露、</w:t>
      </w:r>
      <w:r>
        <w:rPr>
          <w:rFonts w:hint="default" w:ascii="Times New Roman" w:hAnsi="Times New Roman" w:eastAsia="仿宋"/>
          <w:color w:val="auto"/>
          <w:sz w:val="32"/>
          <w:szCs w:val="32"/>
          <w:highlight w:val="none"/>
          <w:lang w:eastAsia="zh-CN"/>
        </w:rPr>
        <w:t>付息兑付</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分期偿还</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票面利率调整</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回售</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转售</w:t>
      </w:r>
      <w:r>
        <w:rPr>
          <w:rFonts w:hint="eastAsia"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lang w:eastAsia="zh-CN"/>
        </w:rPr>
        <w:t>可续期公司债券行使续期选择权</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可交换公司债券</w:t>
      </w:r>
      <w:r>
        <w:rPr>
          <w:rFonts w:hint="eastAsia" w:ascii="Times New Roman" w:hAnsi="Times New Roman" w:eastAsia="仿宋"/>
          <w:color w:val="auto"/>
          <w:sz w:val="32"/>
          <w:szCs w:val="32"/>
          <w:highlight w:val="none"/>
          <w:lang w:eastAsia="zh-CN"/>
        </w:rPr>
        <w:t>开始</w:t>
      </w:r>
      <w:r>
        <w:rPr>
          <w:rFonts w:hint="eastAsia" w:ascii="Times New Roman" w:hAnsi="Times New Roman" w:eastAsia="仿宋"/>
          <w:color w:val="auto"/>
          <w:sz w:val="32"/>
          <w:szCs w:val="32"/>
          <w:highlight w:val="none"/>
          <w:lang w:val="en-US" w:eastAsia="zh-CN"/>
        </w:rPr>
        <w:t>/停止</w:t>
      </w:r>
      <w:r>
        <w:rPr>
          <w:rFonts w:hint="eastAsia" w:ascii="Times New Roman" w:hAnsi="Times New Roman" w:eastAsia="仿宋"/>
          <w:color w:val="auto"/>
          <w:sz w:val="32"/>
          <w:szCs w:val="32"/>
          <w:highlight w:val="none"/>
        </w:rPr>
        <w:t>换股</w:t>
      </w:r>
      <w:r>
        <w:rPr>
          <w:rFonts w:hint="eastAsia" w:ascii="Times New Roman" w:hAnsi="Times New Roman" w:eastAsia="仿宋"/>
          <w:color w:val="auto"/>
          <w:sz w:val="32"/>
          <w:szCs w:val="32"/>
          <w:highlight w:val="none"/>
          <w:lang w:eastAsia="zh-CN"/>
        </w:rPr>
        <w:t>、调整换股价格</w:t>
      </w:r>
      <w:r>
        <w:rPr>
          <w:rFonts w:hint="default" w:ascii="Times New Roman" w:hAnsi="Times New Roman" w:eastAsia="仿宋"/>
          <w:color w:val="auto"/>
          <w:sz w:val="32"/>
          <w:szCs w:val="32"/>
          <w:highlight w:val="none"/>
          <w:lang w:eastAsia="zh-CN"/>
        </w:rPr>
        <w:t>以及终止上市/转让</w:t>
      </w:r>
      <w:r>
        <w:rPr>
          <w:rFonts w:hint="eastAsia" w:ascii="Times New Roman" w:hAnsi="Times New Roman" w:eastAsia="仿宋"/>
          <w:color w:val="auto"/>
          <w:sz w:val="32"/>
          <w:szCs w:val="32"/>
          <w:highlight w:val="none"/>
          <w:lang w:eastAsia="zh-CN"/>
        </w:rPr>
        <w:t>等</w:t>
      </w:r>
      <w:r>
        <w:rPr>
          <w:rFonts w:hint="eastAsia" w:ascii="Times New Roman" w:hAnsi="Times New Roman" w:eastAsia="仿宋"/>
          <w:color w:val="auto"/>
          <w:sz w:val="32"/>
          <w:szCs w:val="32"/>
          <w:highlight w:val="none"/>
        </w:rPr>
        <w:t>相关业务</w:t>
      </w:r>
      <w:r>
        <w:rPr>
          <w:rFonts w:hint="eastAsia" w:ascii="Times New Roman" w:hAnsi="Times New Roman" w:eastAsia="仿宋"/>
          <w:color w:val="auto"/>
          <w:sz w:val="32"/>
          <w:szCs w:val="32"/>
          <w:highlight w:val="none"/>
          <w:lang w:eastAsia="zh-CN"/>
        </w:rPr>
        <w:t>（以下统称存续期管理业务）</w:t>
      </w:r>
      <w:r>
        <w:rPr>
          <w:rFonts w:hint="eastAsia" w:ascii="Times New Roman" w:hAnsi="Times New Roman" w:eastAsia="仿宋"/>
          <w:color w:val="auto"/>
          <w:sz w:val="32"/>
          <w:szCs w:val="32"/>
          <w:highlight w:val="none"/>
        </w:rPr>
        <w:t>之用。如本指南与法律</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法规及有关业务规则发生冲突，应当以法律</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法规及有关业务规则为准。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二、</w:t>
      </w:r>
      <w:r>
        <w:rPr>
          <w:rFonts w:hint="default" w:ascii="Times New Roman" w:hAnsi="Times New Roman" w:eastAsia="仿宋"/>
          <w:color w:val="auto"/>
          <w:sz w:val="32"/>
          <w:szCs w:val="32"/>
          <w:highlight w:val="none"/>
        </w:rPr>
        <w:t>申请人</w:t>
      </w:r>
      <w:r>
        <w:rPr>
          <w:rFonts w:hint="eastAsia" w:ascii="Times New Roman" w:hAnsi="Times New Roman" w:eastAsia="仿宋"/>
          <w:color w:val="auto"/>
          <w:sz w:val="32"/>
          <w:szCs w:val="32"/>
          <w:highlight w:val="none"/>
        </w:rPr>
        <w:t>应当认真按照相关规定</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本指南及本所其他要求编制</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报送</w:t>
      </w:r>
      <w:r>
        <w:rPr>
          <w:rFonts w:hint="eastAsia" w:ascii="Times New Roman" w:hAnsi="Times New Roman" w:eastAsia="仿宋"/>
          <w:color w:val="auto"/>
          <w:sz w:val="32"/>
          <w:szCs w:val="32"/>
          <w:highlight w:val="none"/>
          <w:lang w:eastAsia="zh-CN"/>
        </w:rPr>
        <w:t>相关文件及办理存续期管理</w:t>
      </w:r>
      <w:r>
        <w:rPr>
          <w:rFonts w:hint="eastAsia" w:ascii="Times New Roman" w:hAnsi="Times New Roman" w:eastAsia="仿宋"/>
          <w:color w:val="auto"/>
          <w:sz w:val="32"/>
          <w:szCs w:val="32"/>
          <w:highlight w:val="none"/>
        </w:rPr>
        <w:t>业务。</w:t>
      </w:r>
      <w:r>
        <w:rPr>
          <w:rFonts w:hint="default" w:ascii="Times New Roman" w:hAnsi="Times New Roman" w:eastAsia="仿宋"/>
          <w:color w:val="auto"/>
          <w:sz w:val="32"/>
          <w:szCs w:val="32"/>
          <w:highlight w:val="none"/>
        </w:rPr>
        <w:t>申请人</w:t>
      </w:r>
      <w:r>
        <w:rPr>
          <w:rFonts w:hint="eastAsia" w:ascii="Times New Roman" w:hAnsi="Times New Roman" w:eastAsia="仿宋"/>
          <w:color w:val="auto"/>
          <w:sz w:val="32"/>
          <w:szCs w:val="32"/>
          <w:highlight w:val="none"/>
        </w:rPr>
        <w:t>应当通过本所</w:t>
      </w:r>
      <w:r>
        <w:rPr>
          <w:rFonts w:hint="default" w:ascii="Times New Roman" w:hAnsi="Times New Roman" w:eastAsia="仿宋"/>
          <w:color w:val="auto"/>
          <w:sz w:val="32"/>
          <w:szCs w:val="32"/>
          <w:highlight w:val="none"/>
        </w:rPr>
        <w:t>固定收益品种业务专区（以下简称固收</w:t>
      </w:r>
      <w:r>
        <w:rPr>
          <w:rFonts w:hint="eastAsia" w:ascii="Times New Roman" w:hAnsi="Times New Roman" w:eastAsia="仿宋"/>
          <w:color w:val="auto"/>
          <w:sz w:val="32"/>
          <w:szCs w:val="32"/>
          <w:highlight w:val="none"/>
          <w:lang w:eastAsia="zh-CN"/>
        </w:rPr>
        <w:t>业务</w:t>
      </w:r>
      <w:r>
        <w:rPr>
          <w:rFonts w:hint="default" w:ascii="Times New Roman" w:hAnsi="Times New Roman" w:eastAsia="仿宋"/>
          <w:color w:val="auto"/>
          <w:sz w:val="32"/>
          <w:szCs w:val="32"/>
          <w:highlight w:val="none"/>
        </w:rPr>
        <w:t>专区）</w:t>
      </w:r>
      <w:r>
        <w:rPr>
          <w:rFonts w:hint="default" w:ascii="Times New Roman" w:hAnsi="Times New Roman" w:eastAsia="仿宋"/>
          <w:color w:val="auto"/>
          <w:sz w:val="32"/>
          <w:szCs w:val="32"/>
          <w:highlight w:val="none"/>
          <w:lang w:val="en-US" w:eastAsia="zh-CN"/>
        </w:rPr>
        <w:t>（</w:t>
      </w:r>
      <w:r>
        <w:rPr>
          <w:rFonts w:hint="default" w:ascii="Times New Roman" w:hAnsi="Times New Roman" w:eastAsia="仿宋"/>
          <w:color w:val="auto"/>
          <w:sz w:val="32"/>
          <w:szCs w:val="32"/>
          <w:highlight w:val="none"/>
          <w:lang w:eastAsia="zh-CN"/>
        </w:rPr>
        <w:t>https://biz.szse.cn/fic</w:t>
      </w:r>
      <w:r>
        <w:rPr>
          <w:rFonts w:hint="default" w:ascii="Times New Roman" w:hAnsi="Times New Roman" w:eastAsia="仿宋"/>
          <w:color w:val="auto"/>
          <w:sz w:val="32"/>
          <w:szCs w:val="32"/>
          <w:highlight w:val="none"/>
          <w:lang w:val="en-US" w:eastAsia="zh-CN"/>
        </w:rPr>
        <w:t>）</w:t>
      </w:r>
      <w:r>
        <w:rPr>
          <w:rFonts w:hint="eastAsia" w:ascii="Times New Roman" w:hAnsi="Times New Roman" w:eastAsia="仿宋"/>
          <w:color w:val="auto"/>
          <w:sz w:val="32"/>
          <w:szCs w:val="32"/>
          <w:highlight w:val="none"/>
          <w:lang w:eastAsia="zh-CN"/>
        </w:rPr>
        <w:t>办理</w:t>
      </w:r>
      <w:r>
        <w:rPr>
          <w:rFonts w:hint="eastAsia" w:ascii="Times New Roman" w:hAnsi="Times New Roman" w:eastAsia="仿宋"/>
          <w:color w:val="auto"/>
          <w:sz w:val="32"/>
          <w:szCs w:val="32"/>
          <w:highlight w:val="none"/>
        </w:rPr>
        <w:t>公司债券</w:t>
      </w:r>
      <w:r>
        <w:rPr>
          <w:rFonts w:hint="eastAsia" w:ascii="Times New Roman" w:hAnsi="Times New Roman" w:eastAsia="仿宋"/>
          <w:color w:val="auto"/>
          <w:sz w:val="32"/>
          <w:szCs w:val="32"/>
          <w:highlight w:val="none"/>
          <w:lang w:eastAsia="zh-CN"/>
        </w:rPr>
        <w:t>存续期各项业务</w:t>
      </w:r>
      <w:r>
        <w:rPr>
          <w:rFonts w:hint="eastAsia" w:ascii="Times New Roman" w:hAnsi="Times New Roman" w:eastAsia="仿宋"/>
          <w:color w:val="auto"/>
          <w:sz w:val="32"/>
          <w:szCs w:val="32"/>
          <w:highlight w:val="none"/>
        </w:rPr>
        <w:t>。</w:t>
      </w:r>
      <w:r>
        <w:rPr>
          <w:rFonts w:hint="default" w:ascii="Times New Roman" w:hAnsi="Times New Roman" w:eastAsia="仿宋"/>
          <w:color w:val="auto"/>
          <w:sz w:val="32"/>
          <w:szCs w:val="32"/>
          <w:highlight w:val="none"/>
        </w:rPr>
        <w:t>申请人</w:t>
      </w:r>
      <w:r>
        <w:rPr>
          <w:rFonts w:hint="eastAsia" w:ascii="Times New Roman" w:hAnsi="Times New Roman" w:eastAsia="仿宋"/>
          <w:color w:val="auto"/>
          <w:sz w:val="32"/>
          <w:szCs w:val="32"/>
          <w:highlight w:val="none"/>
        </w:rPr>
        <w:t>应当指定专人负责</w:t>
      </w:r>
      <w:r>
        <w:rPr>
          <w:rFonts w:hint="eastAsia" w:ascii="Times New Roman" w:hAnsi="Times New Roman" w:eastAsia="仿宋"/>
          <w:color w:val="auto"/>
          <w:sz w:val="32"/>
          <w:szCs w:val="32"/>
          <w:highlight w:val="none"/>
          <w:lang w:eastAsia="zh-CN"/>
        </w:rPr>
        <w:t>公司债券</w:t>
      </w:r>
      <w:r>
        <w:rPr>
          <w:rFonts w:hint="eastAsia" w:ascii="Times New Roman" w:hAnsi="Times New Roman" w:eastAsia="仿宋"/>
          <w:color w:val="auto"/>
          <w:sz w:val="32"/>
          <w:szCs w:val="32"/>
          <w:highlight w:val="none"/>
        </w:rPr>
        <w:t>相关申请材料的制作</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rPr>
        <w:t>递交及业务联络</w:t>
      </w:r>
      <w:r>
        <w:rPr>
          <w:rFonts w:ascii="Times New Roman" w:hAnsi="Times New Roman" w:eastAsia="仿宋"/>
          <w:color w:val="auto"/>
          <w:sz w:val="32"/>
          <w:szCs w:val="32"/>
          <w:highlight w:val="none"/>
        </w:rPr>
        <w:t>。</w:t>
      </w:r>
    </w:p>
    <w:p>
      <w:pPr>
        <w:pStyle w:val="7"/>
        <w:adjustRightInd w:val="0"/>
        <w:snapToGrid w:val="0"/>
        <w:spacing w:line="560" w:lineRule="exact"/>
        <w:ind w:firstLine="640" w:firstLineChars="200"/>
        <w:jc w:val="both"/>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eastAsia="zh-CN"/>
        </w:rPr>
        <w:t>三、</w:t>
      </w:r>
      <w:r>
        <w:rPr>
          <w:rFonts w:hint="eastAsia" w:ascii="Times New Roman" w:hAnsi="Times New Roman" w:eastAsia="仿宋"/>
          <w:color w:val="auto"/>
          <w:sz w:val="32"/>
          <w:szCs w:val="32"/>
          <w:highlight w:val="none"/>
        </w:rPr>
        <w:t>本所将根据业务需要不定期对本指南作出修订，并保留对本指南的最终解释权。</w:t>
      </w:r>
    </w:p>
    <w:p>
      <w:pPr>
        <w:pStyle w:val="3"/>
        <w:keepNext w:val="0"/>
        <w:keepLines w:val="0"/>
        <w:spacing w:before="156" w:beforeLines="50" w:after="156" w:afterLines="50" w:line="560" w:lineRule="exact"/>
        <w:jc w:val="center"/>
        <w:rPr>
          <w:rFonts w:hint="eastAsia" w:ascii="Times New Roman" w:hAnsi="Times New Roman" w:eastAsia="方正小标宋简体" w:cs="Times New Roman"/>
          <w:b w:val="0"/>
          <w:bCs w:val="0"/>
          <w:color w:val="auto"/>
          <w:sz w:val="44"/>
          <w:szCs w:val="44"/>
          <w:highlight w:val="none"/>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bookmarkStart w:id="15" w:name="_Toc8880"/>
      <w:bookmarkStart w:id="16" w:name="_Toc8015"/>
      <w:bookmarkStart w:id="17" w:name="_Toc1900"/>
      <w:bookmarkStart w:id="18" w:name="_Toc14198"/>
      <w:bookmarkStart w:id="19" w:name="_Toc19383"/>
      <w:bookmarkStart w:id="20" w:name="_Toc10959"/>
      <w:bookmarkStart w:id="21" w:name="_Toc14364"/>
      <w:bookmarkStart w:id="22" w:name="_Toc1784"/>
      <w:bookmarkStart w:id="23" w:name="_Toc15114"/>
      <w:bookmarkStart w:id="24" w:name="_Toc1037039293"/>
      <w:bookmarkStart w:id="25" w:name="_Toc24477"/>
      <w:bookmarkStart w:id="26" w:name="_Toc10185"/>
      <w:bookmarkStart w:id="27" w:name="_Toc10514"/>
      <w:bookmarkStart w:id="28" w:name="_Toc9275"/>
      <w:bookmarkStart w:id="29" w:name="_Toc30072"/>
      <w:bookmarkStart w:id="30" w:name="_Toc1974190264"/>
      <w:bookmarkStart w:id="31" w:name="_Toc28501"/>
    </w:p>
    <w:p>
      <w:pPr>
        <w:keepNext w:val="0"/>
        <w:keepLines w:val="0"/>
        <w:widowControl/>
        <w:numPr>
          <w:ilvl w:val="0"/>
          <w:numId w:val="1"/>
        </w:numPr>
        <w:spacing w:before="0" w:beforeLines="0" w:after="0" w:afterLines="0" w:line="560" w:lineRule="exact"/>
        <w:ind w:firstLine="0" w:firstLineChars="0"/>
        <w:jc w:val="center"/>
        <w:outlineLvl w:val="0"/>
        <w:rPr>
          <w:rFonts w:hint="eastAsia" w:ascii="黑体" w:hAnsi="黑体" w:eastAsia="黑体" w:cs="黑体"/>
          <w:b w:val="0"/>
          <w:bCs w:val="0"/>
          <w:color w:val="auto"/>
          <w:sz w:val="32"/>
          <w:szCs w:val="32"/>
          <w:highlight w:val="none"/>
        </w:rPr>
      </w:pPr>
      <w:bookmarkStart w:id="32" w:name="_Toc12335"/>
      <w:r>
        <w:rPr>
          <w:rFonts w:hint="eastAsia" w:ascii="黑体" w:hAnsi="黑体" w:eastAsia="黑体" w:cs="黑体"/>
          <w:b w:val="0"/>
          <w:bCs w:val="0"/>
          <w:color w:val="auto"/>
          <w:sz w:val="32"/>
          <w:szCs w:val="32"/>
          <w:highlight w:val="none"/>
        </w:rPr>
        <w:t>业务办理准备</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rPr>
          <w:rFonts w:hint="eastAsia"/>
        </w:rPr>
      </w:pPr>
    </w:p>
    <w:p>
      <w:pPr>
        <w:pStyle w:val="6"/>
        <w:spacing w:before="0" w:beforeLines="0" w:after="0" w:afterLines="0" w:line="560" w:lineRule="exact"/>
        <w:ind w:firstLine="640" w:firstLineChars="200"/>
        <w:outlineLvl w:val="2"/>
        <w:rPr>
          <w:rFonts w:hint="eastAsia" w:ascii="Times New Roman" w:hAnsi="Times New Roman" w:eastAsia="仿宋" w:cs="Times New Roman"/>
          <w:color w:val="auto"/>
          <w:sz w:val="32"/>
          <w:szCs w:val="32"/>
          <w:highlight w:val="none"/>
          <w:lang w:bidi="ar"/>
        </w:rPr>
      </w:pPr>
      <w:bookmarkStart w:id="33" w:name="_Toc17563"/>
      <w:bookmarkStart w:id="34" w:name="_Toc6786"/>
      <w:bookmarkStart w:id="35" w:name="_Toc28098"/>
      <w:bookmarkStart w:id="36" w:name="_Toc3695"/>
      <w:bookmarkStart w:id="37" w:name="_Toc24781"/>
      <w:bookmarkStart w:id="38" w:name="_Toc9746"/>
      <w:bookmarkStart w:id="39" w:name="_Toc26952"/>
      <w:bookmarkStart w:id="40" w:name="_Toc24767"/>
      <w:bookmarkStart w:id="41" w:name="_Toc30485"/>
      <w:bookmarkStart w:id="42" w:name="_Toc6700"/>
      <w:r>
        <w:rPr>
          <w:rFonts w:hint="eastAsia" w:ascii="Times New Roman" w:hAnsi="Times New Roman" w:eastAsia="黑体"/>
          <w:b w:val="0"/>
          <w:color w:val="auto"/>
          <w:highlight w:val="none"/>
          <w:lang w:eastAsia="zh-CN"/>
        </w:rPr>
        <w:t>一、</w:t>
      </w:r>
      <w:r>
        <w:rPr>
          <w:rFonts w:hint="eastAsia" w:ascii="Times New Roman" w:hAnsi="Times New Roman" w:eastAsia="黑体"/>
          <w:b w:val="0"/>
          <w:color w:val="auto"/>
          <w:highlight w:val="none"/>
        </w:rPr>
        <w:t>申请系统权限</w:t>
      </w:r>
      <w:bookmarkEnd w:id="33"/>
      <w:bookmarkEnd w:id="34"/>
      <w:bookmarkEnd w:id="35"/>
      <w:bookmarkEnd w:id="36"/>
      <w:bookmarkEnd w:id="37"/>
      <w:bookmarkEnd w:id="38"/>
      <w:bookmarkEnd w:id="39"/>
      <w:bookmarkEnd w:id="40"/>
      <w:bookmarkEnd w:id="41"/>
      <w:bookmarkEnd w:id="42"/>
    </w:p>
    <w:p>
      <w:pPr>
        <w:spacing w:beforeLines="0" w:afterLines="0" w:line="560" w:lineRule="exact"/>
        <w:ind w:firstLine="640" w:firstLineChars="200"/>
        <w:outlineLvl w:val="9"/>
        <w:rPr>
          <w:rFonts w:hint="default"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公司债券</w:t>
      </w:r>
      <w:r>
        <w:rPr>
          <w:rFonts w:hint="eastAsia" w:ascii="Times New Roman" w:hAnsi="Times New Roman" w:eastAsia="仿宋"/>
          <w:color w:val="auto"/>
          <w:sz w:val="32"/>
          <w:szCs w:val="32"/>
          <w:highlight w:val="none"/>
          <w:lang w:eastAsia="zh-CN"/>
        </w:rPr>
        <w:t>存续期管理业务</w:t>
      </w:r>
      <w:r>
        <w:rPr>
          <w:rFonts w:hint="eastAsia" w:ascii="Times New Roman" w:hAnsi="Times New Roman" w:eastAsia="仿宋" w:cs="Times New Roman"/>
          <w:color w:val="auto"/>
          <w:sz w:val="32"/>
          <w:szCs w:val="32"/>
          <w:highlight w:val="none"/>
          <w:lang w:bidi="ar"/>
        </w:rPr>
        <w:t>均通过本所</w:t>
      </w:r>
      <w:r>
        <w:rPr>
          <w:rFonts w:hint="eastAsia" w:ascii="Times New Roman" w:hAnsi="Times New Roman" w:eastAsia="仿宋" w:cs="Times New Roman"/>
          <w:color w:val="auto"/>
          <w:sz w:val="32"/>
          <w:szCs w:val="32"/>
          <w:highlight w:val="none"/>
          <w:lang w:eastAsia="zh-CN" w:bidi="ar"/>
        </w:rPr>
        <w:t>固收业务专区</w:t>
      </w:r>
      <w:r>
        <w:rPr>
          <w:rFonts w:hint="eastAsia" w:ascii="Times New Roman" w:hAnsi="Times New Roman" w:eastAsia="仿宋" w:cs="Times New Roman"/>
          <w:color w:val="auto"/>
          <w:sz w:val="32"/>
          <w:szCs w:val="32"/>
          <w:highlight w:val="none"/>
          <w:lang w:bidi="ar"/>
        </w:rPr>
        <w:t>办理。</w:t>
      </w:r>
      <w:r>
        <w:rPr>
          <w:rFonts w:hint="eastAsia" w:ascii="Times New Roman" w:hAnsi="Times New Roman" w:eastAsia="仿宋" w:cs="Times New Roman"/>
          <w:color w:val="auto"/>
          <w:sz w:val="32"/>
          <w:szCs w:val="32"/>
          <w:highlight w:val="none"/>
          <w:lang w:eastAsia="zh-CN" w:bidi="ar"/>
        </w:rPr>
        <w:t>发行人为本所上市公司的，</w:t>
      </w:r>
      <w:r>
        <w:rPr>
          <w:rFonts w:hint="eastAsia" w:ascii="Times New Roman" w:hAnsi="Times New Roman" w:eastAsia="仿宋" w:cs="Times New Roman"/>
          <w:color w:val="auto"/>
          <w:sz w:val="32"/>
          <w:szCs w:val="32"/>
          <w:highlight w:val="none"/>
          <w:lang w:bidi="ar"/>
        </w:rPr>
        <w:t>相关流程的发起</w:t>
      </w:r>
      <w:r>
        <w:rPr>
          <w:rFonts w:hint="eastAsia" w:ascii="Times New Roman" w:hAnsi="Times New Roman" w:eastAsia="仿宋" w:cs="Times New Roman"/>
          <w:color w:val="auto"/>
          <w:sz w:val="32"/>
          <w:szCs w:val="32"/>
          <w:highlight w:val="none"/>
          <w:lang w:eastAsia="zh-CN" w:bidi="ar"/>
        </w:rPr>
        <w:t>、</w:t>
      </w:r>
      <w:r>
        <w:rPr>
          <w:rFonts w:hint="eastAsia" w:ascii="Times New Roman" w:hAnsi="Times New Roman" w:eastAsia="仿宋" w:cs="Times New Roman"/>
          <w:color w:val="auto"/>
          <w:sz w:val="32"/>
          <w:szCs w:val="32"/>
          <w:highlight w:val="none"/>
          <w:lang w:bidi="ar"/>
        </w:rPr>
        <w:t>申请材料的提交原则上由</w:t>
      </w:r>
      <w:r>
        <w:rPr>
          <w:rFonts w:hint="eastAsia" w:ascii="Times New Roman" w:hAnsi="Times New Roman" w:eastAsia="仿宋" w:cs="Times New Roman"/>
          <w:color w:val="auto"/>
          <w:sz w:val="32"/>
          <w:szCs w:val="32"/>
          <w:highlight w:val="none"/>
          <w:lang w:eastAsia="zh-CN" w:bidi="ar"/>
        </w:rPr>
        <w:t>发行人处理；发行人为非本所上市公司的，相关流程的发起、申请材料的提交原则上由</w:t>
      </w:r>
      <w:r>
        <w:rPr>
          <w:rFonts w:hint="eastAsia" w:ascii="Times New Roman" w:hAnsi="Times New Roman" w:eastAsia="仿宋" w:cs="Times New Roman"/>
          <w:color w:val="auto"/>
          <w:sz w:val="32"/>
          <w:szCs w:val="32"/>
          <w:highlight w:val="none"/>
          <w:lang w:bidi="ar"/>
        </w:rPr>
        <w:t>拥有</w:t>
      </w:r>
      <w:r>
        <w:rPr>
          <w:rFonts w:hint="eastAsia" w:ascii="Times New Roman" w:hAnsi="Times New Roman" w:eastAsia="仿宋" w:cs="Times New Roman"/>
          <w:color w:val="auto"/>
          <w:sz w:val="32"/>
          <w:szCs w:val="32"/>
          <w:highlight w:val="none"/>
          <w:lang w:eastAsia="zh-CN" w:bidi="ar"/>
        </w:rPr>
        <w:t>固收业务专区</w:t>
      </w:r>
      <w:r>
        <w:rPr>
          <w:rFonts w:hint="eastAsia" w:ascii="Times New Roman" w:hAnsi="Times New Roman" w:eastAsia="仿宋" w:cs="Times New Roman"/>
          <w:color w:val="auto"/>
          <w:sz w:val="32"/>
          <w:szCs w:val="32"/>
          <w:highlight w:val="none"/>
          <w:lang w:bidi="ar"/>
        </w:rPr>
        <w:t>权限的</w:t>
      </w:r>
      <w:r>
        <w:rPr>
          <w:rFonts w:hint="eastAsia" w:ascii="Times New Roman" w:hAnsi="Times New Roman" w:eastAsia="仿宋" w:cs="Times New Roman"/>
          <w:color w:val="auto"/>
          <w:sz w:val="32"/>
          <w:szCs w:val="32"/>
          <w:highlight w:val="none"/>
          <w:lang w:eastAsia="zh-CN" w:bidi="ar"/>
        </w:rPr>
        <w:t>受托管理人</w:t>
      </w:r>
      <w:r>
        <w:rPr>
          <w:rFonts w:hint="eastAsia" w:ascii="Times New Roman" w:hAnsi="Times New Roman" w:eastAsia="仿宋" w:cs="Times New Roman"/>
          <w:color w:val="auto"/>
          <w:sz w:val="32"/>
          <w:szCs w:val="32"/>
          <w:highlight w:val="none"/>
          <w:lang w:bidi="ar"/>
        </w:rPr>
        <w:t>处理。</w:t>
      </w:r>
      <w:r>
        <w:rPr>
          <w:rFonts w:hint="default" w:ascii="Times New Roman" w:hAnsi="Times New Roman" w:eastAsia="仿宋" w:cs="Times New Roman"/>
          <w:color w:val="auto"/>
          <w:sz w:val="32"/>
          <w:szCs w:val="32"/>
          <w:highlight w:val="none"/>
          <w:lang w:bidi="ar"/>
        </w:rPr>
        <w:t>资信评级机构出具的</w:t>
      </w:r>
      <w:r>
        <w:rPr>
          <w:rFonts w:hint="eastAsia" w:ascii="Times New Roman" w:hAnsi="Times New Roman" w:eastAsia="仿宋" w:cs="Times New Roman"/>
          <w:color w:val="auto"/>
          <w:sz w:val="32"/>
          <w:szCs w:val="32"/>
          <w:highlight w:val="none"/>
          <w:lang w:eastAsia="zh-CN" w:bidi="ar"/>
        </w:rPr>
        <w:t>公告文件</w:t>
      </w:r>
      <w:r>
        <w:rPr>
          <w:rFonts w:hint="default" w:ascii="Times New Roman" w:hAnsi="Times New Roman" w:eastAsia="仿宋" w:cs="Times New Roman"/>
          <w:color w:val="auto"/>
          <w:sz w:val="32"/>
          <w:szCs w:val="32"/>
          <w:highlight w:val="none"/>
          <w:lang w:bidi="ar"/>
        </w:rPr>
        <w:t>提交原则上由资信评级机构处理。</w:t>
      </w:r>
    </w:p>
    <w:p>
      <w:pPr>
        <w:spacing w:beforeLines="0" w:afterLines="0" w:line="560" w:lineRule="exact"/>
        <w:ind w:firstLine="640" w:firstLineChars="200"/>
        <w:outlineLvl w:val="9"/>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仿宋"/>
          <w:snapToGrid/>
          <w:color w:val="auto"/>
          <w:kern w:val="2"/>
          <w:sz w:val="32"/>
          <w:szCs w:val="32"/>
          <w:highlight w:val="none"/>
          <w:lang w:val="en-US" w:eastAsia="zh-CN" w:bidi="ar"/>
        </w:rPr>
        <w:t>信息披露义务人委托其他机构办理信息披露业务的，应当及时、公平地向办理机构提交符合规定的信息披露文件。相关委托不能免除或者减轻其法律法规以及本所规定的信息披露义务。</w:t>
      </w:r>
    </w:p>
    <w:p>
      <w:pPr>
        <w:spacing w:beforeLines="0" w:afterLines="0" w:line="560" w:lineRule="exact"/>
        <w:ind w:firstLine="640" w:firstLineChars="200"/>
        <w:outlineLvl w:val="9"/>
        <w:rPr>
          <w:rFonts w:hint="eastAsia" w:ascii="Times New Roman" w:hAnsi="Times New Roman" w:eastAsia="仿宋" w:cs="Times New Roman"/>
          <w:color w:val="auto"/>
          <w:sz w:val="32"/>
          <w:szCs w:val="32"/>
          <w:highlight w:val="none"/>
          <w:lang w:bidi="ar"/>
        </w:rPr>
      </w:pPr>
      <w:r>
        <w:rPr>
          <w:rFonts w:hint="default" w:ascii="Times New Roman" w:hAnsi="Times New Roman" w:eastAsia="仿宋" w:cs="Times New Roman"/>
          <w:color w:val="auto"/>
          <w:sz w:val="32"/>
          <w:szCs w:val="32"/>
          <w:highlight w:val="none"/>
          <w:lang w:eastAsia="zh-CN" w:bidi="ar"/>
        </w:rPr>
        <w:t>申请人</w:t>
      </w:r>
      <w:r>
        <w:rPr>
          <w:rFonts w:hint="eastAsia" w:ascii="Times New Roman" w:hAnsi="Times New Roman" w:eastAsia="仿宋" w:cs="Times New Roman"/>
          <w:color w:val="auto"/>
          <w:sz w:val="32"/>
          <w:szCs w:val="32"/>
          <w:highlight w:val="none"/>
          <w:lang w:bidi="ar"/>
        </w:rPr>
        <w:t>登录</w:t>
      </w:r>
      <w:r>
        <w:rPr>
          <w:rFonts w:hint="eastAsia" w:ascii="Times New Roman" w:hAnsi="Times New Roman" w:eastAsia="仿宋" w:cs="Times New Roman"/>
          <w:color w:val="auto"/>
          <w:sz w:val="32"/>
          <w:szCs w:val="32"/>
          <w:highlight w:val="none"/>
          <w:lang w:eastAsia="zh-CN" w:bidi="ar"/>
        </w:rPr>
        <w:t>固收业务专区</w:t>
      </w:r>
      <w:r>
        <w:rPr>
          <w:rFonts w:hint="eastAsia" w:ascii="Times New Roman" w:hAnsi="Times New Roman" w:eastAsia="仿宋" w:cs="Times New Roman"/>
          <w:color w:val="auto"/>
          <w:sz w:val="32"/>
          <w:szCs w:val="32"/>
          <w:highlight w:val="none"/>
          <w:lang w:bidi="ar"/>
        </w:rPr>
        <w:t>办理相关业务时，需使用</w:t>
      </w:r>
      <w:r>
        <w:rPr>
          <w:rFonts w:ascii="Times New Roman" w:hAnsi="Times New Roman" w:eastAsia="仿宋" w:cs="Times New Roman"/>
          <w:color w:val="auto"/>
          <w:sz w:val="32"/>
          <w:szCs w:val="32"/>
          <w:highlight w:val="none"/>
          <w:lang w:bidi="ar"/>
        </w:rPr>
        <w:t>CA</w:t>
      </w:r>
      <w:r>
        <w:rPr>
          <w:rFonts w:hint="eastAsia" w:ascii="Times New Roman" w:hAnsi="Times New Roman" w:eastAsia="仿宋" w:cs="Times New Roman"/>
          <w:color w:val="auto"/>
          <w:sz w:val="32"/>
          <w:szCs w:val="32"/>
          <w:highlight w:val="none"/>
          <w:lang w:bidi="ar"/>
        </w:rPr>
        <w:t>证书登录，</w:t>
      </w:r>
      <w:r>
        <w:rPr>
          <w:rFonts w:ascii="Times New Roman" w:hAnsi="Times New Roman" w:eastAsia="仿宋" w:cs="Times New Roman"/>
          <w:color w:val="auto"/>
          <w:sz w:val="32"/>
          <w:szCs w:val="32"/>
          <w:highlight w:val="none"/>
          <w:lang w:bidi="ar"/>
        </w:rPr>
        <w:t>CA</w:t>
      </w:r>
      <w:r>
        <w:rPr>
          <w:rFonts w:hint="eastAsia" w:ascii="Times New Roman" w:hAnsi="Times New Roman" w:eastAsia="仿宋" w:cs="Times New Roman"/>
          <w:color w:val="auto"/>
          <w:sz w:val="32"/>
          <w:szCs w:val="32"/>
          <w:highlight w:val="none"/>
          <w:lang w:bidi="ar"/>
        </w:rPr>
        <w:t>证书的申请流程详见</w:t>
      </w:r>
      <w:r>
        <w:rPr>
          <w:rFonts w:hint="eastAsia" w:ascii="Times New Roman" w:hAnsi="Times New Roman" w:eastAsia="仿宋" w:cs="仿宋"/>
          <w:color w:val="auto"/>
          <w:sz w:val="32"/>
          <w:szCs w:val="32"/>
          <w:highlight w:val="none"/>
          <w:lang w:bidi="ar"/>
        </w:rPr>
        <w:t>“</w:t>
      </w:r>
      <w:r>
        <w:rPr>
          <w:rFonts w:hint="eastAsia" w:ascii="Times New Roman" w:hAnsi="Times New Roman" w:eastAsia="仿宋" w:cs="Times New Roman"/>
          <w:color w:val="auto"/>
          <w:sz w:val="32"/>
          <w:szCs w:val="32"/>
          <w:highlight w:val="none"/>
          <w:lang w:bidi="ar"/>
        </w:rPr>
        <w:t>深圳证券交易所官网—市场服务—信息服务—</w:t>
      </w:r>
      <w:r>
        <w:rPr>
          <w:rFonts w:ascii="Times New Roman" w:hAnsi="Times New Roman" w:eastAsia="仿宋" w:cs="Times New Roman"/>
          <w:color w:val="auto"/>
          <w:sz w:val="32"/>
          <w:szCs w:val="32"/>
          <w:highlight w:val="none"/>
          <w:lang w:bidi="ar"/>
        </w:rPr>
        <w:t>CA</w:t>
      </w:r>
      <w:r>
        <w:rPr>
          <w:rFonts w:hint="eastAsia" w:ascii="Times New Roman" w:hAnsi="Times New Roman" w:eastAsia="仿宋" w:cs="Times New Roman"/>
          <w:color w:val="auto"/>
          <w:sz w:val="32"/>
          <w:szCs w:val="32"/>
          <w:highlight w:val="none"/>
          <w:lang w:bidi="ar"/>
        </w:rPr>
        <w:t>服务”栏目的说明。</w:t>
      </w:r>
    </w:p>
    <w:p>
      <w:pPr>
        <w:pStyle w:val="6"/>
        <w:spacing w:before="0" w:beforeLines="0" w:after="0" w:line="560" w:lineRule="exact"/>
        <w:outlineLvl w:val="2"/>
        <w:rPr>
          <w:rFonts w:ascii="Times New Roman" w:hAnsi="Times New Roman" w:eastAsia="黑体"/>
          <w:b w:val="0"/>
          <w:color w:val="auto"/>
          <w:highlight w:val="none"/>
        </w:rPr>
      </w:pPr>
      <w:bookmarkStart w:id="43" w:name="_Toc14173"/>
      <w:bookmarkStart w:id="44" w:name="_Toc2272"/>
      <w:bookmarkStart w:id="45" w:name="_Toc22995"/>
      <w:r>
        <w:rPr>
          <w:rFonts w:ascii="Times New Roman" w:hAnsi="Times New Roman" w:eastAsia="黑体"/>
          <w:b w:val="0"/>
          <w:color w:val="auto"/>
          <w:highlight w:val="none"/>
        </w:rPr>
        <w:t xml:space="preserve">    </w:t>
      </w:r>
      <w:bookmarkStart w:id="46" w:name="_Toc19976"/>
      <w:bookmarkStart w:id="47" w:name="_Toc23449"/>
      <w:bookmarkStart w:id="48" w:name="_Toc14466"/>
      <w:bookmarkStart w:id="49" w:name="_Toc21727"/>
      <w:bookmarkStart w:id="50" w:name="_Toc27334"/>
      <w:bookmarkStart w:id="51" w:name="_Toc4937"/>
      <w:bookmarkStart w:id="52" w:name="_Toc9377"/>
      <w:r>
        <w:rPr>
          <w:rFonts w:hint="eastAsia" w:ascii="Times New Roman" w:hAnsi="Times New Roman" w:eastAsia="黑体"/>
          <w:b w:val="0"/>
          <w:color w:val="auto"/>
          <w:highlight w:val="none"/>
          <w:lang w:eastAsia="zh-CN"/>
        </w:rPr>
        <w:t>二、固收业务专区</w:t>
      </w:r>
      <w:r>
        <w:rPr>
          <w:rFonts w:hint="eastAsia" w:ascii="Times New Roman" w:hAnsi="Times New Roman" w:eastAsia="黑体"/>
          <w:b w:val="0"/>
          <w:color w:val="auto"/>
          <w:highlight w:val="none"/>
        </w:rPr>
        <w:t>使用说明</w:t>
      </w:r>
      <w:bookmarkEnd w:id="43"/>
      <w:bookmarkEnd w:id="44"/>
      <w:bookmarkEnd w:id="45"/>
      <w:bookmarkEnd w:id="46"/>
      <w:bookmarkEnd w:id="47"/>
      <w:bookmarkEnd w:id="48"/>
      <w:bookmarkEnd w:id="49"/>
      <w:bookmarkEnd w:id="50"/>
      <w:bookmarkEnd w:id="51"/>
      <w:bookmarkEnd w:id="52"/>
    </w:p>
    <w:p>
      <w:pPr>
        <w:spacing w:beforeLines="0" w:afterLines="0" w:line="560" w:lineRule="exact"/>
        <w:ind w:firstLine="640" w:firstLineChars="200"/>
        <w:outlineLvl w:val="9"/>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lang w:bidi="ar"/>
        </w:rPr>
        <w:t>自然日00:00-24:00</w:t>
      </w:r>
      <w:r>
        <w:rPr>
          <w:rFonts w:hint="eastAsia" w:ascii="Times New Roman" w:hAnsi="Times New Roman" w:eastAsia="仿宋" w:cs="Times New Roman"/>
          <w:color w:val="auto"/>
          <w:sz w:val="32"/>
          <w:szCs w:val="32"/>
          <w:highlight w:val="none"/>
          <w:lang w:bidi="ar"/>
        </w:rPr>
        <w:t>时间段内</w:t>
      </w:r>
      <w:r>
        <w:rPr>
          <w:rFonts w:hint="default" w:ascii="Times New Roman" w:hAnsi="Times New Roman" w:eastAsia="仿宋" w:cs="Times New Roman"/>
          <w:color w:val="auto"/>
          <w:sz w:val="32"/>
          <w:szCs w:val="32"/>
          <w:highlight w:val="none"/>
          <w:lang w:bidi="ar"/>
        </w:rPr>
        <w:t>，申请人</w:t>
      </w:r>
      <w:r>
        <w:rPr>
          <w:rFonts w:hint="eastAsia" w:ascii="Times New Roman" w:hAnsi="Times New Roman" w:eastAsia="仿宋" w:cs="Times New Roman"/>
          <w:color w:val="auto"/>
          <w:sz w:val="32"/>
          <w:szCs w:val="32"/>
          <w:highlight w:val="none"/>
          <w:lang w:bidi="ar"/>
        </w:rPr>
        <w:t>均可</w:t>
      </w:r>
      <w:r>
        <w:rPr>
          <w:rFonts w:ascii="Times New Roman" w:hAnsi="Times New Roman" w:eastAsia="仿宋" w:cs="Times New Roman"/>
          <w:color w:val="auto"/>
          <w:sz w:val="32"/>
          <w:szCs w:val="32"/>
          <w:highlight w:val="none"/>
          <w:lang w:bidi="ar"/>
        </w:rPr>
        <w:t>通过</w:t>
      </w:r>
      <w:r>
        <w:rPr>
          <w:rFonts w:hint="eastAsia" w:ascii="Times New Roman" w:hAnsi="Times New Roman" w:eastAsia="仿宋" w:cs="Times New Roman"/>
          <w:color w:val="auto"/>
          <w:sz w:val="32"/>
          <w:szCs w:val="32"/>
          <w:highlight w:val="none"/>
          <w:lang w:eastAsia="zh-CN" w:bidi="ar"/>
        </w:rPr>
        <w:t>固收业务专区</w:t>
      </w:r>
      <w:r>
        <w:rPr>
          <w:rFonts w:hint="eastAsia" w:ascii="Times New Roman" w:hAnsi="Times New Roman" w:eastAsia="仿宋" w:cs="Times New Roman"/>
          <w:color w:val="auto"/>
          <w:sz w:val="32"/>
          <w:szCs w:val="32"/>
          <w:highlight w:val="none"/>
          <w:lang w:bidi="ar"/>
        </w:rPr>
        <w:t>提交</w:t>
      </w:r>
      <w:r>
        <w:rPr>
          <w:rFonts w:hint="eastAsia" w:ascii="Times New Roman" w:hAnsi="Times New Roman" w:eastAsia="仿宋" w:cs="Times New Roman"/>
          <w:color w:val="auto"/>
          <w:sz w:val="32"/>
          <w:szCs w:val="32"/>
          <w:highlight w:val="none"/>
          <w:lang w:eastAsia="zh-CN" w:bidi="ar"/>
        </w:rPr>
        <w:t>派息兑付要素调整</w:t>
      </w:r>
      <w:r>
        <w:rPr>
          <w:rFonts w:hint="eastAsia" w:ascii="Times New Roman" w:hAnsi="Times New Roman" w:eastAsia="仿宋" w:cs="Times New Roman"/>
          <w:color w:val="auto"/>
          <w:sz w:val="32"/>
          <w:szCs w:val="32"/>
          <w:highlight w:val="none"/>
          <w:lang w:bidi="ar"/>
        </w:rPr>
        <w:t>业务</w:t>
      </w:r>
      <w:r>
        <w:rPr>
          <w:rFonts w:ascii="Times New Roman" w:hAnsi="Times New Roman" w:eastAsia="仿宋" w:cs="Times New Roman"/>
          <w:color w:val="auto"/>
          <w:sz w:val="32"/>
          <w:szCs w:val="32"/>
          <w:highlight w:val="none"/>
          <w:lang w:bidi="ar"/>
        </w:rPr>
        <w:t>申请</w:t>
      </w:r>
      <w:r>
        <w:rPr>
          <w:rFonts w:hint="eastAsia" w:ascii="Times New Roman" w:hAnsi="Times New Roman" w:eastAsia="仿宋" w:cs="Times New Roman"/>
          <w:color w:val="auto"/>
          <w:sz w:val="32"/>
          <w:szCs w:val="32"/>
          <w:highlight w:val="none"/>
          <w:lang w:eastAsia="zh-CN" w:bidi="ar"/>
        </w:rPr>
        <w:t>，派息兑付要素调整业务申请原则上由受托管理人提交</w:t>
      </w:r>
      <w:r>
        <w:rPr>
          <w:rFonts w:hint="eastAsia" w:ascii="Times New Roman" w:hAnsi="Times New Roman" w:eastAsia="仿宋" w:cs="Times New Roman"/>
          <w:color w:val="auto"/>
          <w:sz w:val="32"/>
          <w:szCs w:val="32"/>
          <w:highlight w:val="none"/>
          <w:lang w:bidi="ar"/>
        </w:rPr>
        <w:t>。申请人仅能在交易日提交信息披露申请</w:t>
      </w:r>
      <w:r>
        <w:rPr>
          <w:rFonts w:hint="default" w:ascii="Times New Roman" w:hAnsi="Times New Roman" w:eastAsia="仿宋" w:cs="Times New Roman"/>
          <w:color w:val="auto"/>
          <w:sz w:val="32"/>
          <w:szCs w:val="32"/>
          <w:highlight w:val="none"/>
          <w:lang w:bidi="ar"/>
        </w:rPr>
        <w:t>。</w:t>
      </w:r>
    </w:p>
    <w:p>
      <w:pPr>
        <w:spacing w:beforeLines="0" w:afterLines="0" w:line="560" w:lineRule="exact"/>
        <w:ind w:firstLine="640" w:firstLineChars="200"/>
        <w:outlineLvl w:val="9"/>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上传到</w:t>
      </w:r>
      <w:r>
        <w:rPr>
          <w:rFonts w:hint="eastAsia" w:ascii="Times New Roman" w:hAnsi="Times New Roman" w:eastAsia="仿宋" w:cs="Times New Roman"/>
          <w:color w:val="auto"/>
          <w:sz w:val="32"/>
          <w:szCs w:val="32"/>
          <w:highlight w:val="none"/>
          <w:lang w:eastAsia="zh-CN" w:bidi="ar"/>
        </w:rPr>
        <w:t>固收业务专区</w:t>
      </w:r>
      <w:r>
        <w:rPr>
          <w:rFonts w:hint="eastAsia" w:ascii="Times New Roman" w:hAnsi="Times New Roman" w:eastAsia="仿宋" w:cs="Times New Roman"/>
          <w:color w:val="auto"/>
          <w:sz w:val="32"/>
          <w:szCs w:val="32"/>
          <w:highlight w:val="none"/>
          <w:lang w:bidi="ar"/>
        </w:rPr>
        <w:t>的单个文件</w:t>
      </w:r>
      <w:r>
        <w:rPr>
          <w:rFonts w:ascii="Times New Roman" w:hAnsi="Times New Roman" w:eastAsia="仿宋" w:cs="Times New Roman"/>
          <w:color w:val="auto"/>
          <w:sz w:val="32"/>
          <w:szCs w:val="32"/>
          <w:highlight w:val="none"/>
          <w:lang w:bidi="ar"/>
        </w:rPr>
        <w:t>应不</w:t>
      </w:r>
      <w:r>
        <w:rPr>
          <w:rFonts w:hint="eastAsia" w:ascii="Times New Roman" w:hAnsi="Times New Roman" w:eastAsia="仿宋" w:cs="Times New Roman"/>
          <w:color w:val="auto"/>
          <w:sz w:val="32"/>
          <w:szCs w:val="32"/>
          <w:highlight w:val="none"/>
          <w:lang w:bidi="ar"/>
        </w:rPr>
        <w:t>超过</w:t>
      </w:r>
      <w:r>
        <w:rPr>
          <w:rFonts w:ascii="Times New Roman" w:hAnsi="Times New Roman" w:eastAsia="仿宋" w:cs="Times New Roman"/>
          <w:color w:val="auto"/>
          <w:sz w:val="32"/>
          <w:szCs w:val="32"/>
          <w:highlight w:val="none"/>
          <w:lang w:bidi="ar"/>
        </w:rPr>
        <w:t>50M（含），否则</w:t>
      </w:r>
      <w:r>
        <w:rPr>
          <w:rFonts w:hint="eastAsia" w:ascii="Times New Roman" w:hAnsi="Times New Roman" w:eastAsia="仿宋" w:cs="Times New Roman"/>
          <w:color w:val="auto"/>
          <w:sz w:val="32"/>
          <w:szCs w:val="32"/>
          <w:highlight w:val="none"/>
          <w:lang w:bidi="ar"/>
        </w:rPr>
        <w:t>可能上传失败。上传文件的文件名称长度</w:t>
      </w:r>
      <w:r>
        <w:rPr>
          <w:rFonts w:ascii="Times New Roman" w:hAnsi="Times New Roman" w:eastAsia="仿宋" w:cs="Times New Roman"/>
          <w:color w:val="auto"/>
          <w:sz w:val="32"/>
          <w:szCs w:val="32"/>
          <w:highlight w:val="none"/>
          <w:lang w:bidi="ar"/>
        </w:rPr>
        <w:t>（含文件后缀）应</w:t>
      </w:r>
      <w:r>
        <w:rPr>
          <w:rFonts w:hint="eastAsia" w:ascii="Times New Roman" w:hAnsi="Times New Roman" w:eastAsia="仿宋" w:cs="Times New Roman"/>
          <w:color w:val="auto"/>
          <w:sz w:val="32"/>
          <w:szCs w:val="32"/>
          <w:highlight w:val="none"/>
          <w:lang w:bidi="ar"/>
        </w:rPr>
        <w:t>不超过</w:t>
      </w:r>
      <w:r>
        <w:rPr>
          <w:rFonts w:ascii="Times New Roman" w:hAnsi="Times New Roman" w:eastAsia="仿宋" w:cs="Times New Roman"/>
          <w:color w:val="auto"/>
          <w:sz w:val="32"/>
          <w:szCs w:val="32"/>
          <w:highlight w:val="none"/>
          <w:lang w:bidi="ar"/>
        </w:rPr>
        <w:t>100（含）</w:t>
      </w:r>
      <w:r>
        <w:rPr>
          <w:rFonts w:hint="eastAsia" w:ascii="Times New Roman" w:hAnsi="Times New Roman" w:eastAsia="仿宋" w:cs="Times New Roman"/>
          <w:color w:val="auto"/>
          <w:sz w:val="32"/>
          <w:szCs w:val="32"/>
          <w:highlight w:val="none"/>
          <w:lang w:bidi="ar"/>
        </w:rPr>
        <w:t>个</w:t>
      </w:r>
      <w:r>
        <w:rPr>
          <w:rFonts w:ascii="Times New Roman" w:hAnsi="Times New Roman" w:eastAsia="仿宋" w:cs="Times New Roman"/>
          <w:color w:val="auto"/>
          <w:sz w:val="32"/>
          <w:szCs w:val="32"/>
          <w:highlight w:val="none"/>
          <w:lang w:bidi="ar"/>
        </w:rPr>
        <w:t>字符</w:t>
      </w:r>
      <w:r>
        <w:rPr>
          <w:rFonts w:hint="eastAsia" w:ascii="Times New Roman" w:hAnsi="Times New Roman" w:eastAsia="仿宋" w:cs="Times New Roman"/>
          <w:color w:val="auto"/>
          <w:sz w:val="32"/>
          <w:szCs w:val="32"/>
          <w:highlight w:val="none"/>
          <w:lang w:bidi="ar"/>
        </w:rPr>
        <w:t>（</w:t>
      </w:r>
      <w:r>
        <w:rPr>
          <w:rFonts w:ascii="Times New Roman" w:hAnsi="Times New Roman" w:eastAsia="仿宋" w:cs="Times New Roman"/>
          <w:color w:val="auto"/>
          <w:sz w:val="32"/>
          <w:szCs w:val="32"/>
          <w:highlight w:val="none"/>
          <w:lang w:bidi="ar"/>
        </w:rPr>
        <w:t>不区分中英文</w:t>
      </w:r>
      <w:r>
        <w:rPr>
          <w:rFonts w:hint="eastAsia" w:ascii="Times New Roman" w:hAnsi="Times New Roman" w:eastAsia="仿宋" w:cs="Times New Roman"/>
          <w:color w:val="auto"/>
          <w:sz w:val="32"/>
          <w:szCs w:val="32"/>
          <w:highlight w:val="none"/>
          <w:lang w:bidi="ar"/>
        </w:rPr>
        <w:t>）。</w:t>
      </w:r>
    </w:p>
    <w:p>
      <w:pPr>
        <w:spacing w:line="240" w:lineRule="auto"/>
        <w:ind w:firstLine="0" w:firstLineChars="0"/>
        <w:outlineLvl w:val="9"/>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br w:type="page"/>
      </w:r>
    </w:p>
    <w:p>
      <w:pPr>
        <w:pStyle w:val="3"/>
        <w:keepNext w:val="0"/>
        <w:keepLines w:val="0"/>
        <w:spacing w:before="0" w:beforeLines="0" w:after="0" w:afterLines="0" w:line="560" w:lineRule="exact"/>
        <w:jc w:val="center"/>
        <w:rPr>
          <w:rFonts w:hint="eastAsia" w:ascii="黑体" w:hAnsi="黑体" w:eastAsia="黑体" w:cs="黑体"/>
          <w:b w:val="0"/>
          <w:bCs w:val="0"/>
          <w:color w:val="auto"/>
          <w:kern w:val="2"/>
          <w:sz w:val="32"/>
          <w:szCs w:val="32"/>
          <w:highlight w:val="none"/>
          <w:lang w:val="en-US" w:eastAsia="zh-CN"/>
        </w:rPr>
      </w:pPr>
      <w:bookmarkStart w:id="53" w:name="_Toc274987142"/>
      <w:bookmarkStart w:id="54" w:name="_Toc3411"/>
      <w:bookmarkStart w:id="55" w:name="_Toc1917"/>
      <w:bookmarkStart w:id="56" w:name="_Toc25294"/>
      <w:bookmarkStart w:id="57" w:name="_Toc1499194330"/>
      <w:bookmarkStart w:id="58" w:name="_Toc17338"/>
      <w:bookmarkStart w:id="59" w:name="_Toc30376"/>
      <w:bookmarkStart w:id="60" w:name="_Toc21925"/>
      <w:bookmarkStart w:id="61" w:name="_Toc30635"/>
      <w:bookmarkStart w:id="62" w:name="_Toc4712"/>
      <w:bookmarkStart w:id="63" w:name="_Toc14481"/>
      <w:bookmarkStart w:id="64" w:name="_Toc8388"/>
      <w:bookmarkStart w:id="65" w:name="_Toc4401"/>
      <w:bookmarkStart w:id="66" w:name="_Toc24304"/>
      <w:bookmarkStart w:id="67" w:name="_Toc4442"/>
      <w:bookmarkStart w:id="68" w:name="_Toc29095"/>
      <w:bookmarkStart w:id="69" w:name="_Toc3370"/>
      <w:r>
        <w:rPr>
          <w:rFonts w:hint="eastAsia" w:ascii="黑体" w:hAnsi="黑体" w:eastAsia="黑体" w:cs="黑体"/>
          <w:b w:val="0"/>
          <w:bCs w:val="0"/>
          <w:color w:val="auto"/>
          <w:kern w:val="2"/>
          <w:sz w:val="32"/>
          <w:szCs w:val="32"/>
          <w:highlight w:val="none"/>
          <w:lang w:eastAsia="zh-CN"/>
        </w:rPr>
        <w:t>第二章</w:t>
      </w:r>
      <w:r>
        <w:rPr>
          <w:rFonts w:hint="eastAsia" w:ascii="黑体" w:hAnsi="黑体" w:eastAsia="黑体" w:cs="黑体"/>
          <w:b w:val="0"/>
          <w:bCs w:val="0"/>
          <w:color w:val="auto"/>
          <w:kern w:val="2"/>
          <w:sz w:val="32"/>
          <w:szCs w:val="32"/>
          <w:highlight w:val="none"/>
          <w:lang w:val="en-US" w:eastAsia="zh-CN"/>
        </w:rPr>
        <w:t xml:space="preserve"> 信息披露</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numPr>
          <w:ilvl w:val="0"/>
          <w:numId w:val="0"/>
        </w:numPr>
        <w:spacing w:before="0" w:after="0" w:line="560" w:lineRule="exact"/>
        <w:ind w:firstLine="640" w:firstLineChars="200"/>
        <w:rPr>
          <w:rFonts w:hint="eastAsia"/>
          <w:lang w:eastAsia="zh-CN"/>
        </w:rPr>
      </w:pPr>
      <w:bookmarkStart w:id="70" w:name="_Toc29438"/>
      <w:bookmarkStart w:id="71" w:name="_Toc30714"/>
      <w:bookmarkStart w:id="72" w:name="_Toc14482"/>
      <w:bookmarkStart w:id="73" w:name="_Toc28946"/>
      <w:bookmarkStart w:id="74" w:name="_Toc23595"/>
      <w:bookmarkStart w:id="75" w:name="_Toc1821"/>
      <w:bookmarkStart w:id="76" w:name="_Toc1720672825"/>
      <w:bookmarkStart w:id="77" w:name="_Toc2057321683"/>
    </w:p>
    <w:p>
      <w:pPr>
        <w:pStyle w:val="4"/>
        <w:numPr>
          <w:ilvl w:val="0"/>
          <w:numId w:val="0"/>
        </w:numPr>
        <w:spacing w:before="0" w:after="0" w:line="560" w:lineRule="exact"/>
        <w:ind w:firstLine="640" w:firstLineChars="200"/>
        <w:rPr>
          <w:rFonts w:hint="default" w:ascii="Times New Roman" w:hAnsi="Times New Roman" w:eastAsia="黑体"/>
          <w:b w:val="0"/>
          <w:color w:val="auto"/>
          <w:highlight w:val="none"/>
          <w:lang w:eastAsia="zh-CN"/>
        </w:rPr>
      </w:pPr>
      <w:bookmarkStart w:id="78" w:name="_Toc24799"/>
      <w:bookmarkStart w:id="79" w:name="_Toc4227"/>
      <w:bookmarkStart w:id="80" w:name="_Toc11256"/>
      <w:bookmarkStart w:id="81" w:name="_Toc2790"/>
      <w:bookmarkStart w:id="82" w:name="_Toc6119"/>
      <w:bookmarkStart w:id="83" w:name="_Toc19405"/>
      <w:bookmarkStart w:id="84" w:name="_Toc14196"/>
      <w:r>
        <w:rPr>
          <w:rFonts w:hint="eastAsia" w:ascii="Times New Roman" w:hAnsi="Times New Roman" w:eastAsia="黑体"/>
          <w:b w:val="0"/>
          <w:color w:val="auto"/>
          <w:highlight w:val="none"/>
          <w:lang w:eastAsia="zh-CN"/>
        </w:rPr>
        <w:t>一、</w:t>
      </w:r>
      <w:r>
        <w:rPr>
          <w:rFonts w:hint="default" w:ascii="Times New Roman" w:hAnsi="Times New Roman" w:eastAsia="黑体"/>
          <w:b w:val="0"/>
          <w:color w:val="auto"/>
          <w:highlight w:val="none"/>
          <w:lang w:eastAsia="zh-CN"/>
        </w:rPr>
        <w:t>信息披露办理的一般规定</w:t>
      </w:r>
      <w:bookmarkEnd w:id="78"/>
      <w:bookmarkEnd w:id="79"/>
      <w:bookmarkEnd w:id="80"/>
      <w:bookmarkEnd w:id="81"/>
      <w:bookmarkEnd w:id="82"/>
      <w:bookmarkEnd w:id="83"/>
      <w:bookmarkEnd w:id="84"/>
    </w:p>
    <w:p>
      <w:pPr>
        <w:pStyle w:val="6"/>
        <w:keepNext w:val="0"/>
        <w:keepLines w:val="0"/>
        <w:widowControl/>
        <w:suppressLineNumbers w:val="0"/>
        <w:spacing w:before="0" w:beforeLines="0" w:beforeAutospacing="0" w:after="0" w:afterLines="0" w:afterAutospacing="0" w:line="560" w:lineRule="exact"/>
        <w:ind w:left="0" w:firstLine="640" w:firstLineChars="200"/>
        <w:jc w:val="left"/>
        <w:rPr>
          <w:rFonts w:hint="eastAsia" w:ascii="楷体" w:hAnsi="楷体" w:eastAsia="楷体" w:cs="楷体"/>
          <w:b w:val="0"/>
          <w:bCs w:val="0"/>
          <w:color w:val="auto"/>
          <w:kern w:val="2"/>
          <w:sz w:val="32"/>
          <w:szCs w:val="32"/>
        </w:rPr>
      </w:pPr>
      <w:bookmarkStart w:id="85" w:name="_Toc19594"/>
      <w:bookmarkStart w:id="86" w:name="_Toc497"/>
      <w:bookmarkStart w:id="87" w:name="_Toc21271"/>
      <w:bookmarkStart w:id="88" w:name="_Toc16461"/>
      <w:bookmarkStart w:id="89" w:name="_Toc25373"/>
      <w:bookmarkStart w:id="90" w:name="_Toc31800"/>
      <w:bookmarkStart w:id="91" w:name="_Toc3630"/>
      <w:r>
        <w:rPr>
          <w:rFonts w:hint="eastAsia" w:ascii="楷体" w:hAnsi="楷体" w:eastAsia="楷体" w:cs="楷体"/>
          <w:b w:val="0"/>
          <w:bCs w:val="0"/>
          <w:color w:val="auto"/>
          <w:kern w:val="2"/>
          <w:sz w:val="32"/>
          <w:szCs w:val="32"/>
        </w:rPr>
        <w:t>（一）信息披露业务办理平台</w:t>
      </w:r>
      <w:bookmarkEnd w:id="85"/>
      <w:bookmarkEnd w:id="86"/>
      <w:bookmarkEnd w:id="87"/>
      <w:bookmarkEnd w:id="88"/>
      <w:bookmarkEnd w:id="89"/>
      <w:bookmarkEnd w:id="90"/>
      <w:bookmarkEnd w:id="91"/>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s="Times New Roman"/>
          <w:color w:val="auto"/>
          <w:kern w:val="2"/>
          <w:sz w:val="32"/>
          <w:szCs w:val="32"/>
        </w:rPr>
      </w:pPr>
      <w:r>
        <w:rPr>
          <w:rFonts w:hint="eastAsia" w:ascii="Times New Roman" w:hAnsi="Times New Roman" w:eastAsia="仿宋" w:cs="仿宋"/>
          <w:snapToGrid/>
          <w:color w:val="auto"/>
          <w:kern w:val="2"/>
          <w:sz w:val="32"/>
          <w:szCs w:val="32"/>
          <w:lang w:val="en-US" w:eastAsia="zh-CN" w:bidi="ar"/>
        </w:rPr>
        <w:t>申请人应当通过本所固收业务专区提交</w:t>
      </w:r>
      <w:r>
        <w:rPr>
          <w:rFonts w:hint="default" w:ascii="Times New Roman" w:hAnsi="Times New Roman" w:eastAsia="仿宋" w:cs="仿宋"/>
          <w:snapToGrid/>
          <w:color w:val="auto"/>
          <w:kern w:val="2"/>
          <w:sz w:val="32"/>
          <w:szCs w:val="32"/>
          <w:lang w:eastAsia="zh-CN" w:bidi="ar"/>
        </w:rPr>
        <w:t>公司债券</w:t>
      </w:r>
      <w:r>
        <w:rPr>
          <w:rFonts w:hint="eastAsia" w:ascii="Times New Roman" w:hAnsi="Times New Roman" w:eastAsia="仿宋" w:cs="仿宋"/>
          <w:snapToGrid/>
          <w:color w:val="auto"/>
          <w:kern w:val="2"/>
          <w:sz w:val="32"/>
          <w:szCs w:val="32"/>
          <w:lang w:val="en-US" w:eastAsia="zh-CN" w:bidi="ar"/>
        </w:rPr>
        <w:t>信息披露申请，申请人使用本所发放的</w:t>
      </w:r>
      <w:r>
        <w:rPr>
          <w:rFonts w:hint="default" w:ascii="Times New Roman" w:hAnsi="Times New Roman" w:eastAsia="仿宋" w:cs="Times New Roman"/>
          <w:snapToGrid/>
          <w:color w:val="auto"/>
          <w:kern w:val="2"/>
          <w:sz w:val="32"/>
          <w:szCs w:val="32"/>
          <w:lang w:val="en-US" w:eastAsia="zh-CN" w:bidi="ar"/>
        </w:rPr>
        <w:t>CA</w:t>
      </w:r>
      <w:r>
        <w:rPr>
          <w:rFonts w:hint="eastAsia" w:ascii="Times New Roman" w:hAnsi="Times New Roman" w:eastAsia="仿宋" w:cs="仿宋"/>
          <w:snapToGrid/>
          <w:color w:val="auto"/>
          <w:kern w:val="2"/>
          <w:sz w:val="32"/>
          <w:szCs w:val="32"/>
          <w:lang w:val="en-US" w:eastAsia="zh-CN" w:bidi="ar"/>
        </w:rPr>
        <w:t>证书登录专区，办理信息披露业务。</w:t>
      </w:r>
    </w:p>
    <w:p>
      <w:pPr>
        <w:pStyle w:val="6"/>
        <w:keepNext w:val="0"/>
        <w:keepLines w:val="0"/>
        <w:widowControl/>
        <w:suppressLineNumbers w:val="0"/>
        <w:spacing w:before="0" w:beforeLines="0" w:beforeAutospacing="0" w:after="0" w:afterLines="0" w:afterAutospacing="0" w:line="560" w:lineRule="exact"/>
        <w:ind w:left="0" w:firstLine="640" w:firstLineChars="200"/>
        <w:jc w:val="left"/>
        <w:rPr>
          <w:rFonts w:hint="eastAsia" w:ascii="楷体" w:hAnsi="楷体" w:eastAsia="楷体" w:cs="楷体"/>
          <w:b w:val="0"/>
          <w:bCs w:val="0"/>
          <w:color w:val="auto"/>
          <w:kern w:val="2"/>
          <w:sz w:val="32"/>
          <w:szCs w:val="32"/>
        </w:rPr>
      </w:pPr>
      <w:bookmarkStart w:id="92" w:name="_Toc16325"/>
      <w:bookmarkStart w:id="93" w:name="_Toc27019"/>
      <w:bookmarkStart w:id="94" w:name="_Toc27462"/>
      <w:bookmarkStart w:id="95" w:name="_Toc3472"/>
      <w:bookmarkStart w:id="96" w:name="_Toc22027"/>
      <w:bookmarkStart w:id="97" w:name="_Toc7920"/>
      <w:bookmarkStart w:id="98" w:name="_Toc10435"/>
      <w:r>
        <w:rPr>
          <w:rFonts w:hint="eastAsia" w:ascii="楷体" w:hAnsi="楷体" w:eastAsia="楷体" w:cs="楷体"/>
          <w:b w:val="0"/>
          <w:bCs w:val="0"/>
          <w:color w:val="auto"/>
          <w:kern w:val="2"/>
          <w:sz w:val="32"/>
          <w:szCs w:val="32"/>
        </w:rPr>
        <w:t>（二）信息披露方式及公告</w:t>
      </w:r>
      <w:r>
        <w:rPr>
          <w:rFonts w:hint="eastAsia" w:ascii="楷体" w:hAnsi="楷体" w:eastAsia="楷体" w:cs="楷体"/>
          <w:b w:val="0"/>
          <w:bCs w:val="0"/>
          <w:color w:val="auto"/>
          <w:kern w:val="2"/>
          <w:sz w:val="32"/>
          <w:szCs w:val="32"/>
          <w:lang w:eastAsia="zh-CN"/>
        </w:rPr>
        <w:t>类型</w:t>
      </w:r>
      <w:bookmarkEnd w:id="92"/>
      <w:bookmarkEnd w:id="93"/>
      <w:bookmarkEnd w:id="94"/>
      <w:bookmarkEnd w:id="95"/>
      <w:bookmarkEnd w:id="96"/>
      <w:bookmarkEnd w:id="97"/>
      <w:bookmarkEnd w:id="98"/>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kern w:val="2"/>
          <w:sz w:val="32"/>
          <w:szCs w:val="32"/>
        </w:rPr>
      </w:pPr>
      <w:r>
        <w:rPr>
          <w:rFonts w:hint="default" w:ascii="Times New Roman" w:hAnsi="Times New Roman" w:eastAsia="仿宋" w:cs="仿宋"/>
          <w:snapToGrid/>
          <w:color w:val="auto"/>
          <w:kern w:val="2"/>
          <w:sz w:val="32"/>
          <w:szCs w:val="32"/>
          <w:lang w:eastAsia="zh-CN" w:bidi="ar"/>
        </w:rPr>
        <w:t>公司债券</w:t>
      </w:r>
      <w:r>
        <w:rPr>
          <w:rFonts w:hint="eastAsia" w:ascii="Times New Roman" w:hAnsi="Times New Roman" w:eastAsia="仿宋" w:cs="仿宋"/>
          <w:snapToGrid/>
          <w:color w:val="auto"/>
          <w:kern w:val="2"/>
          <w:sz w:val="32"/>
          <w:szCs w:val="32"/>
          <w:lang w:val="en-US" w:eastAsia="zh-CN" w:bidi="ar"/>
        </w:rPr>
        <w:t>信息披露包括非直通披露（事前审核）和直通披露（事后审核）两种方式。其中非直通披露（事前审核）是指申请人提交的公告经本所形式核对后由申请人确认后披露，申请人应当及时确认；事后审核是指申请人通过本所固收业务专区提交后，公告无需经申请人确认直接在本所网站披露，本所进行事后形式核对。</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s="Times New Roman"/>
          <w:color w:val="auto"/>
          <w:kern w:val="2"/>
          <w:sz w:val="32"/>
          <w:szCs w:val="32"/>
        </w:rPr>
      </w:pPr>
      <w:r>
        <w:rPr>
          <w:rFonts w:hint="eastAsia" w:ascii="Times New Roman" w:hAnsi="Times New Roman" w:eastAsia="仿宋" w:cs="仿宋"/>
          <w:snapToGrid/>
          <w:color w:val="auto"/>
          <w:kern w:val="2"/>
          <w:sz w:val="32"/>
          <w:szCs w:val="32"/>
          <w:lang w:val="en-US" w:eastAsia="zh-CN" w:bidi="ar"/>
        </w:rPr>
        <w:t>申请人应当根据信息披露事项，按</w:t>
      </w:r>
      <w:r>
        <w:rPr>
          <w:rFonts w:hint="default" w:ascii="Times New Roman" w:hAnsi="Times New Roman" w:eastAsia="仿宋" w:cs="仿宋"/>
          <w:snapToGrid/>
          <w:color w:val="auto"/>
          <w:kern w:val="2"/>
          <w:sz w:val="32"/>
          <w:szCs w:val="32"/>
          <w:lang w:eastAsia="zh-CN" w:bidi="ar"/>
        </w:rPr>
        <w:t>公司债券</w:t>
      </w:r>
      <w:r>
        <w:rPr>
          <w:rFonts w:hint="eastAsia" w:ascii="Times New Roman" w:hAnsi="Times New Roman" w:eastAsia="仿宋" w:cs="仿宋"/>
          <w:snapToGrid/>
          <w:color w:val="auto"/>
          <w:kern w:val="2"/>
          <w:sz w:val="32"/>
          <w:szCs w:val="32"/>
          <w:lang w:val="en-US" w:eastAsia="zh-CN" w:bidi="ar"/>
        </w:rPr>
        <w:t>公告类型提交信息披露文件。由于不同的信息披露公告类型对应不同的披露方式及业务操作流程，申请人应当准确选择信息披露公告类型。</w:t>
      </w:r>
    </w:p>
    <w:p>
      <w:pPr>
        <w:pStyle w:val="6"/>
        <w:keepNext w:val="0"/>
        <w:keepLines w:val="0"/>
        <w:widowControl/>
        <w:suppressLineNumbers w:val="0"/>
        <w:spacing w:before="0" w:beforeLines="0" w:beforeAutospacing="0" w:after="0" w:afterLines="0" w:afterAutospacing="0" w:line="560" w:lineRule="exact"/>
        <w:ind w:left="0" w:firstLine="640" w:firstLineChars="200"/>
        <w:jc w:val="left"/>
        <w:rPr>
          <w:rFonts w:hint="eastAsia" w:ascii="楷体" w:hAnsi="楷体" w:eastAsia="楷体" w:cs="楷体"/>
          <w:b w:val="0"/>
          <w:bCs w:val="0"/>
          <w:color w:val="auto"/>
          <w:kern w:val="2"/>
          <w:sz w:val="32"/>
          <w:szCs w:val="32"/>
        </w:rPr>
      </w:pPr>
      <w:bookmarkStart w:id="99" w:name="_Toc7393"/>
      <w:bookmarkStart w:id="100" w:name="_Toc15997"/>
      <w:bookmarkStart w:id="101" w:name="_Toc30675"/>
      <w:bookmarkStart w:id="102" w:name="_Toc29958"/>
      <w:bookmarkStart w:id="103" w:name="_Toc27662"/>
      <w:bookmarkStart w:id="104" w:name="_Toc17992"/>
      <w:bookmarkStart w:id="105" w:name="_Toc22294"/>
      <w:r>
        <w:rPr>
          <w:rFonts w:hint="eastAsia" w:ascii="楷体" w:hAnsi="楷体" w:eastAsia="楷体" w:cs="楷体"/>
          <w:b w:val="0"/>
          <w:bCs w:val="0"/>
          <w:color w:val="auto"/>
          <w:kern w:val="2"/>
          <w:sz w:val="32"/>
          <w:szCs w:val="32"/>
        </w:rPr>
        <w:t>（三）信息披露提交和公告发布时间</w:t>
      </w:r>
      <w:bookmarkEnd w:id="99"/>
      <w:bookmarkEnd w:id="100"/>
      <w:bookmarkEnd w:id="101"/>
      <w:bookmarkEnd w:id="102"/>
      <w:bookmarkEnd w:id="103"/>
      <w:bookmarkEnd w:id="104"/>
      <w:bookmarkEnd w:id="105"/>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kern w:val="2"/>
          <w:sz w:val="32"/>
          <w:szCs w:val="32"/>
        </w:rPr>
      </w:pPr>
      <w:r>
        <w:rPr>
          <w:rFonts w:hint="eastAsia" w:ascii="Times New Roman" w:hAnsi="Times New Roman" w:eastAsia="仿宋" w:cs="仿宋"/>
          <w:snapToGrid/>
          <w:color w:val="auto"/>
          <w:kern w:val="2"/>
          <w:sz w:val="32"/>
          <w:szCs w:val="32"/>
          <w:lang w:val="en-US" w:eastAsia="zh-CN" w:bidi="ar"/>
        </w:rPr>
        <w:t>本所固收业务专区</w:t>
      </w:r>
      <w:r>
        <w:rPr>
          <w:rFonts w:hint="default" w:ascii="Times New Roman" w:hAnsi="Times New Roman" w:eastAsia="仿宋" w:cs="Times New Roman"/>
          <w:snapToGrid/>
          <w:color w:val="auto"/>
          <w:kern w:val="2"/>
          <w:sz w:val="32"/>
          <w:szCs w:val="32"/>
          <w:lang w:val="en-US" w:eastAsia="zh-CN" w:bidi="ar"/>
        </w:rPr>
        <w:t>24</w:t>
      </w:r>
      <w:r>
        <w:rPr>
          <w:rFonts w:hint="eastAsia" w:ascii="Times New Roman" w:hAnsi="Times New Roman" w:eastAsia="仿宋" w:cs="仿宋"/>
          <w:snapToGrid/>
          <w:color w:val="auto"/>
          <w:kern w:val="2"/>
          <w:sz w:val="32"/>
          <w:szCs w:val="32"/>
          <w:lang w:val="en-US" w:eastAsia="zh-CN" w:bidi="ar"/>
        </w:rPr>
        <w:t>小时开放，申请人原则上仅能在交易日通过本所固收业务专区提交信息披露申请。</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kern w:val="2"/>
          <w:sz w:val="32"/>
          <w:szCs w:val="32"/>
        </w:rPr>
      </w:pPr>
      <w:r>
        <w:rPr>
          <w:rFonts w:hint="eastAsia" w:ascii="Times New Roman" w:hAnsi="Times New Roman" w:eastAsia="仿宋" w:cs="仿宋"/>
          <w:snapToGrid/>
          <w:color w:val="auto"/>
          <w:kern w:val="2"/>
          <w:sz w:val="32"/>
          <w:szCs w:val="32"/>
          <w:lang w:val="en-US" w:eastAsia="zh-CN" w:bidi="ar"/>
        </w:rPr>
        <w:t>对于非直通披露（事前审核）的公告，申请披露日期一般为当前交易日或</w:t>
      </w:r>
      <w:r>
        <w:rPr>
          <w:rFonts w:hint="default" w:ascii="Times New Roman" w:hAnsi="Times New Roman" w:eastAsia="仿宋" w:cs="仿宋"/>
          <w:snapToGrid/>
          <w:color w:val="auto"/>
          <w:kern w:val="2"/>
          <w:sz w:val="32"/>
          <w:szCs w:val="32"/>
          <w:lang w:eastAsia="zh-CN" w:bidi="ar"/>
        </w:rPr>
        <w:t>次</w:t>
      </w:r>
      <w:r>
        <w:rPr>
          <w:rFonts w:hint="eastAsia" w:ascii="Times New Roman" w:hAnsi="Times New Roman" w:eastAsia="仿宋" w:cs="仿宋"/>
          <w:snapToGrid/>
          <w:color w:val="auto"/>
          <w:kern w:val="2"/>
          <w:sz w:val="32"/>
          <w:szCs w:val="32"/>
          <w:lang w:val="en-US" w:eastAsia="zh-CN" w:bidi="ar"/>
        </w:rPr>
        <w:t>一交易日，该日期为披露公告的日期，而非提交日期。披露日为当前交易日的，公告在当日收市后经本所形式核对后由申请人确认后披露，</w:t>
      </w:r>
      <w:r>
        <w:rPr>
          <w:rFonts w:hint="eastAsia" w:ascii="Times New Roman" w:hAnsi="Times New Roman" w:eastAsia="仿宋" w:cs="仿宋"/>
          <w:color w:val="auto"/>
          <w:kern w:val="2"/>
          <w:sz w:val="32"/>
          <w:szCs w:val="32"/>
          <w:lang w:val="en-US" w:eastAsia="zh-CN" w:bidi="ar"/>
        </w:rPr>
        <w:t>披露日在提交日</w:t>
      </w:r>
      <w:r>
        <w:rPr>
          <w:rFonts w:hint="default" w:ascii="Times New Roman" w:hAnsi="Times New Roman" w:eastAsia="仿宋" w:cs="仿宋"/>
          <w:color w:val="auto"/>
          <w:kern w:val="2"/>
          <w:sz w:val="32"/>
          <w:szCs w:val="32"/>
          <w:lang w:eastAsia="zh-CN" w:bidi="ar"/>
        </w:rPr>
        <w:t>次</w:t>
      </w:r>
      <w:r>
        <w:rPr>
          <w:rFonts w:hint="eastAsia" w:ascii="Times New Roman" w:hAnsi="Times New Roman" w:eastAsia="仿宋" w:cs="仿宋"/>
          <w:color w:val="auto"/>
          <w:kern w:val="2"/>
          <w:sz w:val="32"/>
          <w:szCs w:val="32"/>
          <w:lang w:val="en-US" w:eastAsia="zh-CN" w:bidi="ar"/>
        </w:rPr>
        <w:t>一交易日的，公告在披露日期的前一交易日收市开闸后披露</w:t>
      </w:r>
      <w:r>
        <w:rPr>
          <w:rFonts w:hint="eastAsia" w:ascii="Times New Roman" w:hAnsi="Times New Roman" w:eastAsia="仿宋" w:cs="仿宋"/>
          <w:snapToGrid/>
          <w:color w:val="auto"/>
          <w:kern w:val="2"/>
          <w:sz w:val="32"/>
          <w:szCs w:val="32"/>
          <w:lang w:val="en-US" w:eastAsia="zh-CN" w:bidi="ar"/>
        </w:rPr>
        <w:t>。对于直通披露（事后审核）的公告，申请披露日期原则上应当为当前交易日</w:t>
      </w:r>
      <w:r>
        <w:rPr>
          <w:rFonts w:hint="default" w:ascii="Times New Roman" w:hAnsi="Times New Roman" w:eastAsia="仿宋" w:cs="仿宋"/>
          <w:snapToGrid/>
          <w:color w:val="auto"/>
          <w:kern w:val="2"/>
          <w:sz w:val="32"/>
          <w:szCs w:val="32"/>
          <w:lang w:eastAsia="zh-CN" w:bidi="ar"/>
        </w:rPr>
        <w:t>，</w:t>
      </w:r>
      <w:r>
        <w:rPr>
          <w:rFonts w:hint="eastAsia" w:ascii="Times New Roman" w:hAnsi="Times New Roman" w:eastAsia="仿宋" w:cs="仿宋"/>
          <w:snapToGrid/>
          <w:color w:val="auto"/>
          <w:kern w:val="2"/>
          <w:sz w:val="32"/>
          <w:szCs w:val="32"/>
          <w:lang w:val="en-US" w:eastAsia="zh-CN" w:bidi="ar"/>
        </w:rPr>
        <w:t>公告在当日收市后（一般为</w:t>
      </w:r>
      <w:r>
        <w:rPr>
          <w:rFonts w:hint="default" w:ascii="Times New Roman" w:hAnsi="Times New Roman" w:eastAsia="仿宋" w:cs="Times New Roman"/>
          <w:snapToGrid/>
          <w:color w:val="auto"/>
          <w:kern w:val="2"/>
          <w:sz w:val="32"/>
          <w:szCs w:val="32"/>
          <w:lang w:val="en-US" w:eastAsia="zh-CN" w:bidi="ar"/>
        </w:rPr>
        <w:t>15:40</w:t>
      </w:r>
      <w:r>
        <w:rPr>
          <w:rFonts w:hint="eastAsia" w:ascii="Times New Roman" w:hAnsi="Times New Roman" w:eastAsia="仿宋" w:cs="仿宋"/>
          <w:snapToGrid/>
          <w:color w:val="auto"/>
          <w:kern w:val="2"/>
          <w:sz w:val="32"/>
          <w:szCs w:val="32"/>
          <w:lang w:val="en-US" w:eastAsia="zh-CN" w:bidi="ar"/>
        </w:rPr>
        <w:t>左右）披露。请申请人确保公告披露日和内容无误。</w:t>
      </w:r>
    </w:p>
    <w:p>
      <w:pPr>
        <w:widowControl/>
        <w:adjustRightInd w:val="0"/>
        <w:snapToGrid w:val="0"/>
        <w:spacing w:beforeLines="0" w:afterLines="0" w:line="560" w:lineRule="exact"/>
        <w:ind w:firstLine="640" w:firstLineChars="200"/>
        <w:rPr>
          <w:rFonts w:hint="default" w:ascii="Times New Roman" w:hAnsi="Times New Roman" w:eastAsia="仿宋"/>
          <w:color w:val="auto"/>
          <w:lang w:eastAsia="zh-CN"/>
        </w:rPr>
      </w:pPr>
      <w:r>
        <w:rPr>
          <w:rFonts w:hint="eastAsia" w:ascii="Times New Roman" w:hAnsi="Times New Roman" w:eastAsia="仿宋" w:cs="仿宋"/>
          <w:snapToGrid/>
          <w:color w:val="auto"/>
          <w:kern w:val="2"/>
          <w:sz w:val="32"/>
          <w:szCs w:val="32"/>
          <w:lang w:val="en-US" w:eastAsia="zh-CN" w:bidi="ar"/>
        </w:rPr>
        <w:t>申请人在固收业务专区提交信息披露</w:t>
      </w:r>
      <w:r>
        <w:rPr>
          <w:rFonts w:hint="default" w:ascii="Times New Roman" w:hAnsi="Times New Roman" w:eastAsia="仿宋" w:cs="仿宋"/>
          <w:snapToGrid/>
          <w:color w:val="auto"/>
          <w:kern w:val="2"/>
          <w:sz w:val="32"/>
          <w:szCs w:val="32"/>
          <w:lang w:eastAsia="zh-CN" w:bidi="ar"/>
        </w:rPr>
        <w:t>申请</w:t>
      </w:r>
      <w:r>
        <w:rPr>
          <w:rFonts w:hint="eastAsia" w:ascii="Times New Roman" w:hAnsi="Times New Roman" w:eastAsia="仿宋" w:cs="仿宋"/>
          <w:snapToGrid/>
          <w:color w:val="auto"/>
          <w:kern w:val="2"/>
          <w:sz w:val="32"/>
          <w:szCs w:val="32"/>
          <w:lang w:val="en-US" w:eastAsia="zh-CN" w:bidi="ar"/>
        </w:rPr>
        <w:t>后，应当跟进披露情况，如未能及时披露，应当与监管员联系确认，避免出现公告披露不及时的情况。如因特殊原因，申请人在披露日</w:t>
      </w:r>
      <w:r>
        <w:rPr>
          <w:rFonts w:hint="default" w:ascii="Times New Roman" w:hAnsi="Times New Roman" w:eastAsia="仿宋" w:cs="Times New Roman"/>
          <w:snapToGrid/>
          <w:color w:val="auto"/>
          <w:kern w:val="2"/>
          <w:sz w:val="32"/>
          <w:szCs w:val="32"/>
          <w:lang w:val="en-US" w:eastAsia="zh-CN" w:bidi="ar"/>
        </w:rPr>
        <w:t>17:00</w:t>
      </w:r>
      <w:r>
        <w:rPr>
          <w:rFonts w:hint="eastAsia" w:ascii="Times New Roman" w:hAnsi="Times New Roman" w:eastAsia="仿宋" w:cs="仿宋"/>
          <w:snapToGrid/>
          <w:color w:val="auto"/>
          <w:kern w:val="2"/>
          <w:sz w:val="32"/>
          <w:szCs w:val="32"/>
          <w:lang w:val="en-US" w:eastAsia="zh-CN" w:bidi="ar"/>
        </w:rPr>
        <w:t>后提交非直通披露（事前审核）公告的，应当提前与</w:t>
      </w:r>
      <w:r>
        <w:rPr>
          <w:rFonts w:hint="default" w:ascii="Times New Roman" w:hAnsi="Times New Roman" w:eastAsia="仿宋" w:cs="仿宋"/>
          <w:snapToGrid/>
          <w:color w:val="auto"/>
          <w:kern w:val="2"/>
          <w:sz w:val="32"/>
          <w:szCs w:val="32"/>
          <w:lang w:eastAsia="zh-CN" w:bidi="ar"/>
        </w:rPr>
        <w:t>监管员</w:t>
      </w:r>
      <w:r>
        <w:rPr>
          <w:rFonts w:hint="eastAsia" w:ascii="Times New Roman" w:hAnsi="Times New Roman" w:eastAsia="仿宋" w:cs="仿宋"/>
          <w:snapToGrid/>
          <w:color w:val="auto"/>
          <w:kern w:val="2"/>
          <w:sz w:val="32"/>
          <w:szCs w:val="32"/>
          <w:lang w:val="en-US" w:eastAsia="zh-CN" w:bidi="ar"/>
        </w:rPr>
        <w:t>联系。</w:t>
      </w:r>
    </w:p>
    <w:p>
      <w:pPr>
        <w:pStyle w:val="4"/>
        <w:numPr>
          <w:ilvl w:val="0"/>
          <w:numId w:val="0"/>
        </w:numPr>
        <w:spacing w:before="0" w:after="0" w:line="560" w:lineRule="exact"/>
        <w:ind w:firstLine="640" w:firstLineChars="200"/>
        <w:rPr>
          <w:rFonts w:hint="default" w:ascii="Times New Roman" w:hAnsi="Times New Roman" w:eastAsia="黑体"/>
          <w:b w:val="0"/>
          <w:color w:val="auto"/>
          <w:highlight w:val="none"/>
          <w:lang w:eastAsia="zh-CN"/>
        </w:rPr>
      </w:pPr>
      <w:bookmarkStart w:id="106" w:name="_Toc13593"/>
      <w:bookmarkStart w:id="107" w:name="_Toc10930"/>
      <w:bookmarkStart w:id="108" w:name="_Toc23355"/>
      <w:bookmarkStart w:id="109" w:name="_Toc26143"/>
      <w:bookmarkStart w:id="110" w:name="_Toc4529"/>
      <w:bookmarkStart w:id="111" w:name="_Toc7714"/>
      <w:bookmarkStart w:id="112" w:name="_Toc32754"/>
      <w:r>
        <w:rPr>
          <w:rFonts w:hint="default" w:ascii="Times New Roman" w:hAnsi="Times New Roman" w:eastAsia="黑体"/>
          <w:b w:val="0"/>
          <w:color w:val="auto"/>
          <w:highlight w:val="none"/>
          <w:lang w:eastAsia="zh-CN"/>
        </w:rPr>
        <w:t>二、发行人信息披露</w:t>
      </w:r>
      <w:bookmarkEnd w:id="70"/>
      <w:bookmarkEnd w:id="71"/>
      <w:bookmarkEnd w:id="72"/>
      <w:bookmarkEnd w:id="73"/>
      <w:bookmarkEnd w:id="74"/>
      <w:bookmarkEnd w:id="75"/>
      <w:bookmarkEnd w:id="76"/>
      <w:bookmarkEnd w:id="77"/>
      <w:bookmarkEnd w:id="106"/>
      <w:bookmarkEnd w:id="107"/>
      <w:bookmarkEnd w:id="108"/>
      <w:bookmarkEnd w:id="109"/>
      <w:bookmarkEnd w:id="110"/>
      <w:bookmarkEnd w:id="111"/>
      <w:bookmarkEnd w:id="112"/>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113" w:name="_Toc5893"/>
      <w:bookmarkStart w:id="114" w:name="_Toc26425"/>
      <w:bookmarkStart w:id="115" w:name="_Toc13153"/>
      <w:bookmarkStart w:id="116" w:name="_Toc24112"/>
      <w:bookmarkStart w:id="117" w:name="_Toc9481"/>
      <w:bookmarkStart w:id="118" w:name="_Toc25688"/>
      <w:bookmarkStart w:id="119" w:name="_Toc16739"/>
      <w:r>
        <w:rPr>
          <w:rFonts w:hint="eastAsia" w:ascii="Times New Roman" w:hAnsi="Times New Roman" w:eastAsia="楷体" w:cs="Times New Roman"/>
          <w:b w:val="0"/>
          <w:bCs w:val="0"/>
          <w:color w:val="auto"/>
          <w:highlight w:val="none"/>
          <w:lang w:eastAsia="zh-CN" w:bidi="ar"/>
        </w:rPr>
        <w:t>（一）办理要求</w:t>
      </w:r>
      <w:bookmarkEnd w:id="113"/>
      <w:bookmarkEnd w:id="114"/>
      <w:bookmarkEnd w:id="115"/>
      <w:bookmarkEnd w:id="116"/>
      <w:bookmarkEnd w:id="117"/>
      <w:bookmarkEnd w:id="118"/>
      <w:bookmarkEnd w:id="119"/>
    </w:p>
    <w:p>
      <w:pPr>
        <w:keepNext w:val="0"/>
        <w:keepLines w:val="0"/>
        <w:widowControl/>
        <w:pBdr>
          <w:top w:val="none" w:color="auto" w:sz="0" w:space="0"/>
          <w:left w:val="none" w:color="auto" w:sz="0" w:space="0"/>
          <w:bottom w:val="none" w:color="auto" w:sz="0" w:space="0"/>
          <w:right w:val="none" w:color="auto" w:sz="0" w:space="0"/>
        </w:pBdr>
        <w:wordWrap w:val="0"/>
        <w:spacing w:before="0" w:beforeLines="0" w:after="0" w:afterLines="0" w:line="560" w:lineRule="exact"/>
        <w:ind w:firstLine="640" w:firstLineChars="200"/>
        <w:rPr>
          <w:rFonts w:hint="default" w:ascii="Times New Roman" w:hAnsi="Times New Roman" w:eastAsia="仿宋" w:cs="仿宋"/>
          <w:i w:val="0"/>
          <w:caps w:val="0"/>
          <w:color w:val="auto"/>
          <w:spacing w:val="0"/>
          <w:kern w:val="0"/>
          <w:sz w:val="32"/>
          <w:szCs w:val="32"/>
          <w:highlight w:val="none"/>
          <w:lang w:val="en-US" w:eastAsia="zh-CN" w:bidi="ar"/>
        </w:rPr>
      </w:pPr>
      <w:r>
        <w:rPr>
          <w:rFonts w:hint="default" w:ascii="Times New Roman" w:hAnsi="Times New Roman" w:eastAsia="仿宋" w:cs="仿宋"/>
          <w:color w:val="auto"/>
          <w:sz w:val="32"/>
          <w:szCs w:val="32"/>
          <w:highlight w:val="none"/>
          <w:lang w:eastAsia="zh-CN"/>
        </w:rPr>
        <w:t>1</w:t>
      </w:r>
      <w:r>
        <w:rPr>
          <w:rFonts w:hint="eastAsia" w:ascii="仿宋" w:hAnsi="仿宋" w:eastAsia="仿宋" w:cs="仿宋"/>
          <w:color w:val="auto"/>
          <w:kern w:val="2"/>
          <w:sz w:val="32"/>
          <w:szCs w:val="24"/>
          <w:lang w:val="en-US" w:eastAsia="zh-CN" w:bidi="ar-SA"/>
        </w:rPr>
        <w:t>．</w:t>
      </w:r>
      <w:r>
        <w:rPr>
          <w:rFonts w:hint="eastAsia" w:ascii="Times New Roman" w:hAnsi="Times New Roman" w:eastAsia="仿宋" w:cs="仿宋"/>
          <w:color w:val="auto"/>
          <w:sz w:val="32"/>
          <w:szCs w:val="32"/>
          <w:highlight w:val="none"/>
          <w:lang w:eastAsia="zh-CN" w:bidi="ar"/>
        </w:rPr>
        <w:t>定期报告：发行人应当按照中国证监会和本所有关规定、募集说明书以及有关协议约定，按时披露年度报告和中期报告。发行人应当使用</w:t>
      </w:r>
      <w:r>
        <w:rPr>
          <w:rFonts w:hint="eastAsia" w:ascii="Times New Roman" w:hAnsi="Times New Roman" w:eastAsia="仿宋" w:cs="仿宋"/>
          <w:i w:val="0"/>
          <w:caps w:val="0"/>
          <w:color w:val="auto"/>
          <w:spacing w:val="0"/>
          <w:kern w:val="0"/>
          <w:sz w:val="32"/>
          <w:szCs w:val="32"/>
          <w:highlight w:val="none"/>
          <w:lang w:val="en-US" w:eastAsia="zh-CN" w:bidi="ar"/>
        </w:rPr>
        <w:t>“信披报告制作系统”编制</w:t>
      </w:r>
      <w:r>
        <w:rPr>
          <w:rFonts w:hint="default" w:ascii="Times New Roman" w:hAnsi="Times New Roman" w:eastAsia="仿宋" w:cs="仿宋"/>
          <w:i w:val="0"/>
          <w:caps w:val="0"/>
          <w:color w:val="auto"/>
          <w:spacing w:val="0"/>
          <w:kern w:val="0"/>
          <w:sz w:val="32"/>
          <w:szCs w:val="32"/>
          <w:highlight w:val="none"/>
          <w:lang w:eastAsia="zh-CN" w:bidi="ar"/>
        </w:rPr>
        <w:t>年度报告和中期报告</w:t>
      </w:r>
      <w:r>
        <w:rPr>
          <w:rFonts w:hint="eastAsia" w:ascii="Times New Roman" w:hAnsi="Times New Roman" w:eastAsia="仿宋" w:cs="仿宋"/>
          <w:i w:val="0"/>
          <w:caps w:val="0"/>
          <w:color w:val="auto"/>
          <w:spacing w:val="0"/>
          <w:kern w:val="0"/>
          <w:sz w:val="32"/>
          <w:szCs w:val="32"/>
          <w:highlight w:val="none"/>
          <w:lang w:val="en-US" w:eastAsia="zh-CN" w:bidi="ar"/>
        </w:rPr>
        <w:t>。“信披报告制作系统”提供导入/导出数据文件、上传附件等功能。</w:t>
      </w:r>
      <w:r>
        <w:rPr>
          <w:rFonts w:hint="default" w:ascii="Times New Roman" w:hAnsi="Times New Roman" w:eastAsia="仿宋" w:cs="仿宋"/>
          <w:i w:val="0"/>
          <w:caps w:val="0"/>
          <w:color w:val="auto"/>
          <w:spacing w:val="0"/>
          <w:kern w:val="0"/>
          <w:sz w:val="32"/>
          <w:szCs w:val="32"/>
          <w:highlight w:val="none"/>
          <w:lang w:eastAsia="zh-CN" w:bidi="ar"/>
        </w:rPr>
        <w:t>发行人</w:t>
      </w:r>
      <w:r>
        <w:rPr>
          <w:rFonts w:hint="eastAsia" w:ascii="Times New Roman" w:hAnsi="Times New Roman" w:eastAsia="仿宋" w:cs="仿宋"/>
          <w:i w:val="0"/>
          <w:caps w:val="0"/>
          <w:color w:val="auto"/>
          <w:spacing w:val="0"/>
          <w:kern w:val="0"/>
          <w:sz w:val="32"/>
          <w:szCs w:val="32"/>
          <w:highlight w:val="none"/>
          <w:lang w:val="en-US" w:eastAsia="zh-CN" w:bidi="ar"/>
        </w:rPr>
        <w:t>使用“信披报告制作系统”完成</w:t>
      </w:r>
      <w:r>
        <w:rPr>
          <w:rFonts w:hint="default" w:ascii="Times New Roman" w:hAnsi="Times New Roman" w:eastAsia="仿宋" w:cs="仿宋"/>
          <w:i w:val="0"/>
          <w:caps w:val="0"/>
          <w:color w:val="auto"/>
          <w:spacing w:val="0"/>
          <w:kern w:val="0"/>
          <w:sz w:val="32"/>
          <w:szCs w:val="32"/>
          <w:highlight w:val="none"/>
          <w:lang w:eastAsia="zh-CN" w:bidi="ar"/>
        </w:rPr>
        <w:t>定期</w:t>
      </w:r>
      <w:r>
        <w:rPr>
          <w:rFonts w:hint="eastAsia" w:ascii="Times New Roman" w:hAnsi="Times New Roman" w:eastAsia="仿宋" w:cs="仿宋"/>
          <w:i w:val="0"/>
          <w:caps w:val="0"/>
          <w:color w:val="auto"/>
          <w:spacing w:val="0"/>
          <w:kern w:val="0"/>
          <w:sz w:val="32"/>
          <w:szCs w:val="32"/>
          <w:highlight w:val="none"/>
          <w:lang w:val="en-US" w:eastAsia="zh-CN" w:bidi="ar"/>
        </w:rPr>
        <w:t>报告编制并通过系统校验后，应当点击生成SRF数据包及word版报告，</w:t>
      </w:r>
      <w:r>
        <w:rPr>
          <w:rFonts w:hint="default" w:ascii="Times New Roman" w:hAnsi="Times New Roman" w:eastAsia="仿宋" w:cs="仿宋"/>
          <w:i w:val="0"/>
          <w:caps w:val="0"/>
          <w:color w:val="auto"/>
          <w:spacing w:val="0"/>
          <w:kern w:val="0"/>
          <w:sz w:val="32"/>
          <w:szCs w:val="32"/>
          <w:highlight w:val="none"/>
          <w:lang w:eastAsia="zh-CN" w:bidi="ar"/>
        </w:rPr>
        <w:t>并向本所报备。</w:t>
      </w:r>
      <w:r>
        <w:rPr>
          <w:rFonts w:hint="eastAsia" w:ascii="Times New Roman" w:hAnsi="Times New Roman" w:eastAsia="仿宋" w:cs="仿宋"/>
          <w:i w:val="0"/>
          <w:caps w:val="0"/>
          <w:color w:val="auto"/>
          <w:spacing w:val="0"/>
          <w:kern w:val="0"/>
          <w:sz w:val="32"/>
          <w:szCs w:val="32"/>
          <w:highlight w:val="none"/>
          <w:lang w:eastAsia="zh-CN" w:bidi="ar"/>
        </w:rPr>
        <w:t>“</w:t>
      </w:r>
      <w:r>
        <w:rPr>
          <w:rFonts w:hint="default" w:ascii="Times New Roman" w:hAnsi="Times New Roman" w:eastAsia="仿宋" w:cs="仿宋"/>
          <w:i w:val="0"/>
          <w:caps w:val="0"/>
          <w:color w:val="auto"/>
          <w:spacing w:val="0"/>
          <w:kern w:val="0"/>
          <w:sz w:val="32"/>
          <w:szCs w:val="32"/>
          <w:highlight w:val="none"/>
          <w:lang w:val="en-US" w:eastAsia="zh-CN" w:bidi="ar"/>
        </w:rPr>
        <w:t>信披报告制作系统</w:t>
      </w:r>
      <w:r>
        <w:rPr>
          <w:rFonts w:hint="eastAsia" w:ascii="Times New Roman" w:hAnsi="Times New Roman" w:eastAsia="仿宋" w:cs="仿宋"/>
          <w:i w:val="0"/>
          <w:caps w:val="0"/>
          <w:color w:val="auto"/>
          <w:spacing w:val="0"/>
          <w:kern w:val="0"/>
          <w:sz w:val="32"/>
          <w:szCs w:val="32"/>
          <w:highlight w:val="none"/>
          <w:lang w:val="en-US" w:eastAsia="zh-CN" w:bidi="ar"/>
        </w:rPr>
        <w:t>”</w:t>
      </w:r>
      <w:r>
        <w:rPr>
          <w:rFonts w:hint="default" w:ascii="Times New Roman" w:hAnsi="Times New Roman" w:eastAsia="仿宋" w:cs="仿宋"/>
          <w:i w:val="0"/>
          <w:caps w:val="0"/>
          <w:color w:val="auto"/>
          <w:spacing w:val="0"/>
          <w:kern w:val="0"/>
          <w:sz w:val="32"/>
          <w:szCs w:val="32"/>
          <w:highlight w:val="none"/>
          <w:lang w:val="en-US" w:eastAsia="zh-CN" w:bidi="ar"/>
        </w:rPr>
        <w:t>可通过本所</w:t>
      </w:r>
      <w:r>
        <w:rPr>
          <w:rFonts w:hint="eastAsia" w:ascii="Times New Roman" w:hAnsi="Times New Roman" w:eastAsia="仿宋" w:cs="仿宋"/>
          <w:i w:val="0"/>
          <w:caps w:val="0"/>
          <w:color w:val="auto"/>
          <w:spacing w:val="0"/>
          <w:kern w:val="0"/>
          <w:sz w:val="32"/>
          <w:szCs w:val="32"/>
          <w:highlight w:val="none"/>
          <w:lang w:val="en-US" w:eastAsia="zh-CN" w:bidi="ar"/>
        </w:rPr>
        <w:t>“</w:t>
      </w:r>
      <w:r>
        <w:rPr>
          <w:rFonts w:hint="default" w:ascii="Times New Roman" w:hAnsi="Times New Roman" w:eastAsia="仿宋" w:cs="仿宋"/>
          <w:i w:val="0"/>
          <w:caps w:val="0"/>
          <w:color w:val="auto"/>
          <w:spacing w:val="0"/>
          <w:kern w:val="0"/>
          <w:sz w:val="32"/>
          <w:szCs w:val="32"/>
          <w:highlight w:val="none"/>
          <w:lang w:val="en-US" w:eastAsia="zh-CN" w:bidi="ar"/>
        </w:rPr>
        <w:t>网上业务平台（https://biz.szse.cn）</w:t>
      </w:r>
      <w:r>
        <w:rPr>
          <w:rFonts w:hint="default" w:ascii="Times New Roman" w:hAnsi="Times New Roman" w:eastAsia="仿宋" w:cs="仿宋"/>
          <w:i w:val="0"/>
          <w:caps w:val="0"/>
          <w:color w:val="auto"/>
          <w:spacing w:val="0"/>
          <w:kern w:val="0"/>
          <w:sz w:val="32"/>
          <w:szCs w:val="32"/>
          <w:highlight w:val="none"/>
          <w:lang w:eastAsia="zh-CN" w:bidi="ar"/>
        </w:rPr>
        <w:t>—</w:t>
      </w:r>
      <w:r>
        <w:rPr>
          <w:rFonts w:hint="default" w:ascii="Times New Roman" w:hAnsi="Times New Roman" w:eastAsia="仿宋" w:cs="仿宋"/>
          <w:i w:val="0"/>
          <w:caps w:val="0"/>
          <w:color w:val="auto"/>
          <w:spacing w:val="0"/>
          <w:kern w:val="0"/>
          <w:sz w:val="32"/>
          <w:szCs w:val="32"/>
          <w:highlight w:val="none"/>
          <w:lang w:val="en-US" w:eastAsia="zh-CN" w:bidi="ar"/>
        </w:rPr>
        <w:t>信息披露|监管交流</w:t>
      </w:r>
      <w:r>
        <w:rPr>
          <w:rFonts w:hint="eastAsia" w:ascii="Times New Roman" w:hAnsi="Times New Roman" w:eastAsia="仿宋" w:cs="仿宋"/>
          <w:i w:val="0"/>
          <w:caps w:val="0"/>
          <w:color w:val="auto"/>
          <w:spacing w:val="0"/>
          <w:kern w:val="0"/>
          <w:sz w:val="32"/>
          <w:szCs w:val="32"/>
          <w:highlight w:val="none"/>
          <w:lang w:val="en-US" w:eastAsia="zh-CN" w:bidi="ar"/>
        </w:rPr>
        <w:t>”</w:t>
      </w:r>
      <w:r>
        <w:rPr>
          <w:rFonts w:hint="default" w:ascii="Times New Roman" w:hAnsi="Times New Roman" w:eastAsia="仿宋" w:cs="仿宋"/>
          <w:i w:val="0"/>
          <w:caps w:val="0"/>
          <w:color w:val="auto"/>
          <w:spacing w:val="0"/>
          <w:kern w:val="0"/>
          <w:sz w:val="32"/>
          <w:szCs w:val="32"/>
          <w:highlight w:val="none"/>
          <w:lang w:val="en-US" w:eastAsia="zh-CN" w:bidi="ar"/>
        </w:rPr>
        <w:t>栏目或本所</w:t>
      </w:r>
      <w:r>
        <w:rPr>
          <w:rFonts w:hint="default" w:ascii="Times New Roman" w:hAnsi="Times New Roman" w:eastAsia="仿宋" w:cs="仿宋"/>
          <w:i w:val="0"/>
          <w:caps w:val="0"/>
          <w:color w:val="auto"/>
          <w:spacing w:val="0"/>
          <w:kern w:val="0"/>
          <w:sz w:val="32"/>
          <w:szCs w:val="32"/>
          <w:highlight w:val="none"/>
          <w:lang w:eastAsia="zh-CN" w:bidi="ar"/>
        </w:rPr>
        <w:t>固收业务专区</w:t>
      </w:r>
      <w:r>
        <w:rPr>
          <w:rFonts w:hint="default" w:ascii="Times New Roman" w:hAnsi="Times New Roman" w:eastAsia="仿宋" w:cs="仿宋"/>
          <w:i w:val="0"/>
          <w:caps w:val="0"/>
          <w:color w:val="auto"/>
          <w:spacing w:val="0"/>
          <w:kern w:val="0"/>
          <w:sz w:val="32"/>
          <w:szCs w:val="32"/>
          <w:highlight w:val="none"/>
          <w:lang w:val="en-US" w:eastAsia="zh-CN" w:bidi="ar"/>
        </w:rPr>
        <w:t>下载。</w:t>
      </w:r>
    </w:p>
    <w:p>
      <w:pPr>
        <w:keepNext w:val="0"/>
        <w:keepLines w:val="0"/>
        <w:widowControl/>
        <w:pBdr>
          <w:top w:val="none" w:color="auto" w:sz="0" w:space="0"/>
          <w:left w:val="none" w:color="auto" w:sz="0" w:space="0"/>
          <w:bottom w:val="none" w:color="auto" w:sz="0" w:space="0"/>
          <w:right w:val="none" w:color="auto" w:sz="0" w:space="0"/>
        </w:pBdr>
        <w:wordWrap w:val="0"/>
        <w:spacing w:before="0" w:beforeLines="0" w:after="0" w:afterLines="0" w:line="560" w:lineRule="exact"/>
        <w:ind w:firstLine="640" w:firstLineChars="200"/>
        <w:rPr>
          <w:rFonts w:hint="eastAsia" w:ascii="Times New Roman" w:hAnsi="Times New Roman" w:eastAsia="仿宋" w:cs="仿宋"/>
          <w:i w:val="0"/>
          <w:caps w:val="0"/>
          <w:color w:val="auto"/>
          <w:spacing w:val="0"/>
          <w:kern w:val="0"/>
          <w:sz w:val="32"/>
          <w:szCs w:val="32"/>
          <w:highlight w:val="none"/>
          <w:lang w:eastAsia="zh-CN" w:bidi="ar"/>
        </w:rPr>
      </w:pPr>
      <w:r>
        <w:rPr>
          <w:rFonts w:hint="default" w:ascii="Times New Roman" w:hAnsi="Times New Roman" w:eastAsia="仿宋" w:cs="仿宋"/>
          <w:i w:val="0"/>
          <w:caps w:val="0"/>
          <w:color w:val="auto"/>
          <w:spacing w:val="0"/>
          <w:kern w:val="0"/>
          <w:sz w:val="32"/>
          <w:szCs w:val="32"/>
          <w:highlight w:val="none"/>
          <w:lang w:eastAsia="zh-CN" w:bidi="ar"/>
        </w:rPr>
        <w:t>2</w:t>
      </w:r>
      <w:r>
        <w:rPr>
          <w:rFonts w:hint="eastAsia" w:ascii="仿宋" w:hAnsi="仿宋" w:eastAsia="仿宋" w:cs="仿宋"/>
          <w:color w:val="auto"/>
          <w:kern w:val="2"/>
          <w:sz w:val="32"/>
          <w:szCs w:val="24"/>
          <w:lang w:val="en-US" w:eastAsia="zh-CN" w:bidi="ar-SA"/>
        </w:rPr>
        <w:t>．</w:t>
      </w:r>
      <w:r>
        <w:rPr>
          <w:rFonts w:hint="default" w:ascii="Times New Roman" w:hAnsi="Times New Roman" w:eastAsia="仿宋" w:cs="仿宋"/>
          <w:i w:val="0"/>
          <w:caps w:val="0"/>
          <w:color w:val="auto"/>
          <w:spacing w:val="0"/>
          <w:kern w:val="0"/>
          <w:sz w:val="32"/>
          <w:szCs w:val="32"/>
          <w:highlight w:val="none"/>
          <w:lang w:eastAsia="zh-CN" w:bidi="ar"/>
        </w:rPr>
        <w:t>临时报告：</w:t>
      </w:r>
      <w:r>
        <w:rPr>
          <w:rFonts w:hint="eastAsia" w:ascii="Times New Roman" w:hAnsi="Times New Roman" w:eastAsia="仿宋" w:cs="仿宋"/>
          <w:color w:val="auto"/>
          <w:sz w:val="32"/>
          <w:szCs w:val="32"/>
          <w:highlight w:val="none"/>
        </w:rPr>
        <w:t>债券存续期间，发生可能影响发行人偿债能力或者债券价格的重大事项，或者存在关于发行人及其债券的重大市场传闻的，发行人应当按照相关法律法规和本所相关规定，及时向本所报告并按照规定的内容与格式披露临时报告，说明事件的起因</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目前的状态和可能产生的后果。</w:t>
      </w:r>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120" w:name="_Toc5571"/>
      <w:bookmarkStart w:id="121" w:name="_Toc10347"/>
      <w:bookmarkStart w:id="122" w:name="_Toc12641"/>
      <w:bookmarkStart w:id="123" w:name="_Toc21685"/>
      <w:bookmarkStart w:id="124" w:name="_Toc20929"/>
      <w:bookmarkStart w:id="125" w:name="_Toc5949"/>
      <w:bookmarkStart w:id="126" w:name="_Toc19114"/>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二</w:t>
      </w:r>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信息披露路径</w:t>
      </w:r>
      <w:bookmarkEnd w:id="120"/>
      <w:bookmarkEnd w:id="121"/>
      <w:bookmarkEnd w:id="122"/>
      <w:bookmarkEnd w:id="123"/>
      <w:bookmarkEnd w:id="124"/>
      <w:bookmarkEnd w:id="125"/>
      <w:bookmarkEnd w:id="126"/>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i w:val="0"/>
          <w:caps w:val="0"/>
          <w:color w:val="auto"/>
          <w:spacing w:val="0"/>
          <w:kern w:val="0"/>
          <w:sz w:val="32"/>
          <w:szCs w:val="32"/>
          <w:highlight w:val="none"/>
          <w:lang w:val="en-US" w:eastAsia="zh-CN" w:bidi="ar"/>
        </w:rPr>
      </w:pPr>
      <w:r>
        <w:rPr>
          <w:rFonts w:hint="default" w:ascii="Times New Roman" w:hAnsi="Times New Roman" w:eastAsia="仿宋" w:cs="仿宋"/>
          <w:i w:val="0"/>
          <w:caps w:val="0"/>
          <w:color w:val="auto"/>
          <w:spacing w:val="0"/>
          <w:kern w:val="0"/>
          <w:sz w:val="32"/>
          <w:szCs w:val="32"/>
          <w:highlight w:val="none"/>
          <w:lang w:eastAsia="zh-CN" w:bidi="ar"/>
        </w:rPr>
        <w:t>1</w:t>
      </w:r>
      <w:r>
        <w:rPr>
          <w:rFonts w:hint="eastAsia" w:ascii="仿宋" w:hAnsi="仿宋" w:eastAsia="仿宋" w:cs="仿宋"/>
          <w:color w:val="auto"/>
          <w:kern w:val="2"/>
          <w:sz w:val="32"/>
          <w:szCs w:val="24"/>
          <w:lang w:val="en-US" w:eastAsia="zh-CN" w:bidi="ar-SA"/>
        </w:rPr>
        <w:t>．</w:t>
      </w:r>
      <w:r>
        <w:rPr>
          <w:rFonts w:hint="default" w:ascii="Times New Roman" w:hAnsi="Times New Roman" w:eastAsia="仿宋" w:cs="仿宋"/>
          <w:i w:val="0"/>
          <w:caps w:val="0"/>
          <w:color w:val="auto"/>
          <w:spacing w:val="0"/>
          <w:kern w:val="0"/>
          <w:sz w:val="32"/>
          <w:szCs w:val="32"/>
          <w:highlight w:val="none"/>
          <w:lang w:eastAsia="zh-CN" w:bidi="ar"/>
        </w:rPr>
        <w:t>年度报告或者中期报告：发行人或受托管理人在本所固收业务专区选择</w:t>
      </w:r>
      <w:r>
        <w:rPr>
          <w:rFonts w:hint="eastAsia" w:ascii="Times New Roman" w:hAnsi="Times New Roman" w:eastAsia="仿宋" w:cs="仿宋"/>
          <w:color w:val="auto"/>
          <w:sz w:val="32"/>
          <w:szCs w:val="32"/>
          <w:highlight w:val="none"/>
          <w:lang w:bidi="ar"/>
        </w:rPr>
        <w:t>“债券发行人年度报告”“债券发行人半年度报告”</w:t>
      </w:r>
      <w:r>
        <w:rPr>
          <w:rFonts w:hint="default" w:ascii="Times New Roman" w:hAnsi="Times New Roman" w:eastAsia="仿宋" w:cs="仿宋"/>
          <w:color w:val="auto"/>
          <w:sz w:val="32"/>
          <w:szCs w:val="32"/>
          <w:highlight w:val="none"/>
          <w:lang w:bidi="ar"/>
        </w:rPr>
        <w:t>公告类型</w:t>
      </w:r>
      <w:r>
        <w:rPr>
          <w:rFonts w:hint="eastAsia" w:ascii="Times New Roman" w:hAnsi="Times New Roman" w:eastAsia="仿宋" w:cs="仿宋"/>
          <w:color w:val="auto"/>
          <w:sz w:val="32"/>
          <w:szCs w:val="32"/>
          <w:highlight w:val="none"/>
          <w:lang w:bidi="ar"/>
        </w:rPr>
        <w:t>，提交年度报告或者</w:t>
      </w:r>
      <w:r>
        <w:rPr>
          <w:rFonts w:hint="default" w:ascii="Times New Roman" w:hAnsi="Times New Roman" w:eastAsia="仿宋" w:cs="仿宋"/>
          <w:color w:val="auto"/>
          <w:sz w:val="32"/>
          <w:szCs w:val="32"/>
          <w:highlight w:val="none"/>
          <w:lang w:bidi="ar"/>
        </w:rPr>
        <w:t>中期</w:t>
      </w:r>
      <w:r>
        <w:rPr>
          <w:rFonts w:hint="eastAsia" w:ascii="Times New Roman" w:hAnsi="Times New Roman" w:eastAsia="仿宋" w:cs="仿宋"/>
          <w:color w:val="auto"/>
          <w:sz w:val="32"/>
          <w:szCs w:val="32"/>
          <w:highlight w:val="none"/>
          <w:lang w:bidi="ar"/>
        </w:rPr>
        <w:t>报告，并随公告</w:t>
      </w:r>
      <w:r>
        <w:rPr>
          <w:rFonts w:hint="eastAsia" w:ascii="Times New Roman" w:hAnsi="Times New Roman" w:eastAsia="仿宋" w:cs="仿宋"/>
          <w:i w:val="0"/>
          <w:caps w:val="0"/>
          <w:color w:val="auto"/>
          <w:spacing w:val="0"/>
          <w:kern w:val="0"/>
          <w:sz w:val="32"/>
          <w:szCs w:val="32"/>
          <w:highlight w:val="none"/>
          <w:lang w:val="en-US" w:eastAsia="zh-CN" w:bidi="ar"/>
        </w:rPr>
        <w:t>上传SRF数据包、word版报告。其中，SRF数据包、word版报告披露类型为“报备”，盖章版报告披露类型为“上网”。</w:t>
      </w:r>
    </w:p>
    <w:p>
      <w:pPr>
        <w:adjustRightInd w:val="0"/>
        <w:snapToGrid w:val="0"/>
        <w:spacing w:beforeLines="0" w:afterLines="0" w:line="560" w:lineRule="exact"/>
        <w:ind w:firstLine="640" w:firstLineChars="200"/>
        <w:rPr>
          <w:rFonts w:hint="default" w:ascii="Times New Roman" w:hAnsi="Times New Roman" w:eastAsia="仿宋"/>
          <w:color w:val="auto"/>
          <w:highlight w:val="none"/>
          <w:lang w:eastAsia="zh-CN"/>
        </w:rPr>
      </w:pPr>
      <w:r>
        <w:rPr>
          <w:rFonts w:hint="default" w:ascii="Times New Roman" w:hAnsi="Times New Roman" w:eastAsia="仿宋" w:cs="仿宋"/>
          <w:i w:val="0"/>
          <w:caps w:val="0"/>
          <w:color w:val="auto"/>
          <w:spacing w:val="0"/>
          <w:kern w:val="0"/>
          <w:sz w:val="32"/>
          <w:szCs w:val="32"/>
          <w:highlight w:val="none"/>
          <w:lang w:eastAsia="zh-CN" w:bidi="ar"/>
        </w:rPr>
        <w:t>2</w:t>
      </w:r>
      <w:r>
        <w:rPr>
          <w:rFonts w:hint="eastAsia" w:ascii="仿宋" w:hAnsi="仿宋" w:eastAsia="仿宋" w:cs="仿宋"/>
          <w:color w:val="auto"/>
          <w:kern w:val="2"/>
          <w:sz w:val="32"/>
          <w:szCs w:val="24"/>
          <w:lang w:val="en-US" w:eastAsia="zh-CN" w:bidi="ar-SA"/>
        </w:rPr>
        <w:t>．</w:t>
      </w:r>
      <w:r>
        <w:rPr>
          <w:rFonts w:hint="eastAsia" w:ascii="Times New Roman" w:hAnsi="Times New Roman" w:eastAsia="仿宋" w:cs="仿宋"/>
          <w:i w:val="0"/>
          <w:caps w:val="0"/>
          <w:color w:val="auto"/>
          <w:spacing w:val="0"/>
          <w:kern w:val="0"/>
          <w:sz w:val="32"/>
          <w:szCs w:val="32"/>
          <w:highlight w:val="none"/>
          <w:lang w:eastAsia="zh-CN" w:bidi="ar"/>
        </w:rPr>
        <w:t>临时报告：</w:t>
      </w:r>
      <w:r>
        <w:rPr>
          <w:rFonts w:hint="default" w:ascii="Times New Roman" w:hAnsi="Times New Roman" w:eastAsia="仿宋" w:cs="仿宋"/>
          <w:i w:val="0"/>
          <w:caps w:val="0"/>
          <w:color w:val="auto"/>
          <w:spacing w:val="0"/>
          <w:kern w:val="0"/>
          <w:sz w:val="32"/>
          <w:szCs w:val="32"/>
          <w:highlight w:val="none"/>
          <w:lang w:eastAsia="zh-CN" w:bidi="ar"/>
        </w:rPr>
        <w:t>发行人或受托管理人</w:t>
      </w:r>
      <w:r>
        <w:rPr>
          <w:rFonts w:hint="eastAsia" w:ascii="Times New Roman" w:hAnsi="Times New Roman" w:eastAsia="仿宋" w:cs="仿宋"/>
          <w:color w:val="auto"/>
          <w:kern w:val="0"/>
          <w:sz w:val="32"/>
          <w:szCs w:val="32"/>
          <w:highlight w:val="none"/>
          <w:lang w:eastAsia="zh-CN" w:bidi="ar"/>
        </w:rPr>
        <w:t>应当按照临时报告的内容，</w:t>
      </w:r>
      <w:r>
        <w:rPr>
          <w:rFonts w:hint="default" w:ascii="Times New Roman" w:hAnsi="Times New Roman" w:eastAsia="仿宋" w:cs="仿宋"/>
          <w:color w:val="auto"/>
          <w:kern w:val="0"/>
          <w:sz w:val="32"/>
          <w:szCs w:val="32"/>
          <w:highlight w:val="none"/>
          <w:lang w:eastAsia="zh-CN" w:bidi="ar"/>
        </w:rPr>
        <w:t>在</w:t>
      </w:r>
      <w:r>
        <w:rPr>
          <w:rFonts w:hint="eastAsia" w:ascii="Times New Roman" w:hAnsi="Times New Roman" w:eastAsia="仿宋" w:cs="仿宋"/>
          <w:snapToGrid/>
          <w:color w:val="auto"/>
          <w:kern w:val="2"/>
          <w:sz w:val="32"/>
          <w:szCs w:val="32"/>
          <w:lang w:val="en-US" w:eastAsia="zh-CN" w:bidi="ar"/>
        </w:rPr>
        <w:t>本所固收业务专区选择对应的公告</w:t>
      </w:r>
      <w:r>
        <w:rPr>
          <w:rFonts w:hint="default" w:ascii="Times New Roman" w:hAnsi="Times New Roman" w:eastAsia="仿宋" w:cs="仿宋"/>
          <w:snapToGrid/>
          <w:color w:val="auto"/>
          <w:kern w:val="2"/>
          <w:sz w:val="32"/>
          <w:szCs w:val="32"/>
          <w:lang w:eastAsia="zh-CN" w:bidi="ar"/>
        </w:rPr>
        <w:t>类型</w:t>
      </w:r>
      <w:r>
        <w:rPr>
          <w:rFonts w:hint="eastAsia" w:ascii="Times New Roman" w:hAnsi="Times New Roman" w:eastAsia="仿宋" w:cs="仿宋"/>
          <w:snapToGrid/>
          <w:color w:val="auto"/>
          <w:kern w:val="2"/>
          <w:sz w:val="32"/>
          <w:szCs w:val="32"/>
          <w:lang w:val="en-US" w:eastAsia="zh-CN" w:bidi="ar"/>
        </w:rPr>
        <w:t>提交</w:t>
      </w:r>
      <w:r>
        <w:rPr>
          <w:rFonts w:hint="default" w:ascii="Times New Roman" w:hAnsi="Times New Roman" w:eastAsia="仿宋" w:cs="仿宋"/>
          <w:snapToGrid/>
          <w:color w:val="auto"/>
          <w:kern w:val="2"/>
          <w:sz w:val="32"/>
          <w:szCs w:val="32"/>
          <w:lang w:eastAsia="zh-CN" w:bidi="ar"/>
        </w:rPr>
        <w:t>临时</w:t>
      </w:r>
      <w:r>
        <w:rPr>
          <w:rFonts w:hint="eastAsia" w:ascii="Times New Roman" w:hAnsi="Times New Roman" w:eastAsia="仿宋" w:cs="仿宋"/>
          <w:snapToGrid/>
          <w:color w:val="auto"/>
          <w:kern w:val="2"/>
          <w:sz w:val="32"/>
          <w:szCs w:val="32"/>
          <w:lang w:val="en-US" w:eastAsia="zh-CN" w:bidi="ar"/>
        </w:rPr>
        <w:t>报告。</w:t>
      </w:r>
    </w:p>
    <w:p>
      <w:pPr>
        <w:pStyle w:val="4"/>
        <w:numPr>
          <w:ilvl w:val="-1"/>
          <w:numId w:val="0"/>
        </w:numPr>
        <w:spacing w:before="0" w:beforeLines="0" w:after="0" w:afterLines="0" w:line="560" w:lineRule="exact"/>
        <w:ind w:firstLine="640" w:firstLineChars="200"/>
        <w:rPr>
          <w:rFonts w:hint="default" w:ascii="Times New Roman" w:hAnsi="Times New Roman" w:eastAsia="黑体"/>
          <w:b w:val="0"/>
          <w:color w:val="auto"/>
          <w:highlight w:val="none"/>
          <w:lang w:eastAsia="zh-CN"/>
        </w:rPr>
      </w:pPr>
      <w:bookmarkStart w:id="127" w:name="_Toc22542"/>
      <w:bookmarkStart w:id="128" w:name="_Toc8912"/>
      <w:bookmarkStart w:id="129" w:name="_Toc26795"/>
      <w:bookmarkStart w:id="130" w:name="_Toc25346"/>
      <w:bookmarkStart w:id="131" w:name="_Toc639308210"/>
      <w:bookmarkStart w:id="132" w:name="_Toc23844"/>
      <w:bookmarkStart w:id="133" w:name="_Toc22019"/>
      <w:bookmarkStart w:id="134" w:name="_Toc10702"/>
      <w:bookmarkStart w:id="135" w:name="_Toc895917430"/>
      <w:bookmarkStart w:id="136" w:name="_Toc4673"/>
      <w:bookmarkStart w:id="137" w:name="_Toc24804"/>
      <w:bookmarkStart w:id="138" w:name="_Toc9485"/>
      <w:bookmarkStart w:id="139" w:name="_Toc29944"/>
      <w:bookmarkStart w:id="140" w:name="_Toc29677"/>
      <w:bookmarkStart w:id="141" w:name="_Toc4203"/>
      <w:r>
        <w:rPr>
          <w:rFonts w:hint="eastAsia" w:ascii="Times New Roman" w:hAnsi="Times New Roman" w:eastAsia="黑体"/>
          <w:b w:val="0"/>
          <w:color w:val="auto"/>
          <w:highlight w:val="none"/>
          <w:lang w:eastAsia="zh-CN"/>
        </w:rPr>
        <w:t>三、</w:t>
      </w:r>
      <w:r>
        <w:rPr>
          <w:rFonts w:hint="default" w:ascii="Times New Roman" w:hAnsi="Times New Roman" w:eastAsia="黑体"/>
          <w:b w:val="0"/>
          <w:color w:val="auto"/>
          <w:highlight w:val="none"/>
          <w:lang w:eastAsia="zh-CN"/>
        </w:rPr>
        <w:t>受托管理人信息披露</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142" w:name="_Toc7089"/>
      <w:bookmarkStart w:id="143" w:name="_Toc24474"/>
      <w:bookmarkStart w:id="144" w:name="_Toc19140"/>
      <w:bookmarkStart w:id="145" w:name="_Toc14748"/>
      <w:bookmarkStart w:id="146" w:name="_Toc5530"/>
      <w:bookmarkStart w:id="147" w:name="_Toc4338"/>
      <w:bookmarkStart w:id="148" w:name="_Toc16473"/>
      <w:r>
        <w:rPr>
          <w:rFonts w:hint="eastAsia" w:ascii="Times New Roman" w:hAnsi="Times New Roman" w:eastAsia="楷体" w:cs="Times New Roman"/>
          <w:b w:val="0"/>
          <w:bCs w:val="0"/>
          <w:color w:val="auto"/>
          <w:highlight w:val="none"/>
          <w:lang w:eastAsia="zh-CN" w:bidi="ar"/>
        </w:rPr>
        <w:t>（一）办理要求</w:t>
      </w:r>
      <w:bookmarkEnd w:id="142"/>
      <w:bookmarkEnd w:id="143"/>
      <w:bookmarkEnd w:id="144"/>
      <w:bookmarkEnd w:id="145"/>
      <w:bookmarkEnd w:id="146"/>
      <w:bookmarkEnd w:id="147"/>
      <w:bookmarkEnd w:id="148"/>
    </w:p>
    <w:p>
      <w:pPr>
        <w:pStyle w:val="2"/>
        <w:spacing w:line="560" w:lineRule="exact"/>
        <w:ind w:firstLine="640" w:firstLineChars="200"/>
        <w:rPr>
          <w:rFonts w:hint="eastAsia" w:ascii="Times New Roman" w:hAnsi="Times New Roman" w:cs="仿宋"/>
          <w:color w:val="auto"/>
          <w:sz w:val="32"/>
          <w:szCs w:val="32"/>
          <w:highlight w:val="none"/>
          <w:lang w:bidi="ar"/>
        </w:rPr>
      </w:pPr>
      <w:r>
        <w:rPr>
          <w:rFonts w:hint="eastAsia" w:ascii="Times New Roman" w:hAnsi="Times New Roman" w:cs="仿宋"/>
          <w:color w:val="auto"/>
          <w:sz w:val="32"/>
          <w:szCs w:val="32"/>
          <w:highlight w:val="none"/>
          <w:lang w:bidi="ar"/>
        </w:rPr>
        <w:t>受托管理人应当按照本所</w:t>
      </w:r>
      <w:r>
        <w:rPr>
          <w:rFonts w:hint="eastAsia" w:ascii="Times New Roman" w:hAnsi="Times New Roman" w:cs="仿宋"/>
          <w:color w:val="auto"/>
          <w:sz w:val="32"/>
          <w:szCs w:val="32"/>
          <w:highlight w:val="none"/>
          <w:lang w:eastAsia="zh-CN" w:bidi="ar"/>
        </w:rPr>
        <w:t>有关</w:t>
      </w:r>
      <w:r>
        <w:rPr>
          <w:rFonts w:hint="eastAsia" w:ascii="Times New Roman" w:hAnsi="Times New Roman" w:cs="仿宋"/>
          <w:color w:val="auto"/>
          <w:sz w:val="32"/>
          <w:szCs w:val="32"/>
          <w:highlight w:val="none"/>
          <w:lang w:bidi="ar"/>
        </w:rPr>
        <w:t>规定，</w:t>
      </w:r>
      <w:r>
        <w:rPr>
          <w:rFonts w:hint="eastAsia" w:ascii="Times New Roman" w:hAnsi="Times New Roman" w:cs="仿宋"/>
          <w:color w:val="auto"/>
          <w:sz w:val="32"/>
          <w:szCs w:val="32"/>
          <w:highlight w:val="none"/>
          <w:lang w:val="en-US" w:eastAsia="zh-CN" w:bidi="ar"/>
        </w:rPr>
        <w:t>于每一会计年度结束之日起的六个月内出具上一年度的受托管理事务年度报告，向本所报告并公告。</w:t>
      </w:r>
    </w:p>
    <w:p>
      <w:pPr>
        <w:pStyle w:val="2"/>
        <w:widowControl/>
        <w:pBdr>
          <w:top w:val="none" w:color="auto" w:sz="0" w:space="0"/>
          <w:left w:val="none" w:color="auto" w:sz="0" w:space="0"/>
          <w:bottom w:val="none" w:color="auto" w:sz="0" w:space="0"/>
          <w:right w:val="none" w:color="auto" w:sz="0" w:space="0"/>
        </w:pBdr>
        <w:spacing w:line="560" w:lineRule="exact"/>
        <w:ind w:firstLine="640" w:firstLineChars="200"/>
        <w:jc w:val="both"/>
        <w:rPr>
          <w:rFonts w:hint="eastAsia" w:ascii="Times New Roman" w:hAnsi="Times New Roman" w:eastAsia="仿宋" w:cs="仿宋"/>
          <w:color w:val="auto"/>
          <w:sz w:val="32"/>
          <w:szCs w:val="32"/>
          <w:highlight w:val="none"/>
          <w:lang w:bidi="ar"/>
        </w:rPr>
      </w:pPr>
      <w:r>
        <w:rPr>
          <w:rFonts w:hint="eastAsia" w:ascii="Times New Roman" w:hAnsi="Times New Roman" w:eastAsia="仿宋" w:cs="仿宋"/>
          <w:color w:val="auto"/>
          <w:sz w:val="32"/>
          <w:szCs w:val="32"/>
          <w:highlight w:val="none"/>
          <w:lang w:eastAsia="zh-CN" w:bidi="ar"/>
        </w:rPr>
        <w:t>发行人出现</w:t>
      </w:r>
      <w:r>
        <w:rPr>
          <w:rFonts w:hint="eastAsia" w:ascii="Times New Roman" w:hAnsi="Times New Roman" w:cs="仿宋"/>
          <w:color w:val="auto"/>
          <w:sz w:val="32"/>
          <w:szCs w:val="32"/>
          <w:highlight w:val="none"/>
          <w:lang w:eastAsia="zh-CN" w:bidi="ar"/>
        </w:rPr>
        <w:t>本所相关规则</w:t>
      </w:r>
      <w:r>
        <w:rPr>
          <w:rFonts w:hint="eastAsia" w:ascii="Times New Roman" w:hAnsi="Times New Roman" w:eastAsia="仿宋" w:cs="仿宋"/>
          <w:color w:val="auto"/>
          <w:sz w:val="32"/>
          <w:szCs w:val="32"/>
          <w:highlight w:val="none"/>
          <w:lang w:eastAsia="zh-CN" w:bidi="ar"/>
        </w:rPr>
        <w:t>规定的重大事项，或者发行人未按照募集说明书的约定履行义务，以及受托管理人与发行人发生债权债务等利害关系时，受托管理人应当及时披露受托管理事务临时报告，说明事项情况</w:t>
      </w:r>
      <w:r>
        <w:rPr>
          <w:rFonts w:hint="eastAsia" w:ascii="Times New Roman" w:hAnsi="Times New Roman" w:cs="仿宋"/>
          <w:color w:val="auto"/>
          <w:sz w:val="32"/>
          <w:szCs w:val="32"/>
          <w:highlight w:val="none"/>
          <w:lang w:eastAsia="zh-CN" w:bidi="ar"/>
        </w:rPr>
        <w:t>、</w:t>
      </w:r>
      <w:r>
        <w:rPr>
          <w:rFonts w:hint="eastAsia" w:ascii="Times New Roman" w:hAnsi="Times New Roman" w:eastAsia="仿宋" w:cs="仿宋"/>
          <w:color w:val="auto"/>
          <w:sz w:val="32"/>
          <w:szCs w:val="32"/>
          <w:highlight w:val="none"/>
          <w:lang w:eastAsia="zh-CN" w:bidi="ar"/>
        </w:rPr>
        <w:t>产生的影响以及受托管理人已采取或者拟采取的应对措施等。</w:t>
      </w:r>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149" w:name="_Toc31995"/>
      <w:bookmarkStart w:id="150" w:name="_Toc7253"/>
      <w:bookmarkStart w:id="151" w:name="_Toc31176"/>
      <w:bookmarkStart w:id="152" w:name="_Toc12554"/>
      <w:bookmarkStart w:id="153" w:name="_Toc11658"/>
      <w:bookmarkStart w:id="154" w:name="_Toc459"/>
      <w:bookmarkStart w:id="155" w:name="_Toc16852"/>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二</w:t>
      </w:r>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信息披露路径</w:t>
      </w:r>
      <w:bookmarkEnd w:id="149"/>
      <w:bookmarkEnd w:id="150"/>
      <w:bookmarkEnd w:id="151"/>
      <w:bookmarkEnd w:id="152"/>
      <w:bookmarkEnd w:id="153"/>
      <w:bookmarkEnd w:id="154"/>
      <w:bookmarkEnd w:id="155"/>
    </w:p>
    <w:p>
      <w:pPr>
        <w:pStyle w:val="2"/>
        <w:spacing w:line="560" w:lineRule="exact"/>
        <w:ind w:firstLine="640" w:firstLineChars="200"/>
        <w:rPr>
          <w:rFonts w:hint="eastAsia" w:ascii="Times New Roman" w:hAnsi="Times New Roman" w:eastAsia="仿宋" w:cs="仿宋"/>
          <w:color w:val="auto"/>
          <w:sz w:val="32"/>
          <w:szCs w:val="32"/>
          <w:highlight w:val="none"/>
          <w:lang w:bidi="ar"/>
        </w:rPr>
      </w:pPr>
      <w:r>
        <w:rPr>
          <w:rFonts w:hint="default" w:ascii="Times New Roman" w:hAnsi="Times New Roman" w:cs="仿宋"/>
          <w:color w:val="auto"/>
          <w:sz w:val="32"/>
          <w:szCs w:val="32"/>
          <w:highlight w:val="none"/>
          <w:lang w:bidi="ar"/>
        </w:rPr>
        <w:t>1</w:t>
      </w:r>
      <w:r>
        <w:rPr>
          <w:rFonts w:hint="eastAsia" w:ascii="Times New Roman" w:hAnsi="Times New Roman"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受托管理事务年度报告：</w:t>
      </w:r>
      <w:r>
        <w:rPr>
          <w:rFonts w:hint="default" w:ascii="Times New Roman" w:hAnsi="Times New Roman" w:cs="仿宋"/>
          <w:color w:val="auto"/>
          <w:sz w:val="32"/>
          <w:szCs w:val="32"/>
          <w:highlight w:val="none"/>
          <w:lang w:bidi="ar"/>
        </w:rPr>
        <w:t>发行人或受托管理人</w:t>
      </w:r>
      <w:r>
        <w:rPr>
          <w:rFonts w:hint="eastAsia" w:ascii="Times New Roman" w:hAnsi="Times New Roman" w:eastAsia="仿宋" w:cs="仿宋"/>
          <w:color w:val="auto"/>
          <w:sz w:val="32"/>
          <w:szCs w:val="32"/>
          <w:highlight w:val="none"/>
          <w:lang w:bidi="ar"/>
        </w:rPr>
        <w:t>应当</w:t>
      </w:r>
      <w:r>
        <w:rPr>
          <w:rFonts w:hint="default" w:ascii="Times New Roman" w:hAnsi="Times New Roman"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cs="仿宋"/>
          <w:color w:val="auto"/>
          <w:sz w:val="32"/>
          <w:szCs w:val="32"/>
          <w:highlight w:val="none"/>
          <w:lang w:eastAsia="zh-CN" w:bidi="ar"/>
        </w:rPr>
        <w:t>固收业务专区</w:t>
      </w:r>
      <w:r>
        <w:rPr>
          <w:rFonts w:hint="default" w:ascii="Times New Roman" w:hAnsi="Times New Roman" w:cs="仿宋"/>
          <w:color w:val="auto"/>
          <w:sz w:val="32"/>
          <w:szCs w:val="32"/>
          <w:highlight w:val="none"/>
          <w:lang w:eastAsia="zh-CN" w:bidi="ar"/>
        </w:rPr>
        <w:t>选择</w:t>
      </w:r>
      <w:r>
        <w:rPr>
          <w:rFonts w:hint="eastAsia" w:ascii="Times New Roman" w:hAnsi="Times New Roman" w:eastAsia="仿宋" w:cs="仿宋"/>
          <w:color w:val="auto"/>
          <w:sz w:val="32"/>
          <w:szCs w:val="32"/>
          <w:highlight w:val="none"/>
          <w:lang w:bidi="ar"/>
        </w:rPr>
        <w:t>“债券受托管理事务年度报告”</w:t>
      </w:r>
      <w:r>
        <w:rPr>
          <w:rFonts w:hint="default" w:ascii="Times New Roman" w:hAnsi="Times New Roman" w:cs="仿宋"/>
          <w:color w:val="auto"/>
          <w:sz w:val="32"/>
          <w:szCs w:val="32"/>
          <w:highlight w:val="none"/>
          <w:lang w:bidi="ar"/>
        </w:rPr>
        <w:t>公告类型</w:t>
      </w:r>
      <w:r>
        <w:rPr>
          <w:rFonts w:hint="eastAsia" w:ascii="Times New Roman" w:hAnsi="Times New Roman" w:eastAsia="仿宋" w:cs="仿宋"/>
          <w:color w:val="auto"/>
          <w:sz w:val="32"/>
          <w:szCs w:val="32"/>
          <w:highlight w:val="none"/>
          <w:lang w:bidi="ar"/>
        </w:rPr>
        <w:t>提交公告。</w:t>
      </w:r>
    </w:p>
    <w:p>
      <w:pPr>
        <w:pStyle w:val="2"/>
        <w:spacing w:line="560" w:lineRule="exact"/>
        <w:ind w:firstLine="640" w:firstLineChars="200"/>
        <w:rPr>
          <w:rFonts w:hint="eastAsia" w:ascii="Times New Roman" w:hAnsi="Times New Roman" w:eastAsia="仿宋" w:cs="仿宋"/>
          <w:color w:val="auto"/>
          <w:sz w:val="32"/>
          <w:szCs w:val="32"/>
          <w:highlight w:val="none"/>
          <w:lang w:eastAsia="zh-CN"/>
        </w:rPr>
      </w:pPr>
      <w:r>
        <w:rPr>
          <w:rFonts w:hint="default" w:ascii="Times New Roman" w:hAnsi="Times New Roman" w:cs="仿宋"/>
          <w:color w:val="auto"/>
          <w:sz w:val="32"/>
          <w:szCs w:val="32"/>
          <w:highlight w:val="none"/>
          <w:lang w:bidi="ar"/>
        </w:rPr>
        <w:t>2</w:t>
      </w:r>
      <w:r>
        <w:rPr>
          <w:rFonts w:hint="eastAsia" w:ascii="Times New Roman" w:hAnsi="Times New Roman" w:cs="仿宋"/>
          <w:color w:val="auto"/>
          <w:sz w:val="32"/>
          <w:szCs w:val="32"/>
          <w:highlight w:val="none"/>
          <w:lang w:eastAsia="zh-CN" w:bidi="ar"/>
        </w:rPr>
        <w:t>．</w:t>
      </w:r>
      <w:r>
        <w:rPr>
          <w:rFonts w:hint="default" w:ascii="Times New Roman" w:hAnsi="Times New Roman" w:eastAsia="仿宋" w:cs="仿宋"/>
          <w:color w:val="auto"/>
          <w:sz w:val="32"/>
          <w:szCs w:val="32"/>
          <w:highlight w:val="none"/>
          <w:lang w:eastAsia="zh-CN" w:bidi="ar"/>
        </w:rPr>
        <w:t>受托管理事务临时</w:t>
      </w:r>
      <w:r>
        <w:rPr>
          <w:rFonts w:hint="eastAsia" w:ascii="仿宋" w:hAnsi="仿宋" w:eastAsia="仿宋" w:cs="仿宋"/>
          <w:color w:val="auto"/>
          <w:sz w:val="32"/>
          <w:szCs w:val="32"/>
          <w:highlight w:val="none"/>
          <w:lang w:eastAsia="zh-CN" w:bidi="ar"/>
        </w:rPr>
        <w:t>报告</w:t>
      </w:r>
      <w:r>
        <w:rPr>
          <w:rFonts w:hint="eastAsia" w:ascii="仿宋" w:hAnsi="仿宋" w:cs="仿宋"/>
          <w:color w:val="auto"/>
          <w:sz w:val="32"/>
          <w:szCs w:val="32"/>
          <w:highlight w:val="none"/>
          <w:lang w:eastAsia="zh-CN" w:bidi="ar"/>
        </w:rPr>
        <w:t>：发行人或受托管理人应当按照受托管理事务临时报告的内容，</w:t>
      </w:r>
      <w:r>
        <w:rPr>
          <w:rFonts w:hint="default" w:ascii="Times New Roman" w:hAnsi="Times New Roman"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cs="仿宋"/>
          <w:color w:val="auto"/>
          <w:sz w:val="32"/>
          <w:szCs w:val="32"/>
          <w:highlight w:val="none"/>
          <w:lang w:eastAsia="zh-CN" w:bidi="ar"/>
        </w:rPr>
        <w:t>固收业务专区</w:t>
      </w:r>
      <w:r>
        <w:rPr>
          <w:rFonts w:hint="default" w:ascii="Times New Roman" w:hAnsi="Times New Roman" w:cs="仿宋"/>
          <w:color w:val="auto"/>
          <w:sz w:val="32"/>
          <w:szCs w:val="32"/>
          <w:highlight w:val="none"/>
          <w:lang w:eastAsia="zh-CN" w:bidi="ar"/>
        </w:rPr>
        <w:t>根据说明</w:t>
      </w:r>
      <w:r>
        <w:rPr>
          <w:rFonts w:hint="eastAsia" w:ascii="仿宋" w:hAnsi="仿宋" w:cs="仿宋"/>
          <w:color w:val="auto"/>
          <w:sz w:val="32"/>
          <w:szCs w:val="32"/>
          <w:highlight w:val="none"/>
          <w:lang w:bidi="ar"/>
        </w:rPr>
        <w:t>选择对应的</w:t>
      </w:r>
      <w:r>
        <w:rPr>
          <w:rFonts w:hint="default" w:ascii="仿宋" w:hAnsi="仿宋" w:cs="仿宋"/>
          <w:color w:val="auto"/>
          <w:sz w:val="32"/>
          <w:szCs w:val="32"/>
          <w:highlight w:val="none"/>
          <w:lang w:bidi="ar"/>
        </w:rPr>
        <w:t>公告类型</w:t>
      </w:r>
      <w:r>
        <w:rPr>
          <w:rFonts w:hint="eastAsia" w:ascii="仿宋" w:hAnsi="仿宋" w:cs="仿宋"/>
          <w:color w:val="auto"/>
          <w:sz w:val="32"/>
          <w:szCs w:val="32"/>
          <w:highlight w:val="none"/>
          <w:lang w:bidi="ar"/>
        </w:rPr>
        <w:t>提交</w:t>
      </w:r>
      <w:r>
        <w:rPr>
          <w:rFonts w:hint="default" w:ascii="仿宋" w:hAnsi="仿宋" w:cs="仿宋"/>
          <w:color w:val="auto"/>
          <w:sz w:val="32"/>
          <w:szCs w:val="32"/>
          <w:highlight w:val="none"/>
          <w:lang w:bidi="ar"/>
        </w:rPr>
        <w:t>临时报告</w:t>
      </w:r>
      <w:r>
        <w:rPr>
          <w:rFonts w:hint="eastAsia" w:ascii="仿宋" w:hAnsi="仿宋" w:cs="仿宋"/>
          <w:color w:val="auto"/>
          <w:sz w:val="32"/>
          <w:szCs w:val="32"/>
          <w:highlight w:val="none"/>
          <w:lang w:bidi="ar"/>
        </w:rPr>
        <w:t>。</w:t>
      </w:r>
    </w:p>
    <w:p>
      <w:pPr>
        <w:pStyle w:val="4"/>
        <w:numPr>
          <w:ilvl w:val="0"/>
          <w:numId w:val="0"/>
        </w:numPr>
        <w:spacing w:before="0" w:beforeLines="0" w:after="0" w:afterLines="0" w:line="560" w:lineRule="exact"/>
        <w:ind w:firstLine="640" w:firstLineChars="200"/>
        <w:rPr>
          <w:rFonts w:hint="eastAsia" w:ascii="Times New Roman" w:hAnsi="Times New Roman" w:eastAsia="黑体"/>
          <w:b w:val="0"/>
          <w:color w:val="auto"/>
          <w:highlight w:val="none"/>
          <w:lang w:eastAsia="zh-CN"/>
        </w:rPr>
      </w:pPr>
      <w:bookmarkStart w:id="156" w:name="_Toc25391"/>
      <w:bookmarkStart w:id="157" w:name="_Toc210"/>
      <w:bookmarkStart w:id="158" w:name="_Toc1867566392"/>
      <w:bookmarkStart w:id="159" w:name="_Toc19320"/>
      <w:bookmarkStart w:id="160" w:name="_Toc3540"/>
      <w:bookmarkStart w:id="161" w:name="_Toc28932"/>
      <w:bookmarkStart w:id="162" w:name="_Toc4534"/>
      <w:bookmarkStart w:id="163" w:name="_Toc8902"/>
      <w:bookmarkStart w:id="164" w:name="_Toc10492"/>
      <w:bookmarkStart w:id="165" w:name="_Toc6139"/>
      <w:bookmarkStart w:id="166" w:name="_Toc7726"/>
      <w:bookmarkStart w:id="167" w:name="_Toc27475"/>
      <w:bookmarkStart w:id="168" w:name="_Toc750886736"/>
      <w:bookmarkStart w:id="169" w:name="_Toc15217"/>
      <w:bookmarkStart w:id="170" w:name="_Toc20106"/>
      <w:r>
        <w:rPr>
          <w:rFonts w:hint="eastAsia" w:ascii="Times New Roman" w:hAnsi="Times New Roman" w:eastAsia="黑体"/>
          <w:b w:val="0"/>
          <w:color w:val="auto"/>
          <w:highlight w:val="none"/>
          <w:lang w:eastAsia="zh-CN"/>
        </w:rPr>
        <w:t>四、</w:t>
      </w:r>
      <w:r>
        <w:rPr>
          <w:rFonts w:hint="default" w:ascii="Times New Roman" w:hAnsi="Times New Roman" w:eastAsia="黑体"/>
          <w:b w:val="0"/>
          <w:color w:val="auto"/>
          <w:highlight w:val="none"/>
          <w:lang w:eastAsia="zh-CN"/>
        </w:rPr>
        <w:t>资信评级机构信息披露</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6"/>
        <w:spacing w:before="0" w:beforeLines="0" w:after="0" w:afterLines="0" w:line="560" w:lineRule="exact"/>
        <w:ind w:firstLine="640" w:firstLineChars="200"/>
        <w:rPr>
          <w:rFonts w:ascii="Times New Roman" w:hAnsi="Times New Roman"/>
          <w:color w:val="auto"/>
          <w:sz w:val="32"/>
          <w:szCs w:val="32"/>
          <w:highlight w:val="none"/>
        </w:rPr>
      </w:pPr>
      <w:bookmarkStart w:id="171" w:name="_Toc5926"/>
      <w:bookmarkStart w:id="172" w:name="_Toc28616"/>
      <w:bookmarkStart w:id="173" w:name="_Toc31809"/>
      <w:bookmarkStart w:id="174" w:name="_Toc7580"/>
      <w:bookmarkStart w:id="175" w:name="_Toc26036"/>
      <w:bookmarkStart w:id="176" w:name="_Toc18419"/>
      <w:bookmarkStart w:id="177" w:name="_Toc6984"/>
      <w:r>
        <w:rPr>
          <w:rFonts w:hint="eastAsia" w:ascii="Times New Roman" w:hAnsi="Times New Roman" w:eastAsia="楷体" w:cs="Times New Roman"/>
          <w:b w:val="0"/>
          <w:bCs w:val="0"/>
          <w:color w:val="auto"/>
          <w:highlight w:val="none"/>
          <w:lang w:eastAsia="zh-CN" w:bidi="ar"/>
        </w:rPr>
        <w:t>（一）办理要求</w:t>
      </w:r>
      <w:bookmarkEnd w:id="171"/>
      <w:bookmarkEnd w:id="172"/>
      <w:bookmarkEnd w:id="173"/>
      <w:bookmarkEnd w:id="174"/>
      <w:bookmarkEnd w:id="175"/>
      <w:bookmarkEnd w:id="176"/>
      <w:bookmarkEnd w:id="177"/>
    </w:p>
    <w:p>
      <w:pPr>
        <w:pStyle w:val="2"/>
        <w:spacing w:line="560" w:lineRule="exact"/>
        <w:ind w:firstLine="640" w:firstLineChars="200"/>
        <w:rPr>
          <w:rFonts w:hint="eastAsia" w:ascii="Times New Roman" w:hAnsi="Times New Roman" w:cs="仿宋"/>
          <w:color w:val="auto"/>
          <w:sz w:val="32"/>
          <w:szCs w:val="32"/>
          <w:highlight w:val="none"/>
          <w:lang w:bidi="ar"/>
        </w:rPr>
      </w:pPr>
      <w:r>
        <w:rPr>
          <w:rFonts w:hint="eastAsia" w:ascii="Times New Roman" w:hAnsi="Times New Roman" w:eastAsia="仿宋" w:cs="仿宋"/>
          <w:color w:val="auto"/>
          <w:sz w:val="32"/>
          <w:szCs w:val="32"/>
          <w:highlight w:val="none"/>
          <w:lang w:bidi="ar"/>
        </w:rPr>
        <w:t>发行人聘请资信评级机构对债券进行信用评级的，资信评级机构应当按照中国证监会和本所有关规定要求</w:t>
      </w:r>
      <w:r>
        <w:rPr>
          <w:rFonts w:hint="eastAsia" w:ascii="Times New Roman" w:hAnsi="Times New Roman"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募集说明书以及有关协议约定，</w:t>
      </w:r>
      <w:r>
        <w:rPr>
          <w:rFonts w:hint="eastAsia" w:ascii="Times New Roman" w:hAnsi="Times New Roman" w:cs="仿宋"/>
          <w:color w:val="auto"/>
          <w:sz w:val="32"/>
          <w:szCs w:val="32"/>
          <w:highlight w:val="none"/>
          <w:lang w:bidi="ar"/>
        </w:rPr>
        <w:t>按时披露</w:t>
      </w:r>
      <w:r>
        <w:rPr>
          <w:rFonts w:hint="eastAsia" w:ascii="Times New Roman" w:hAnsi="Times New Roman" w:eastAsia="仿宋" w:cs="仿宋"/>
          <w:color w:val="auto"/>
          <w:sz w:val="32"/>
          <w:szCs w:val="32"/>
          <w:highlight w:val="none"/>
          <w:lang w:bidi="ar"/>
        </w:rPr>
        <w:t>定期跟踪评级报告</w:t>
      </w:r>
      <w:r>
        <w:rPr>
          <w:rFonts w:hint="eastAsia" w:ascii="Times New Roman" w:hAnsi="Times New Roman" w:cs="仿宋"/>
          <w:color w:val="auto"/>
          <w:sz w:val="32"/>
          <w:szCs w:val="32"/>
          <w:highlight w:val="none"/>
          <w:lang w:bidi="ar"/>
        </w:rPr>
        <w:t>。</w:t>
      </w:r>
    </w:p>
    <w:p>
      <w:pPr>
        <w:spacing w:beforeLines="0" w:afterLines="0" w:line="560" w:lineRule="exact"/>
        <w:ind w:firstLine="640" w:firstLineChars="200"/>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sz w:val="32"/>
          <w:szCs w:val="32"/>
          <w:highlight w:val="none"/>
        </w:rPr>
        <w:t>资信评级机构应当充分关注影响评级对象信用等级的所有重大因素并开展不定期跟踪评级。信用等级调整</w:t>
      </w:r>
      <w:r>
        <w:rPr>
          <w:rFonts w:hint="eastAsia" w:ascii="Times New Roman" w:hAnsi="Times New Roman" w:eastAsia="仿宋" w:cs="仿宋"/>
          <w:color w:val="auto"/>
          <w:sz w:val="32"/>
          <w:szCs w:val="32"/>
          <w:highlight w:val="none"/>
          <w:lang w:eastAsia="zh-CN"/>
        </w:rPr>
        <w:t>（含评级展望）</w:t>
      </w:r>
      <w:r>
        <w:rPr>
          <w:rFonts w:hint="eastAsia" w:ascii="Times New Roman" w:hAnsi="Times New Roman" w:eastAsia="仿宋" w:cs="仿宋"/>
          <w:color w:val="auto"/>
          <w:sz w:val="32"/>
          <w:szCs w:val="32"/>
          <w:highlight w:val="none"/>
        </w:rPr>
        <w:t>的，发行人以及资信评级机构应当立即向本所报告并公告</w:t>
      </w:r>
      <w:r>
        <w:rPr>
          <w:rFonts w:hint="eastAsia" w:ascii="Times New Roman" w:hAnsi="Times New Roman" w:eastAsia="仿宋" w:cs="仿宋"/>
          <w:color w:val="auto"/>
          <w:sz w:val="32"/>
          <w:szCs w:val="32"/>
          <w:highlight w:val="none"/>
          <w:lang w:eastAsia="zh-CN"/>
        </w:rPr>
        <w:t>，并在本所固收业务专区报备跟踪评级信息</w:t>
      </w:r>
      <w:r>
        <w:rPr>
          <w:rFonts w:hint="eastAsia" w:ascii="Times New Roman" w:hAnsi="Times New Roman" w:eastAsia="仿宋" w:cs="仿宋"/>
          <w:color w:val="auto"/>
          <w:sz w:val="32"/>
          <w:szCs w:val="32"/>
          <w:highlight w:val="none"/>
        </w:rPr>
        <w:t>。</w:t>
      </w:r>
    </w:p>
    <w:p>
      <w:pPr>
        <w:pStyle w:val="6"/>
        <w:spacing w:before="0" w:beforeLines="0" w:after="0" w:afterLines="0" w:line="560" w:lineRule="exact"/>
        <w:ind w:firstLine="640" w:firstLineChars="200"/>
        <w:rPr>
          <w:rFonts w:hint="default" w:ascii="Times New Roman" w:hAnsi="Times New Roman" w:eastAsia="楷体" w:cs="Times New Roman"/>
          <w:b w:val="0"/>
          <w:bCs w:val="0"/>
          <w:color w:val="auto"/>
          <w:sz w:val="32"/>
          <w:szCs w:val="32"/>
          <w:highlight w:val="none"/>
          <w:lang w:eastAsia="zh-CN" w:bidi="ar"/>
        </w:rPr>
      </w:pPr>
      <w:bookmarkStart w:id="178" w:name="_Toc19584"/>
      <w:bookmarkStart w:id="179" w:name="_Toc26093"/>
      <w:bookmarkStart w:id="180" w:name="_Toc31493"/>
      <w:bookmarkStart w:id="181" w:name="_Toc4791"/>
      <w:bookmarkStart w:id="182" w:name="_Toc28588"/>
      <w:bookmarkStart w:id="183" w:name="_Toc19971"/>
      <w:bookmarkStart w:id="184" w:name="_Toc24745"/>
      <w:r>
        <w:rPr>
          <w:rFonts w:hint="eastAsia" w:ascii="Times New Roman" w:hAnsi="Times New Roman" w:eastAsia="楷体" w:cs="Times New Roman"/>
          <w:b w:val="0"/>
          <w:bCs w:val="0"/>
          <w:color w:val="auto"/>
          <w:highlight w:val="none"/>
          <w:lang w:eastAsia="zh-CN" w:bidi="ar"/>
        </w:rPr>
        <w:t>（</w:t>
      </w:r>
      <w:r>
        <w:rPr>
          <w:rFonts w:hint="default" w:ascii="Times New Roman" w:hAnsi="Times New Roman" w:eastAsia="楷体" w:cs="Times New Roman"/>
          <w:b w:val="0"/>
          <w:bCs w:val="0"/>
          <w:color w:val="auto"/>
          <w:highlight w:val="none"/>
          <w:lang w:eastAsia="zh-CN" w:bidi="ar"/>
        </w:rPr>
        <w:t>二</w:t>
      </w:r>
      <w:r>
        <w:rPr>
          <w:rFonts w:hint="eastAsia" w:ascii="Times New Roman" w:hAnsi="Times New Roman" w:eastAsia="楷体" w:cs="Times New Roman"/>
          <w:b w:val="0"/>
          <w:bCs w:val="0"/>
          <w:color w:val="auto"/>
          <w:highlight w:val="none"/>
          <w:lang w:eastAsia="zh-CN" w:bidi="ar"/>
        </w:rPr>
        <w:t>）</w:t>
      </w:r>
      <w:r>
        <w:rPr>
          <w:rFonts w:hint="default" w:ascii="Times New Roman" w:hAnsi="Times New Roman" w:eastAsia="楷体" w:cs="Times New Roman"/>
          <w:b w:val="0"/>
          <w:bCs w:val="0"/>
          <w:color w:val="auto"/>
          <w:highlight w:val="none"/>
          <w:lang w:eastAsia="zh-CN" w:bidi="ar"/>
        </w:rPr>
        <w:t>信息披露</w:t>
      </w:r>
      <w:r>
        <w:rPr>
          <w:rFonts w:hint="eastAsia" w:ascii="Times New Roman" w:hAnsi="Times New Roman" w:eastAsia="楷体" w:cs="Times New Roman"/>
          <w:b w:val="0"/>
          <w:bCs w:val="0"/>
          <w:color w:val="auto"/>
          <w:highlight w:val="none"/>
          <w:lang w:eastAsia="zh-CN" w:bidi="ar"/>
        </w:rPr>
        <w:t>路径</w:t>
      </w:r>
      <w:bookmarkEnd w:id="178"/>
      <w:bookmarkEnd w:id="179"/>
      <w:bookmarkEnd w:id="180"/>
      <w:bookmarkEnd w:id="181"/>
      <w:bookmarkEnd w:id="182"/>
      <w:bookmarkEnd w:id="183"/>
      <w:bookmarkEnd w:id="184"/>
      <w:r>
        <w:rPr>
          <w:rFonts w:hint="eastAsia" w:ascii="Times New Roman" w:hAnsi="Times New Roman" w:eastAsia="楷体"/>
          <w:b w:val="0"/>
          <w:bCs w:val="0"/>
          <w:color w:val="auto"/>
          <w:sz w:val="32"/>
          <w:szCs w:val="32"/>
          <w:highlight w:val="none"/>
          <w:lang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sz w:val="32"/>
          <w:szCs w:val="32"/>
          <w:highlight w:val="none"/>
          <w:lang w:bidi="ar"/>
        </w:rPr>
      </w:pPr>
      <w:r>
        <w:rPr>
          <w:rFonts w:hint="default" w:ascii="Times New Roman" w:hAnsi="Times New Roman" w:eastAsia="仿宋" w:cs="仿宋"/>
          <w:i w:val="0"/>
          <w:caps w:val="0"/>
          <w:color w:val="auto"/>
          <w:spacing w:val="0"/>
          <w:kern w:val="0"/>
          <w:sz w:val="32"/>
          <w:szCs w:val="32"/>
          <w:highlight w:val="none"/>
          <w:lang w:eastAsia="zh-CN" w:bidi="ar"/>
        </w:rPr>
        <w:t>1</w:t>
      </w:r>
      <w:r>
        <w:rPr>
          <w:rFonts w:hint="eastAsia" w:ascii="Times New Roman" w:hAnsi="Times New Roman" w:eastAsia="仿宋" w:cs="仿宋"/>
          <w:i w:val="0"/>
          <w:caps w:val="0"/>
          <w:color w:val="auto"/>
          <w:spacing w:val="0"/>
          <w:kern w:val="0"/>
          <w:sz w:val="32"/>
          <w:szCs w:val="32"/>
          <w:highlight w:val="none"/>
          <w:lang w:eastAsia="zh-CN" w:bidi="ar"/>
        </w:rPr>
        <w:t>．</w:t>
      </w:r>
      <w:r>
        <w:rPr>
          <w:rFonts w:hint="default" w:ascii="Times New Roman" w:hAnsi="Times New Roman" w:eastAsia="仿宋" w:cs="仿宋"/>
          <w:i w:val="0"/>
          <w:caps w:val="0"/>
          <w:color w:val="auto"/>
          <w:spacing w:val="0"/>
          <w:kern w:val="0"/>
          <w:sz w:val="32"/>
          <w:szCs w:val="32"/>
          <w:highlight w:val="none"/>
          <w:lang w:eastAsia="zh-CN" w:bidi="ar"/>
        </w:rPr>
        <w:t>定期跟踪评级报告：</w:t>
      </w:r>
      <w:r>
        <w:rPr>
          <w:rFonts w:hint="eastAsia" w:ascii="Times New Roman" w:hAnsi="Times New Roman" w:eastAsia="仿宋" w:cs="仿宋"/>
          <w:color w:val="auto"/>
          <w:sz w:val="32"/>
          <w:szCs w:val="32"/>
          <w:highlight w:val="none"/>
          <w:lang w:bidi="ar"/>
        </w:rPr>
        <w:t>资信评级机构</w:t>
      </w:r>
      <w:r>
        <w:rPr>
          <w:rFonts w:hint="default" w:ascii="Times New Roman" w:hAnsi="Times New Roman" w:eastAsia="仿宋"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eastAsia="仿宋" w:cs="仿宋"/>
          <w:color w:val="auto"/>
          <w:sz w:val="32"/>
          <w:szCs w:val="32"/>
          <w:highlight w:val="none"/>
          <w:lang w:eastAsia="zh-CN" w:bidi="ar"/>
        </w:rPr>
        <w:t>固收业务专区</w:t>
      </w:r>
      <w:r>
        <w:rPr>
          <w:rFonts w:hint="default" w:ascii="Times New Roman" w:hAnsi="Times New Roman" w:eastAsia="仿宋" w:cs="仿宋"/>
          <w:color w:val="auto"/>
          <w:sz w:val="32"/>
          <w:szCs w:val="32"/>
          <w:highlight w:val="none"/>
          <w:lang w:eastAsia="zh-CN" w:bidi="ar"/>
        </w:rPr>
        <w:t>选择</w:t>
      </w:r>
      <w:r>
        <w:rPr>
          <w:rFonts w:hint="eastAsia" w:ascii="Times New Roman" w:hAnsi="Times New Roman" w:eastAsia="仿宋" w:cs="仿宋"/>
          <w:color w:val="auto"/>
          <w:sz w:val="32"/>
          <w:szCs w:val="32"/>
          <w:highlight w:val="none"/>
          <w:lang w:bidi="ar"/>
        </w:rPr>
        <w:t>“债券信用跟踪评级报告”</w:t>
      </w:r>
      <w:r>
        <w:rPr>
          <w:rFonts w:hint="default" w:ascii="Times New Roman" w:hAnsi="Times New Roman" w:eastAsia="仿宋" w:cs="仿宋"/>
          <w:color w:val="auto"/>
          <w:sz w:val="32"/>
          <w:szCs w:val="32"/>
          <w:highlight w:val="none"/>
          <w:lang w:bidi="ar"/>
        </w:rPr>
        <w:t>公告类型</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提交定期跟踪评级报告，并通过本所</w:t>
      </w:r>
      <w:r>
        <w:rPr>
          <w:rFonts w:hint="eastAsia" w:ascii="Times New Roman" w:hAnsi="Times New Roman" w:eastAsia="仿宋" w:cs="仿宋"/>
          <w:color w:val="auto"/>
          <w:sz w:val="32"/>
          <w:szCs w:val="32"/>
          <w:highlight w:val="none"/>
          <w:lang w:eastAsia="zh-CN" w:bidi="ar"/>
        </w:rPr>
        <w:t>固收业务专区</w:t>
      </w:r>
      <w:r>
        <w:rPr>
          <w:rFonts w:hint="eastAsia" w:ascii="Times New Roman" w:hAnsi="Times New Roman" w:eastAsia="仿宋" w:cs="仿宋"/>
          <w:color w:val="auto"/>
          <w:sz w:val="32"/>
          <w:szCs w:val="32"/>
          <w:highlight w:val="none"/>
          <w:lang w:bidi="ar"/>
        </w:rPr>
        <w:t>“资料报备及查询—跟踪评级资料报备”栏目报备跟踪评级信息。</w:t>
      </w:r>
    </w:p>
    <w:p>
      <w:pPr>
        <w:keepNext w:val="0"/>
        <w:keepLines w:val="0"/>
        <w:widowControl/>
        <w:pBdr>
          <w:top w:val="none" w:color="auto" w:sz="0" w:space="0"/>
          <w:left w:val="none" w:color="auto" w:sz="0" w:space="0"/>
          <w:bottom w:val="none" w:color="auto" w:sz="0" w:space="0"/>
          <w:right w:val="none" w:color="auto" w:sz="0" w:space="0"/>
        </w:pBdr>
        <w:spacing w:before="0" w:beforeLines="0" w:after="0" w:afterLines="0" w:line="560" w:lineRule="exact"/>
        <w:ind w:firstLine="640" w:firstLineChars="200"/>
        <w:jc w:val="both"/>
        <w:rPr>
          <w:rFonts w:hint="eastAsia" w:ascii="Times New Roman" w:hAnsi="Times New Roman" w:eastAsia="仿宋" w:cs="仿宋"/>
          <w:b w:val="0"/>
          <w:bCs w:val="0"/>
          <w:color w:val="auto"/>
          <w:sz w:val="32"/>
          <w:szCs w:val="32"/>
          <w:highlight w:val="none"/>
          <w:lang w:eastAsia="zh-CN"/>
        </w:rPr>
      </w:pPr>
      <w:r>
        <w:rPr>
          <w:rFonts w:hint="default" w:ascii="Times New Roman" w:hAnsi="Times New Roman" w:eastAsia="仿宋" w:cs="仿宋"/>
          <w:color w:val="auto"/>
          <w:sz w:val="32"/>
          <w:szCs w:val="32"/>
          <w:highlight w:val="none"/>
          <w:lang w:bidi="ar"/>
        </w:rPr>
        <w:t>2</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不定期跟踪评级：资信评级机构开展不定期跟踪评级后，出具关注公告的，应当</w:t>
      </w:r>
      <w:r>
        <w:rPr>
          <w:rFonts w:hint="default" w:ascii="Times New Roman" w:hAnsi="Times New Roman" w:eastAsia="仿宋"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eastAsia="仿宋" w:cs="仿宋"/>
          <w:color w:val="auto"/>
          <w:sz w:val="32"/>
          <w:szCs w:val="32"/>
          <w:highlight w:val="none"/>
          <w:lang w:eastAsia="zh-CN" w:bidi="ar"/>
        </w:rPr>
        <w:t>固收业务专区</w:t>
      </w:r>
      <w:r>
        <w:rPr>
          <w:rFonts w:hint="default" w:ascii="Times New Roman" w:hAnsi="Times New Roman" w:eastAsia="仿宋" w:cs="仿宋"/>
          <w:color w:val="auto"/>
          <w:sz w:val="32"/>
          <w:szCs w:val="32"/>
          <w:highlight w:val="none"/>
          <w:lang w:eastAsia="zh-CN" w:bidi="ar"/>
        </w:rPr>
        <w:t>选择</w:t>
      </w:r>
      <w:r>
        <w:rPr>
          <w:rFonts w:hint="eastAsia" w:ascii="Times New Roman" w:hAnsi="Times New Roman" w:eastAsia="仿宋" w:cs="仿宋"/>
          <w:color w:val="auto"/>
          <w:sz w:val="32"/>
          <w:szCs w:val="32"/>
          <w:highlight w:val="none"/>
          <w:lang w:bidi="ar"/>
        </w:rPr>
        <w:t>“评级机构关注公告</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终止评级公告”</w:t>
      </w:r>
      <w:r>
        <w:rPr>
          <w:rFonts w:hint="default" w:ascii="Times New Roman" w:hAnsi="Times New Roman" w:eastAsia="仿宋" w:cs="仿宋"/>
          <w:color w:val="auto"/>
          <w:sz w:val="32"/>
          <w:szCs w:val="32"/>
          <w:highlight w:val="none"/>
          <w:lang w:bidi="ar"/>
        </w:rPr>
        <w:t>公告类型</w:t>
      </w:r>
      <w:r>
        <w:rPr>
          <w:rFonts w:hint="eastAsia" w:ascii="Times New Roman" w:hAnsi="Times New Roman" w:eastAsia="仿宋" w:cs="仿宋"/>
          <w:color w:val="auto"/>
          <w:sz w:val="32"/>
          <w:szCs w:val="32"/>
          <w:highlight w:val="none"/>
          <w:lang w:bidi="ar"/>
        </w:rPr>
        <w:t>提交</w:t>
      </w:r>
      <w:r>
        <w:rPr>
          <w:rFonts w:hint="default" w:ascii="Times New Roman" w:hAnsi="Times New Roman" w:eastAsia="仿宋" w:cs="仿宋"/>
          <w:color w:val="auto"/>
          <w:sz w:val="32"/>
          <w:szCs w:val="32"/>
          <w:highlight w:val="none"/>
          <w:lang w:bidi="ar"/>
        </w:rPr>
        <w:t>公告</w:t>
      </w:r>
      <w:r>
        <w:rPr>
          <w:rFonts w:hint="eastAsia" w:ascii="Times New Roman" w:hAnsi="Times New Roman" w:eastAsia="仿宋" w:cs="仿宋"/>
          <w:color w:val="auto"/>
          <w:sz w:val="32"/>
          <w:szCs w:val="32"/>
          <w:highlight w:val="none"/>
          <w:lang w:bidi="ar"/>
        </w:rPr>
        <w:t>，无需报备跟踪评级信息；如出具不定期跟踪评级报告的，资信评级机构应当</w:t>
      </w:r>
      <w:r>
        <w:rPr>
          <w:rFonts w:hint="default" w:ascii="Times New Roman" w:hAnsi="Times New Roman" w:eastAsia="仿宋"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eastAsia="仿宋" w:cs="仿宋"/>
          <w:color w:val="auto"/>
          <w:sz w:val="32"/>
          <w:szCs w:val="32"/>
          <w:highlight w:val="none"/>
          <w:lang w:eastAsia="zh-CN" w:bidi="ar"/>
        </w:rPr>
        <w:t>固收业务专区</w:t>
      </w:r>
      <w:r>
        <w:rPr>
          <w:rFonts w:hint="default" w:ascii="Times New Roman" w:hAnsi="Times New Roman" w:eastAsia="仿宋" w:cs="仿宋"/>
          <w:color w:val="auto"/>
          <w:sz w:val="32"/>
          <w:szCs w:val="32"/>
          <w:highlight w:val="none"/>
          <w:lang w:eastAsia="zh-CN" w:bidi="ar"/>
        </w:rPr>
        <w:t>选择</w:t>
      </w:r>
      <w:r>
        <w:rPr>
          <w:rFonts w:hint="eastAsia" w:ascii="Times New Roman" w:hAnsi="Times New Roman" w:eastAsia="仿宋" w:cs="仿宋"/>
          <w:color w:val="auto"/>
          <w:sz w:val="32"/>
          <w:szCs w:val="32"/>
          <w:highlight w:val="none"/>
          <w:lang w:bidi="ar"/>
        </w:rPr>
        <w:t>“债券信用跟踪评级报告”</w:t>
      </w:r>
      <w:r>
        <w:rPr>
          <w:rFonts w:hint="default" w:ascii="Times New Roman" w:hAnsi="Times New Roman" w:eastAsia="仿宋" w:cs="仿宋"/>
          <w:color w:val="auto"/>
          <w:sz w:val="32"/>
          <w:szCs w:val="32"/>
          <w:highlight w:val="none"/>
          <w:lang w:bidi="ar"/>
        </w:rPr>
        <w:t>公告类型</w:t>
      </w:r>
      <w:r>
        <w:rPr>
          <w:rFonts w:hint="eastAsia" w:ascii="Times New Roman" w:hAnsi="Times New Roman" w:eastAsia="仿宋" w:cs="仿宋"/>
          <w:color w:val="auto"/>
          <w:sz w:val="32"/>
          <w:szCs w:val="32"/>
          <w:highlight w:val="none"/>
          <w:lang w:bidi="ar"/>
        </w:rPr>
        <w:t>提交报告，并通过本所</w:t>
      </w:r>
      <w:r>
        <w:rPr>
          <w:rFonts w:hint="eastAsia" w:ascii="Times New Roman" w:hAnsi="Times New Roman" w:eastAsia="仿宋" w:cs="仿宋"/>
          <w:color w:val="auto"/>
          <w:sz w:val="32"/>
          <w:szCs w:val="32"/>
          <w:highlight w:val="none"/>
          <w:lang w:eastAsia="zh-CN" w:bidi="ar"/>
        </w:rPr>
        <w:t>固收业务专区</w:t>
      </w:r>
      <w:r>
        <w:rPr>
          <w:rFonts w:hint="eastAsia" w:ascii="Times New Roman" w:hAnsi="Times New Roman" w:eastAsia="仿宋" w:cs="仿宋"/>
          <w:color w:val="auto"/>
          <w:sz w:val="32"/>
          <w:szCs w:val="32"/>
          <w:highlight w:val="none"/>
          <w:lang w:bidi="ar"/>
        </w:rPr>
        <w:t>“资料报备及查询—跟踪评级资料报备”栏目报备跟踪评级信息。</w:t>
      </w:r>
    </w:p>
    <w:p>
      <w:pPr>
        <w:spacing w:beforeLines="0" w:afterLines="0" w:line="56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pPr>
        <w:pStyle w:val="3"/>
        <w:jc w:val="center"/>
        <w:rPr>
          <w:rFonts w:hint="eastAsia"/>
          <w:lang w:eastAsia="zh-CN"/>
        </w:rPr>
      </w:pPr>
      <w:bookmarkStart w:id="185" w:name="_Toc20529"/>
      <w:bookmarkStart w:id="186" w:name="_Toc29507"/>
      <w:bookmarkStart w:id="187" w:name="_Toc29388"/>
      <w:bookmarkStart w:id="188" w:name="_Toc19837"/>
      <w:bookmarkStart w:id="189" w:name="_Toc1213"/>
      <w:bookmarkStart w:id="190" w:name="_Toc4869"/>
      <w:bookmarkStart w:id="191" w:name="_Toc17026"/>
      <w:bookmarkStart w:id="192" w:name="_Toc1564"/>
      <w:bookmarkStart w:id="193" w:name="_Toc7694"/>
      <w:bookmarkStart w:id="194" w:name="_Toc4347"/>
      <w:bookmarkStart w:id="195" w:name="_Toc25522"/>
      <w:bookmarkStart w:id="196" w:name="_Toc15622"/>
      <w:bookmarkStart w:id="197" w:name="_Toc668627630"/>
      <w:bookmarkStart w:id="198" w:name="_Toc2125"/>
      <w:bookmarkStart w:id="199" w:name="_Toc1493834556"/>
      <w:r>
        <w:rPr>
          <w:rFonts w:hint="eastAsia"/>
          <w:lang w:eastAsia="zh-CN"/>
        </w:rPr>
        <w:t>第三章</w:t>
      </w:r>
      <w:r>
        <w:rPr>
          <w:rFonts w:hint="eastAsia"/>
          <w:lang w:val="en-US" w:eastAsia="zh-CN"/>
        </w:rPr>
        <w:t xml:space="preserve"> </w:t>
      </w:r>
      <w:r>
        <w:rPr>
          <w:rFonts w:hint="eastAsia"/>
          <w:lang w:eastAsia="zh-CN"/>
        </w:rPr>
        <w:t>派息兑付要素调整</w:t>
      </w:r>
      <w:bookmarkEnd w:id="185"/>
      <w:bookmarkEnd w:id="186"/>
      <w:bookmarkEnd w:id="187"/>
      <w:bookmarkEnd w:id="188"/>
      <w:bookmarkEnd w:id="189"/>
      <w:bookmarkEnd w:id="190"/>
      <w:bookmarkEnd w:id="191"/>
      <w:bookmarkEnd w:id="192"/>
      <w:bookmarkEnd w:id="193"/>
      <w:bookmarkEnd w:id="194"/>
    </w:p>
    <w:p>
      <w:pPr>
        <w:spacing w:line="560" w:lineRule="exact"/>
        <w:ind w:firstLine="640" w:firstLineChars="200"/>
        <w:rPr>
          <w:rFonts w:hint="eastAsia" w:ascii="黑体" w:hAnsi="黑体" w:eastAsia="黑体" w:cs="黑体"/>
          <w:color w:val="auto"/>
          <w:sz w:val="32"/>
          <w:szCs w:val="32"/>
          <w:highlight w:val="none"/>
          <w:lang w:eastAsia="zh-CN" w:bidi="ar"/>
        </w:rPr>
      </w:pPr>
    </w:p>
    <w:p>
      <w:pPr>
        <w:pStyle w:val="4"/>
        <w:numPr>
          <w:ilvl w:val="0"/>
          <w:numId w:val="0"/>
        </w:numPr>
        <w:spacing w:before="0" w:beforeLines="0" w:after="0" w:afterLines="0" w:line="560" w:lineRule="exact"/>
        <w:ind w:firstLine="640" w:firstLineChars="200"/>
        <w:rPr>
          <w:rFonts w:hint="eastAsia" w:ascii="Times New Roman" w:hAnsi="Times New Roman" w:eastAsia="黑体" w:cs="Times New Roman"/>
          <w:b w:val="0"/>
          <w:color w:val="auto"/>
          <w:sz w:val="32"/>
          <w:szCs w:val="32"/>
          <w:highlight w:val="none"/>
          <w:lang w:eastAsia="zh-CN" w:bidi="ar"/>
        </w:rPr>
      </w:pPr>
      <w:bookmarkStart w:id="200" w:name="_Toc1658"/>
      <w:bookmarkStart w:id="201" w:name="_Toc11874"/>
      <w:r>
        <w:rPr>
          <w:rFonts w:hint="eastAsia" w:ascii="Times New Roman" w:hAnsi="Times New Roman" w:eastAsia="黑体" w:cs="Times New Roman"/>
          <w:b w:val="0"/>
          <w:color w:val="auto"/>
          <w:sz w:val="32"/>
          <w:szCs w:val="32"/>
          <w:highlight w:val="none"/>
          <w:lang w:eastAsia="zh-CN" w:bidi="ar"/>
        </w:rPr>
        <w:t>一、办理要求</w:t>
      </w:r>
      <w:bookmarkEnd w:id="200"/>
      <w:bookmarkEnd w:id="201"/>
    </w:p>
    <w:p>
      <w:pPr>
        <w:snapToGrid w:val="0"/>
        <w:spacing w:beforeLines="0" w:afterLines="0" w:line="560" w:lineRule="exact"/>
        <w:ind w:firstLine="0" w:firstLineChars="0"/>
        <w:rPr>
          <w:rFonts w:hint="eastAsia" w:ascii="Times New Roman" w:hAnsi="Times New Roman" w:eastAsia="仿宋" w:cs="仿宋"/>
          <w:b w:val="0"/>
          <w:bCs w:val="0"/>
          <w:color w:val="auto"/>
          <w:sz w:val="32"/>
          <w:szCs w:val="32"/>
          <w:highlight w:val="none"/>
          <w:lang w:eastAsia="zh-CN" w:bidi="ar"/>
        </w:rPr>
      </w:pPr>
      <w:r>
        <w:rPr>
          <w:rFonts w:hint="default" w:ascii="Times New Roman" w:hAnsi="Times New Roman" w:eastAsia="仿宋" w:cs="仿宋"/>
          <w:color w:val="auto"/>
          <w:sz w:val="32"/>
          <w:szCs w:val="32"/>
          <w:highlight w:val="none"/>
          <w:lang w:eastAsia="zh-CN" w:bidi="ar"/>
        </w:rPr>
        <w:t xml:space="preserve">    </w:t>
      </w:r>
      <w:r>
        <w:rPr>
          <w:rFonts w:hint="eastAsia" w:ascii="Times New Roman" w:hAnsi="Times New Roman" w:eastAsia="仿宋" w:cs="仿宋"/>
          <w:b w:val="0"/>
          <w:bCs w:val="0"/>
          <w:color w:val="auto"/>
          <w:sz w:val="32"/>
          <w:szCs w:val="32"/>
          <w:highlight w:val="none"/>
          <w:lang w:eastAsia="zh-CN" w:bidi="ar"/>
        </w:rPr>
        <w:t>派息兑付要素调整适用于存续期内</w:t>
      </w:r>
      <w:r>
        <w:rPr>
          <w:rFonts w:hint="default" w:ascii="Times New Roman" w:hAnsi="Times New Roman" w:eastAsia="仿宋" w:cs="仿宋"/>
          <w:b w:val="0"/>
          <w:bCs w:val="0"/>
          <w:color w:val="auto"/>
          <w:sz w:val="32"/>
          <w:szCs w:val="32"/>
          <w:highlight w:val="none"/>
          <w:lang w:eastAsia="zh-CN" w:bidi="ar"/>
        </w:rPr>
        <w:t>债券</w:t>
      </w:r>
      <w:r>
        <w:rPr>
          <w:rFonts w:hint="eastAsia" w:ascii="Times New Roman" w:hAnsi="Times New Roman" w:eastAsia="仿宋" w:cs="仿宋"/>
          <w:b w:val="0"/>
          <w:bCs w:val="0"/>
          <w:color w:val="auto"/>
          <w:sz w:val="32"/>
          <w:szCs w:val="32"/>
          <w:highlight w:val="none"/>
        </w:rPr>
        <w:t>付息日</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到期兑付日（含提前全部兑付）</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部分兑付日</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票面利率</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债券</w:t>
      </w:r>
      <w:r>
        <w:rPr>
          <w:rFonts w:hint="eastAsia" w:ascii="Times New Roman" w:hAnsi="Times New Roman" w:eastAsia="仿宋" w:cs="仿宋"/>
          <w:b w:val="0"/>
          <w:bCs w:val="0"/>
          <w:color w:val="auto"/>
          <w:sz w:val="32"/>
          <w:szCs w:val="32"/>
          <w:highlight w:val="none"/>
          <w:lang w:eastAsia="zh-CN"/>
        </w:rPr>
        <w:t>计划面额</w:t>
      </w:r>
      <w:r>
        <w:rPr>
          <w:rStyle w:val="20"/>
          <w:rFonts w:hint="eastAsia" w:ascii="Times New Roman" w:hAnsi="Times New Roman" w:eastAsia="仿宋" w:cs="仿宋"/>
          <w:b w:val="0"/>
          <w:bCs w:val="0"/>
          <w:color w:val="auto"/>
          <w:sz w:val="32"/>
          <w:szCs w:val="32"/>
          <w:highlight w:val="none"/>
          <w:lang w:eastAsia="zh-CN"/>
        </w:rPr>
        <w:footnoteReference w:id="0"/>
      </w:r>
      <w:r>
        <w:rPr>
          <w:rFonts w:hint="eastAsia" w:ascii="Times New Roman" w:hAnsi="Times New Roman" w:eastAsia="仿宋" w:cs="仿宋"/>
          <w:b w:val="0"/>
          <w:bCs w:val="0"/>
          <w:color w:val="auto"/>
          <w:sz w:val="32"/>
          <w:szCs w:val="32"/>
          <w:highlight w:val="none"/>
        </w:rPr>
        <w:t>或部分兑付方式要素发生调整</w:t>
      </w:r>
      <w:r>
        <w:rPr>
          <w:rFonts w:hint="eastAsia" w:ascii="Times New Roman" w:hAnsi="Times New Roman" w:eastAsia="仿宋" w:cs="仿宋"/>
          <w:b w:val="0"/>
          <w:bCs w:val="0"/>
          <w:color w:val="auto"/>
          <w:sz w:val="32"/>
          <w:szCs w:val="32"/>
          <w:highlight w:val="none"/>
          <w:lang w:eastAsia="zh-CN" w:bidi="ar"/>
        </w:rPr>
        <w:t>时的情形。净价交易的</w:t>
      </w:r>
      <w:r>
        <w:rPr>
          <w:rFonts w:hint="default" w:ascii="Times New Roman" w:hAnsi="Times New Roman" w:eastAsia="仿宋" w:cs="仿宋"/>
          <w:b w:val="0"/>
          <w:bCs w:val="0"/>
          <w:color w:val="auto"/>
          <w:sz w:val="32"/>
          <w:szCs w:val="32"/>
          <w:highlight w:val="none"/>
          <w:lang w:eastAsia="zh-CN" w:bidi="ar"/>
        </w:rPr>
        <w:t>债券</w:t>
      </w:r>
      <w:r>
        <w:rPr>
          <w:rFonts w:hint="eastAsia" w:ascii="Times New Roman" w:hAnsi="Times New Roman" w:eastAsia="仿宋" w:cs="仿宋"/>
          <w:b w:val="0"/>
          <w:bCs w:val="0"/>
          <w:color w:val="auto"/>
          <w:sz w:val="32"/>
          <w:szCs w:val="32"/>
          <w:highlight w:val="none"/>
          <w:lang w:eastAsia="zh-CN" w:bidi="ar"/>
        </w:rPr>
        <w:t>原则上不允许调整当期票面利率和当期债券面额，除非在当期派息周期起息日持续停牌至应计利息调整完毕。</w:t>
      </w:r>
    </w:p>
    <w:p>
      <w:pPr>
        <w:adjustRightInd w:val="0"/>
        <w:snapToGrid w:val="0"/>
        <w:spacing w:line="560" w:lineRule="exact"/>
        <w:ind w:firstLine="640" w:firstLineChars="200"/>
        <w:jc w:val="left"/>
        <w:rPr>
          <w:rFonts w:hint="eastAsia" w:ascii="Times New Roman" w:hAnsi="Times New Roman" w:eastAsia="仿宋" w:cs="仿宋"/>
          <w:color w:val="auto"/>
          <w:sz w:val="32"/>
          <w:szCs w:val="32"/>
          <w:highlight w:val="none"/>
          <w:lang w:eastAsia="zh-CN" w:bidi="ar"/>
        </w:rPr>
      </w:pPr>
      <w:r>
        <w:rPr>
          <w:rFonts w:hint="eastAsia" w:ascii="Times New Roman" w:hAnsi="Times New Roman" w:eastAsia="仿宋" w:cs="仿宋"/>
          <w:snapToGrid/>
          <w:color w:val="auto"/>
          <w:kern w:val="2"/>
          <w:sz w:val="32"/>
          <w:szCs w:val="32"/>
          <w:highlight w:val="none"/>
          <w:lang w:eastAsia="zh-CN" w:bidi="ar"/>
        </w:rPr>
        <w:t>发行人或受托</w:t>
      </w:r>
      <w:r>
        <w:rPr>
          <w:rFonts w:hint="default" w:ascii="Times New Roman" w:hAnsi="Times New Roman" w:eastAsia="仿宋" w:cs="仿宋"/>
          <w:snapToGrid/>
          <w:color w:val="auto"/>
          <w:kern w:val="2"/>
          <w:sz w:val="32"/>
          <w:szCs w:val="32"/>
          <w:highlight w:val="none"/>
          <w:lang w:eastAsia="zh-CN" w:bidi="ar"/>
        </w:rPr>
        <w:t>管理人通过本所</w:t>
      </w:r>
      <w:r>
        <w:rPr>
          <w:rFonts w:hint="eastAsia" w:ascii="Times New Roman" w:hAnsi="Times New Roman" w:eastAsia="仿宋" w:cs="仿宋"/>
          <w:bCs/>
          <w:snapToGrid/>
          <w:color w:val="auto"/>
          <w:kern w:val="2"/>
          <w:sz w:val="32"/>
          <w:szCs w:val="32"/>
          <w:highlight w:val="none"/>
          <w:lang w:val="en-US" w:eastAsia="zh-CN" w:bidi="ar"/>
        </w:rPr>
        <w:t>固收</w:t>
      </w:r>
      <w:r>
        <w:rPr>
          <w:rFonts w:hint="default" w:ascii="Times New Roman" w:hAnsi="Times New Roman" w:eastAsia="仿宋" w:cs="仿宋"/>
          <w:bCs/>
          <w:snapToGrid/>
          <w:color w:val="auto"/>
          <w:kern w:val="2"/>
          <w:sz w:val="32"/>
          <w:szCs w:val="32"/>
          <w:highlight w:val="none"/>
          <w:lang w:eastAsia="zh-CN" w:bidi="ar"/>
        </w:rPr>
        <w:t>业务</w:t>
      </w:r>
      <w:r>
        <w:rPr>
          <w:rFonts w:hint="eastAsia" w:ascii="Times New Roman" w:hAnsi="Times New Roman" w:eastAsia="仿宋" w:cs="仿宋"/>
          <w:bCs/>
          <w:snapToGrid/>
          <w:color w:val="auto"/>
          <w:kern w:val="2"/>
          <w:sz w:val="32"/>
          <w:szCs w:val="32"/>
          <w:highlight w:val="none"/>
          <w:lang w:val="en-US" w:eastAsia="zh-CN" w:bidi="ar"/>
        </w:rPr>
        <w:t>专区</w:t>
      </w:r>
      <w:r>
        <w:rPr>
          <w:rFonts w:hint="eastAsia" w:ascii="Times New Roman" w:hAnsi="Times New Roman" w:eastAsia="仿宋" w:cs="仿宋"/>
          <w:bCs/>
          <w:snapToGrid/>
          <w:color w:val="auto"/>
          <w:kern w:val="2"/>
          <w:sz w:val="32"/>
          <w:szCs w:val="32"/>
          <w:highlight w:val="none"/>
          <w:lang w:eastAsia="zh-CN" w:bidi="ar"/>
        </w:rPr>
        <w:t>“</w:t>
      </w:r>
      <w:r>
        <w:rPr>
          <w:rFonts w:hint="eastAsia" w:ascii="Times New Roman" w:hAnsi="Times New Roman" w:eastAsia="仿宋" w:cs="仿宋"/>
          <w:bCs/>
          <w:snapToGrid/>
          <w:color w:val="auto"/>
          <w:kern w:val="2"/>
          <w:sz w:val="32"/>
          <w:szCs w:val="32"/>
          <w:highlight w:val="none"/>
          <w:lang w:val="en-US" w:eastAsia="zh-CN" w:bidi="ar"/>
        </w:rPr>
        <w:t>资料报备及查询</w:t>
      </w:r>
      <w:r>
        <w:rPr>
          <w:rFonts w:hint="default" w:ascii="Times New Roman" w:hAnsi="Times New Roman" w:eastAsia="仿宋" w:cs="仿宋"/>
          <w:bCs/>
          <w:snapToGrid/>
          <w:color w:val="auto"/>
          <w:kern w:val="2"/>
          <w:sz w:val="32"/>
          <w:szCs w:val="32"/>
          <w:highlight w:val="none"/>
          <w:lang w:eastAsia="zh-CN" w:bidi="ar"/>
        </w:rPr>
        <w:t>—派息兑付要素调整申请</w:t>
      </w:r>
      <w:r>
        <w:rPr>
          <w:rFonts w:hint="eastAsia" w:ascii="Times New Roman" w:hAnsi="Times New Roman" w:eastAsia="仿宋" w:cs="仿宋"/>
          <w:bCs/>
          <w:snapToGrid/>
          <w:color w:val="auto"/>
          <w:kern w:val="2"/>
          <w:sz w:val="32"/>
          <w:szCs w:val="32"/>
          <w:highlight w:val="none"/>
          <w:lang w:val="en-US" w:eastAsia="zh-CN" w:bidi="ar"/>
        </w:rPr>
        <w:t>”</w:t>
      </w:r>
      <w:r>
        <w:rPr>
          <w:rFonts w:hint="default" w:ascii="Times New Roman" w:hAnsi="Times New Roman" w:eastAsia="仿宋" w:cs="仿宋"/>
          <w:bCs/>
          <w:snapToGrid/>
          <w:color w:val="auto"/>
          <w:kern w:val="2"/>
          <w:sz w:val="32"/>
          <w:szCs w:val="32"/>
          <w:highlight w:val="none"/>
          <w:lang w:eastAsia="zh-CN" w:bidi="ar"/>
        </w:rPr>
        <w:t>提交</w:t>
      </w:r>
      <w:r>
        <w:rPr>
          <w:rFonts w:hint="eastAsia" w:ascii="Times New Roman" w:hAnsi="Times New Roman" w:eastAsia="仿宋" w:cs="仿宋"/>
          <w:bCs/>
          <w:snapToGrid/>
          <w:color w:val="auto"/>
          <w:kern w:val="2"/>
          <w:sz w:val="32"/>
          <w:szCs w:val="32"/>
          <w:highlight w:val="none"/>
          <w:lang w:eastAsia="zh-CN" w:bidi="ar"/>
        </w:rPr>
        <w:t>派息兑付</w:t>
      </w:r>
      <w:r>
        <w:rPr>
          <w:rFonts w:hint="default" w:ascii="Times New Roman" w:hAnsi="Times New Roman" w:eastAsia="仿宋" w:cs="仿宋"/>
          <w:b w:val="0"/>
          <w:bCs/>
          <w:color w:val="auto"/>
          <w:kern w:val="2"/>
          <w:sz w:val="32"/>
          <w:szCs w:val="32"/>
          <w:highlight w:val="none"/>
          <w:lang w:bidi="ar"/>
        </w:rPr>
        <w:t>要素调整申请</w:t>
      </w:r>
      <w:r>
        <w:rPr>
          <w:rFonts w:hint="eastAsia" w:ascii="Times New Roman" w:hAnsi="Times New Roman" w:eastAsia="仿宋" w:cs="仿宋"/>
          <w:b w:val="0"/>
          <w:bCs/>
          <w:color w:val="auto"/>
          <w:kern w:val="2"/>
          <w:sz w:val="32"/>
          <w:szCs w:val="32"/>
          <w:highlight w:val="none"/>
          <w:lang w:eastAsia="zh-CN" w:bidi="ar"/>
        </w:rPr>
        <w:t>。</w:t>
      </w:r>
    </w:p>
    <w:p>
      <w:pPr>
        <w:snapToGrid w:val="0"/>
        <w:spacing w:beforeLines="0" w:afterLines="0" w:line="560" w:lineRule="exact"/>
        <w:ind w:firstLine="640" w:firstLineChars="0"/>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lang w:eastAsia="zh-CN" w:bidi="ar"/>
        </w:rPr>
        <w:t>调整存续期内</w:t>
      </w:r>
      <w:r>
        <w:rPr>
          <w:rFonts w:hint="default" w:ascii="Times New Roman" w:hAnsi="Times New Roman" w:eastAsia="仿宋" w:cs="仿宋"/>
          <w:color w:val="auto"/>
          <w:sz w:val="32"/>
          <w:szCs w:val="32"/>
          <w:highlight w:val="none"/>
          <w:lang w:eastAsia="zh-CN" w:bidi="ar"/>
        </w:rPr>
        <w:t>债券</w:t>
      </w:r>
      <w:r>
        <w:rPr>
          <w:rFonts w:hint="eastAsia" w:ascii="Times New Roman" w:hAnsi="Times New Roman" w:eastAsia="仿宋" w:cs="仿宋"/>
          <w:color w:val="auto"/>
          <w:sz w:val="32"/>
          <w:szCs w:val="32"/>
          <w:highlight w:val="none"/>
          <w:lang w:eastAsia="zh-CN" w:bidi="ar"/>
        </w:rPr>
        <w:t>付息日、到期兑付日（含提前全部兑付）、部分兑付日的，</w:t>
      </w:r>
      <w:r>
        <w:rPr>
          <w:rFonts w:hint="default" w:ascii="Times New Roman" w:hAnsi="Times New Roman" w:eastAsia="仿宋" w:cs="仿宋"/>
          <w:color w:val="auto"/>
          <w:sz w:val="32"/>
          <w:szCs w:val="32"/>
          <w:highlight w:val="none"/>
          <w:lang w:eastAsia="zh-CN" w:bidi="ar"/>
        </w:rPr>
        <w:t>发行人或受托管理人</w:t>
      </w:r>
      <w:r>
        <w:rPr>
          <w:rFonts w:hint="eastAsia" w:ascii="Times New Roman" w:hAnsi="Times New Roman" w:eastAsia="仿宋" w:cs="仿宋"/>
          <w:color w:val="auto"/>
          <w:sz w:val="32"/>
          <w:szCs w:val="32"/>
          <w:highlight w:val="none"/>
          <w:lang w:eastAsia="zh-CN" w:bidi="ar"/>
        </w:rPr>
        <w:t>提交派息兑付要素调整申请的时间应当不晚于付息</w:t>
      </w:r>
      <w:r>
        <w:rPr>
          <w:rFonts w:hint="eastAsia" w:ascii="Times New Roman" w:hAnsi="Times New Roman" w:eastAsia="仿宋" w:cs="仿宋"/>
          <w:color w:val="auto"/>
          <w:sz w:val="32"/>
          <w:szCs w:val="32"/>
          <w:highlight w:val="none"/>
          <w:lang w:val="en-US" w:eastAsia="zh-CN" w:bidi="ar"/>
        </w:rPr>
        <w:t>/兑付日（以调整前和调整后的付息/兑付日孰早为准）</w:t>
      </w:r>
      <w:r>
        <w:rPr>
          <w:rFonts w:hint="eastAsia" w:ascii="Times New Roman" w:hAnsi="Times New Roman" w:eastAsia="仿宋" w:cs="仿宋"/>
          <w:color w:val="auto"/>
          <w:sz w:val="32"/>
          <w:szCs w:val="32"/>
          <w:highlight w:val="none"/>
          <w:lang w:eastAsia="zh-CN" w:bidi="ar"/>
        </w:rPr>
        <w:t>前</w:t>
      </w:r>
      <w:r>
        <w:rPr>
          <w:rFonts w:hint="default" w:ascii="Times New Roman" w:hAnsi="Times New Roman" w:eastAsia="仿宋" w:cs="仿宋"/>
          <w:color w:val="auto"/>
          <w:sz w:val="32"/>
          <w:szCs w:val="32"/>
          <w:highlight w:val="none"/>
          <w:lang w:eastAsia="zh-CN" w:bidi="ar"/>
        </w:rPr>
        <w:t>五</w:t>
      </w:r>
      <w:r>
        <w:rPr>
          <w:rFonts w:hint="eastAsia" w:ascii="Times New Roman" w:hAnsi="Times New Roman" w:eastAsia="仿宋" w:cs="仿宋"/>
          <w:color w:val="auto"/>
          <w:sz w:val="32"/>
          <w:szCs w:val="32"/>
          <w:highlight w:val="none"/>
          <w:lang w:eastAsia="zh-CN" w:bidi="ar"/>
        </w:rPr>
        <w:t>个交易日；调整存续期内下一周期票面利率或计划面额的，</w:t>
      </w:r>
      <w:r>
        <w:rPr>
          <w:rFonts w:hint="default" w:ascii="Times New Roman" w:hAnsi="Times New Roman" w:eastAsia="仿宋" w:cs="仿宋"/>
          <w:color w:val="auto"/>
          <w:sz w:val="32"/>
          <w:szCs w:val="32"/>
          <w:highlight w:val="none"/>
          <w:lang w:eastAsia="zh-CN" w:bidi="ar"/>
        </w:rPr>
        <w:t>发行人或受托管理人</w:t>
      </w:r>
      <w:r>
        <w:rPr>
          <w:rFonts w:hint="eastAsia" w:ascii="Times New Roman" w:hAnsi="Times New Roman" w:eastAsia="仿宋" w:cs="仿宋"/>
          <w:color w:val="auto"/>
          <w:sz w:val="32"/>
          <w:szCs w:val="32"/>
          <w:highlight w:val="none"/>
          <w:lang w:eastAsia="zh-CN" w:bidi="ar"/>
        </w:rPr>
        <w:t>提交派息兑付要素调整申请的时间应当不晚于调整适用的派息周期起息日前</w:t>
      </w:r>
      <w:r>
        <w:rPr>
          <w:rFonts w:hint="default" w:ascii="Times New Roman" w:hAnsi="Times New Roman" w:eastAsia="仿宋" w:cs="仿宋"/>
          <w:color w:val="auto"/>
          <w:sz w:val="32"/>
          <w:szCs w:val="32"/>
          <w:highlight w:val="none"/>
          <w:lang w:eastAsia="zh-CN" w:bidi="ar"/>
        </w:rPr>
        <w:t>五</w:t>
      </w:r>
      <w:r>
        <w:rPr>
          <w:rFonts w:hint="eastAsia" w:ascii="Times New Roman" w:hAnsi="Times New Roman" w:eastAsia="仿宋" w:cs="仿宋"/>
          <w:color w:val="auto"/>
          <w:sz w:val="32"/>
          <w:szCs w:val="32"/>
          <w:highlight w:val="none"/>
          <w:lang w:eastAsia="zh-CN" w:bidi="ar"/>
        </w:rPr>
        <w:t>个交易日；调整部分兑付</w:t>
      </w:r>
      <w:r>
        <w:rPr>
          <w:rFonts w:hint="eastAsia" w:ascii="Times New Roman" w:hAnsi="Times New Roman" w:eastAsia="仿宋" w:cs="仿宋"/>
          <w:color w:val="auto"/>
          <w:sz w:val="32"/>
          <w:szCs w:val="32"/>
          <w:highlight w:val="none"/>
          <w:lang w:val="en-US" w:eastAsia="zh-CN" w:bidi="ar"/>
        </w:rPr>
        <w:t>方式的，发行人或受托管理人提交派息兑付要素调整申请的时间应当不晚于最近的部分兑付/赎回日前五个交易日</w:t>
      </w:r>
      <w:r>
        <w:rPr>
          <w:rFonts w:hint="eastAsia" w:ascii="Times New Roman" w:hAnsi="Times New Roman" w:eastAsia="仿宋" w:cs="仿宋"/>
          <w:color w:val="auto"/>
          <w:sz w:val="32"/>
          <w:szCs w:val="32"/>
          <w:highlight w:val="none"/>
          <w:lang w:eastAsia="zh-CN" w:bidi="ar"/>
        </w:rPr>
        <w:t>。</w:t>
      </w:r>
      <w:r>
        <w:rPr>
          <w:rFonts w:hint="default" w:ascii="Times New Roman" w:hAnsi="Times New Roman" w:eastAsia="仿宋" w:cs="仿宋"/>
          <w:color w:val="auto"/>
          <w:sz w:val="32"/>
          <w:szCs w:val="32"/>
          <w:highlight w:val="none"/>
          <w:lang w:eastAsia="zh-CN" w:bidi="ar"/>
        </w:rPr>
        <w:t>发行人或受托管理人</w:t>
      </w:r>
      <w:r>
        <w:rPr>
          <w:rFonts w:hint="eastAsia" w:ascii="Times New Roman" w:hAnsi="Times New Roman" w:eastAsia="仿宋" w:cs="仿宋"/>
          <w:color w:val="auto"/>
          <w:sz w:val="32"/>
          <w:szCs w:val="32"/>
          <w:highlight w:val="none"/>
          <w:lang w:eastAsia="zh-CN" w:bidi="ar"/>
        </w:rPr>
        <w:t>还应当</w:t>
      </w:r>
      <w:r>
        <w:rPr>
          <w:rFonts w:hint="default" w:ascii="Times New Roman" w:hAnsi="Times New Roman" w:eastAsia="仿宋" w:cs="仿宋"/>
          <w:color w:val="auto"/>
          <w:sz w:val="32"/>
          <w:szCs w:val="32"/>
          <w:highlight w:val="none"/>
          <w:lang w:eastAsia="zh-CN" w:bidi="ar"/>
        </w:rPr>
        <w:t>在申请页面提交</w:t>
      </w:r>
      <w:r>
        <w:rPr>
          <w:rFonts w:hint="eastAsia" w:ascii="Times New Roman" w:hAnsi="Times New Roman" w:eastAsia="仿宋" w:cs="仿宋"/>
          <w:color w:val="auto"/>
          <w:sz w:val="32"/>
          <w:szCs w:val="32"/>
          <w:highlight w:val="none"/>
          <w:lang w:eastAsia="zh-CN" w:bidi="ar"/>
        </w:rPr>
        <w:t>公告文件作为调整依据。</w:t>
      </w:r>
    </w:p>
    <w:p>
      <w:pPr>
        <w:snapToGrid w:val="0"/>
        <w:spacing w:beforeLines="0" w:afterLines="0" w:line="560" w:lineRule="exact"/>
        <w:ind w:firstLine="0" w:firstLineChars="0"/>
        <w:rPr>
          <w:rFonts w:hint="eastAsia" w:ascii="Times New Roman" w:hAnsi="Times New Roman" w:eastAsia="仿宋" w:cs="仿宋"/>
          <w:color w:val="auto"/>
          <w:sz w:val="32"/>
          <w:szCs w:val="32"/>
          <w:highlight w:val="none"/>
          <w:lang w:eastAsia="zh-CN" w:bidi="ar"/>
        </w:rPr>
      </w:pPr>
      <w:r>
        <w:rPr>
          <w:rFonts w:hint="default" w:ascii="Times New Roman" w:hAnsi="Times New Roman" w:cs="仿宋"/>
          <w:color w:val="auto"/>
          <w:sz w:val="32"/>
          <w:szCs w:val="32"/>
          <w:highlight w:val="none"/>
          <w:lang w:eastAsia="zh-CN"/>
        </w:rPr>
        <w:t xml:space="preserve">    </w:t>
      </w:r>
      <w:r>
        <w:rPr>
          <w:rFonts w:hint="default" w:ascii="Times New Roman" w:hAnsi="Times New Roman" w:eastAsia="仿宋" w:cs="仿宋"/>
          <w:color w:val="auto"/>
          <w:sz w:val="32"/>
          <w:szCs w:val="32"/>
          <w:highlight w:val="none"/>
          <w:lang w:eastAsia="zh-CN" w:bidi="ar"/>
        </w:rPr>
        <w:t>派息兑付列表中，如涉及对未偿还本金面额部分进行派息的，</w:t>
      </w:r>
      <w:r>
        <w:rPr>
          <w:rFonts w:hint="eastAsia" w:ascii="Times New Roman" w:hAnsi="Times New Roman" w:eastAsia="仿宋" w:cs="仿宋"/>
          <w:color w:val="auto"/>
          <w:sz w:val="32"/>
          <w:szCs w:val="32"/>
          <w:highlight w:val="none"/>
          <w:lang w:eastAsia="zh-CN" w:bidi="ar"/>
        </w:rPr>
        <w:t>派息标记填写“是”；如不涉及对未偿还本金面额部分进行派息的，或者</w:t>
      </w:r>
      <w:r>
        <w:rPr>
          <w:rFonts w:hint="default" w:ascii="Times New Roman" w:hAnsi="Times New Roman" w:eastAsia="仿宋" w:cs="仿宋"/>
          <w:color w:val="auto"/>
          <w:sz w:val="32"/>
          <w:szCs w:val="32"/>
          <w:highlight w:val="none"/>
          <w:lang w:eastAsia="zh-CN" w:bidi="ar"/>
        </w:rPr>
        <w:t>仅对本次分期偿还</w:t>
      </w:r>
      <w:r>
        <w:rPr>
          <w:rFonts w:hint="eastAsia" w:ascii="Times New Roman" w:hAnsi="Times New Roman" w:eastAsia="仿宋" w:cs="仿宋"/>
          <w:color w:val="auto"/>
          <w:sz w:val="32"/>
          <w:szCs w:val="32"/>
          <w:highlight w:val="none"/>
          <w:lang w:eastAsia="zh-CN" w:bidi="ar"/>
        </w:rPr>
        <w:t>兑付本金对应部分派息的，派息标记应当填写“否”。如分期偿还</w:t>
      </w:r>
      <w:r>
        <w:rPr>
          <w:rFonts w:hint="default" w:ascii="Times New Roman" w:hAnsi="Times New Roman" w:eastAsia="仿宋" w:cs="仿宋"/>
          <w:color w:val="auto"/>
          <w:sz w:val="32"/>
          <w:szCs w:val="32"/>
          <w:highlight w:val="none"/>
          <w:lang w:eastAsia="zh-CN" w:bidi="ar"/>
        </w:rPr>
        <w:t>且</w:t>
      </w:r>
      <w:r>
        <w:rPr>
          <w:rFonts w:hint="eastAsia" w:ascii="Times New Roman" w:hAnsi="Times New Roman" w:eastAsia="仿宋" w:cs="仿宋"/>
          <w:color w:val="auto"/>
          <w:sz w:val="32"/>
          <w:szCs w:val="32"/>
          <w:highlight w:val="none"/>
          <w:lang w:eastAsia="zh-CN" w:bidi="ar"/>
        </w:rPr>
        <w:t>不同时支付对应部分的利息，每张派息金额可以修改为零。</w:t>
      </w:r>
    </w:p>
    <w:p>
      <w:pPr>
        <w:pStyle w:val="4"/>
        <w:numPr>
          <w:ilvl w:val="0"/>
          <w:numId w:val="0"/>
        </w:numPr>
        <w:spacing w:before="0" w:beforeLines="0" w:after="0" w:afterLines="0" w:line="560" w:lineRule="exact"/>
        <w:ind w:firstLine="640" w:firstLineChars="200"/>
        <w:rPr>
          <w:rFonts w:hint="eastAsia" w:ascii="Times New Roman" w:hAnsi="Times New Roman" w:eastAsia="黑体" w:cs="Times New Roman"/>
          <w:b w:val="0"/>
          <w:color w:val="auto"/>
          <w:sz w:val="32"/>
          <w:szCs w:val="32"/>
          <w:highlight w:val="none"/>
          <w:lang w:eastAsia="zh-CN" w:bidi="ar"/>
        </w:rPr>
      </w:pPr>
      <w:bookmarkStart w:id="202" w:name="_Toc9003"/>
      <w:bookmarkStart w:id="203" w:name="_Toc4219"/>
      <w:r>
        <w:rPr>
          <w:rFonts w:hint="eastAsia" w:ascii="Times New Roman" w:hAnsi="Times New Roman" w:eastAsia="黑体" w:cs="Times New Roman"/>
          <w:b w:val="0"/>
          <w:color w:val="auto"/>
          <w:sz w:val="32"/>
          <w:szCs w:val="32"/>
          <w:highlight w:val="none"/>
          <w:lang w:eastAsia="zh-CN" w:bidi="ar"/>
        </w:rPr>
        <w:t>二、操作流程</w:t>
      </w:r>
      <w:bookmarkEnd w:id="202"/>
      <w:bookmarkEnd w:id="203"/>
    </w:p>
    <w:p>
      <w:pPr>
        <w:snapToGrid w:val="0"/>
        <w:spacing w:beforeLines="0" w:afterLines="0" w:line="560" w:lineRule="exact"/>
        <w:ind w:firstLine="640" w:firstLineChars="200"/>
        <w:rPr>
          <w:rFonts w:hint="default" w:ascii="Times New Roman" w:hAnsi="Times New Roman" w:eastAsia="仿宋" w:cs="Times New Roman"/>
          <w:color w:val="auto"/>
          <w:sz w:val="24"/>
          <w:szCs w:val="24"/>
          <w:highlight w:val="none"/>
          <w:lang w:bidi="ar"/>
        </w:rPr>
      </w:pPr>
      <w:r>
        <w:rPr>
          <w:rFonts w:hint="eastAsia" w:ascii="Times New Roman" w:hAnsi="Times New Roman" w:eastAsia="仿宋" w:cs="Times New Roman"/>
          <w:color w:val="auto"/>
          <w:sz w:val="32"/>
          <w:szCs w:val="32"/>
          <w:highlight w:val="none"/>
          <w:lang w:bidi="ar"/>
        </w:rPr>
        <w:t>债券</w:t>
      </w:r>
      <w:r>
        <w:rPr>
          <w:rFonts w:hint="eastAsia" w:ascii="Times New Roman" w:hAnsi="Times New Roman" w:eastAsia="仿宋" w:cs="Times New Roman"/>
          <w:color w:val="auto"/>
          <w:sz w:val="32"/>
          <w:szCs w:val="32"/>
          <w:highlight w:val="none"/>
          <w:lang w:eastAsia="zh-CN" w:bidi="ar"/>
        </w:rPr>
        <w:t>派息兑付要素调整业务</w:t>
      </w:r>
      <w:r>
        <w:rPr>
          <w:rFonts w:hint="eastAsia" w:ascii="Times New Roman" w:hAnsi="Times New Roman" w:eastAsia="仿宋" w:cs="Times New Roman"/>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T日：派息兑付要素调整生效日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宋体"/>
                <w:b w:val="0"/>
                <w:bCs/>
                <w:color w:val="auto"/>
                <w:kern w:val="0"/>
                <w:sz w:val="24"/>
                <w:szCs w:val="24"/>
                <w:highlight w:val="none"/>
              </w:rPr>
            </w:pPr>
            <w:r>
              <w:rPr>
                <w:rFonts w:hint="eastAsia" w:ascii="仿宋" w:hAnsi="仿宋" w:eastAsia="仿宋" w:cs="仿宋"/>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
                <w:bCs/>
                <w:color w:val="auto"/>
                <w:sz w:val="24"/>
                <w:szCs w:val="24"/>
                <w:highlight w:val="none"/>
                <w:lang w:bidi="ar"/>
              </w:rPr>
            </w:pPr>
            <w:r>
              <w:rPr>
                <w:rFonts w:hint="default" w:ascii="Times New Roman" w:hAnsi="Times New Roman" w:eastAsia="仿宋"/>
                <w:bCs/>
                <w:color w:val="auto"/>
                <w:sz w:val="24"/>
                <w:szCs w:val="24"/>
                <w:highlight w:val="none"/>
                <w:lang w:bidi="ar"/>
              </w:rPr>
              <w:t>T</w:t>
            </w:r>
            <w:r>
              <w:rPr>
                <w:rFonts w:hint="default" w:ascii="Times New Roman" w:hAnsi="Times New Roman" w:eastAsia="仿宋"/>
                <w:bCs/>
                <w:color w:val="auto"/>
                <w:sz w:val="24"/>
                <w:szCs w:val="24"/>
                <w:highlight w:val="none"/>
                <w:lang w:val="en-US" w:eastAsia="zh-CN" w:bidi="ar"/>
              </w:rPr>
              <w:t>-</w:t>
            </w:r>
            <w:r>
              <w:rPr>
                <w:rFonts w:hint="default" w:ascii="Times New Roman" w:hAnsi="Times New Roman" w:eastAsia="仿宋"/>
                <w:bCs/>
                <w:color w:val="auto"/>
                <w:sz w:val="24"/>
                <w:szCs w:val="24"/>
                <w:highlight w:val="none"/>
                <w:lang w:bidi="ar"/>
              </w:rPr>
              <w:t>5</w:t>
            </w:r>
            <w:r>
              <w:rPr>
                <w:rFonts w:hint="default" w:ascii="Times New Roman" w:hAnsi="Times New Roman" w:eastAsia="仿宋" w:cs="Times New Roman"/>
                <w:bCs/>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leftChars="0" w:right="0" w:rightChars="0"/>
              <w:jc w:val="both"/>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发行人或受托管理人提交派息兑付要素调整申请及调整依据</w:t>
            </w:r>
          </w:p>
        </w:tc>
        <w:tc>
          <w:tcPr>
            <w:tcW w:w="3545" w:type="dxa"/>
            <w:vAlign w:val="center"/>
          </w:tcPr>
          <w:p>
            <w:pPr>
              <w:keepNext w:val="0"/>
              <w:keepLines w:val="0"/>
              <w:widowControl/>
              <w:suppressLineNumbers w:val="0"/>
              <w:spacing w:before="0" w:beforeAutospacing="0" w:after="0" w:afterAutospacing="0" w:line="400" w:lineRule="exact"/>
              <w:ind w:left="0" w:leftChars="0" w:right="0" w:rightChars="0"/>
              <w:jc w:val="both"/>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固收业务专区“资料报备及查询—派息兑付要素调整申请”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bCs/>
                <w:color w:val="auto"/>
                <w:sz w:val="24"/>
                <w:szCs w:val="24"/>
                <w:highlight w:val="none"/>
                <w:lang w:bidi="ar"/>
              </w:rPr>
            </w:pPr>
            <w:r>
              <w:rPr>
                <w:rFonts w:hint="default" w:ascii="Times New Roman" w:hAnsi="Times New Roman" w:eastAsia="仿宋"/>
                <w:bCs/>
                <w:color w:val="auto"/>
                <w:sz w:val="24"/>
                <w:szCs w:val="24"/>
                <w:highlight w:val="none"/>
                <w:lang w:bidi="ar"/>
              </w:rPr>
              <w:t>T</w:t>
            </w:r>
            <w:r>
              <w:rPr>
                <w:rFonts w:hint="default" w:ascii="Times New Roman" w:hAnsi="Times New Roman" w:eastAsia="仿宋" w:cs="Times New Roman"/>
                <w:bCs/>
                <w:color w:val="auto"/>
                <w:sz w:val="24"/>
                <w:szCs w:val="24"/>
                <w:highlight w:val="none"/>
                <w:lang w:bidi="ar"/>
              </w:rPr>
              <w: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派息兑付要素调整生效日</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bCs/>
                <w:color w:val="auto"/>
                <w:sz w:val="24"/>
                <w:szCs w:val="24"/>
                <w:highlight w:val="none"/>
              </w:rPr>
            </w:pPr>
            <w:r>
              <w:rPr>
                <w:rFonts w:hint="eastAsia"/>
                <w:bCs/>
                <w:color w:val="auto"/>
                <w:highlight w:val="none"/>
                <w:lang w:val="en-US" w:eastAsia="zh-CN"/>
              </w:rPr>
              <w:t>——</w:t>
            </w:r>
          </w:p>
        </w:tc>
      </w:tr>
    </w:tbl>
    <w:p>
      <w:pPr>
        <w:rPr>
          <w:rFonts w:hint="eastAsia"/>
          <w:color w:val="auto"/>
          <w:highlight w:val="none"/>
          <w:lang w:eastAsia="zh-CN"/>
        </w:rPr>
      </w:pPr>
      <w:r>
        <w:rPr>
          <w:rFonts w:hint="eastAsia"/>
          <w:color w:val="auto"/>
          <w:highlight w:val="none"/>
          <w:lang w:eastAsia="zh-CN"/>
        </w:rPr>
        <w:br w:type="page"/>
      </w:r>
    </w:p>
    <w:p>
      <w:pPr>
        <w:pStyle w:val="3"/>
        <w:keepNext w:val="0"/>
        <w:keepLines w:val="0"/>
        <w:spacing w:before="0" w:beforeLines="-2147483648" w:after="0" w:afterLines="-2147483648" w:line="240" w:lineRule="auto"/>
        <w:jc w:val="center"/>
        <w:rPr>
          <w:rFonts w:hint="eastAsia"/>
        </w:rPr>
      </w:pPr>
      <w:bookmarkStart w:id="204" w:name="_Toc20806"/>
      <w:bookmarkStart w:id="205" w:name="_Toc24999"/>
      <w:bookmarkStart w:id="206" w:name="_Toc17294"/>
      <w:bookmarkStart w:id="207" w:name="_Toc26595"/>
      <w:bookmarkStart w:id="208" w:name="_Toc23886"/>
      <w:bookmarkStart w:id="209" w:name="_Toc26691"/>
      <w:bookmarkStart w:id="210" w:name="_Toc1928"/>
      <w:bookmarkStart w:id="211" w:name="_Toc23256"/>
      <w:bookmarkStart w:id="212" w:name="_Toc8523"/>
      <w:bookmarkStart w:id="213" w:name="_Toc1959"/>
      <w:r>
        <w:rPr>
          <w:rFonts w:hint="default"/>
        </w:rPr>
        <w:t xml:space="preserve">第四章 </w:t>
      </w:r>
      <w:r>
        <w:rPr>
          <w:rFonts w:hint="eastAsia"/>
        </w:rPr>
        <w:t>付息及本金兑付</w:t>
      </w:r>
      <w:bookmarkEnd w:id="68"/>
      <w:bookmarkEnd w:id="69"/>
      <w:bookmarkEnd w:id="195"/>
      <w:bookmarkEnd w:id="196"/>
      <w:bookmarkEnd w:id="197"/>
      <w:bookmarkEnd w:id="198"/>
      <w:bookmarkEnd w:id="199"/>
      <w:bookmarkEnd w:id="204"/>
      <w:bookmarkEnd w:id="205"/>
      <w:bookmarkEnd w:id="206"/>
      <w:bookmarkEnd w:id="207"/>
      <w:bookmarkEnd w:id="208"/>
      <w:bookmarkEnd w:id="209"/>
      <w:bookmarkEnd w:id="210"/>
      <w:bookmarkEnd w:id="211"/>
      <w:bookmarkEnd w:id="212"/>
      <w:bookmarkEnd w:id="213"/>
    </w:p>
    <w:p>
      <w:pPr>
        <w:numPr>
          <w:ilvl w:val="0"/>
          <w:numId w:val="0"/>
        </w:numPr>
        <w:spacing w:before="0" w:after="0" w:line="560" w:lineRule="exact"/>
        <w:ind w:firstLine="640" w:firstLineChars="200"/>
        <w:rPr>
          <w:rFonts w:hint="eastAsia" w:ascii="仿宋" w:hAnsi="仿宋" w:eastAsia="仿宋" w:cs="仿宋"/>
          <w:sz w:val="32"/>
          <w:szCs w:val="32"/>
          <w:lang w:eastAsia="zh-CN"/>
        </w:rPr>
      </w:pPr>
      <w:bookmarkStart w:id="214" w:name="_Toc28921"/>
      <w:bookmarkStart w:id="215" w:name="_Toc10837"/>
      <w:bookmarkStart w:id="216" w:name="_Toc12462"/>
      <w:bookmarkStart w:id="217" w:name="_Toc11189"/>
      <w:bookmarkStart w:id="218" w:name="_Toc5102"/>
      <w:bookmarkStart w:id="219" w:name="_Toc17254"/>
      <w:bookmarkStart w:id="220" w:name="_Toc2462"/>
      <w:bookmarkStart w:id="221" w:name="_Toc1129254670"/>
      <w:bookmarkStart w:id="222" w:name="_Toc536798305"/>
      <w:bookmarkStart w:id="223" w:name="_Toc17960"/>
    </w:p>
    <w:p>
      <w:pPr>
        <w:pStyle w:val="4"/>
        <w:numPr>
          <w:ilvl w:val="0"/>
          <w:numId w:val="0"/>
        </w:numPr>
        <w:spacing w:before="0" w:after="0" w:line="560" w:lineRule="exact"/>
        <w:ind w:firstLine="640" w:firstLineChars="200"/>
        <w:rPr>
          <w:rFonts w:hint="eastAsia" w:ascii="Times New Roman" w:hAnsi="Times New Roman" w:eastAsia="黑体"/>
          <w:b w:val="0"/>
          <w:color w:val="auto"/>
          <w:highlight w:val="none"/>
          <w:lang w:eastAsia="zh-CN"/>
        </w:rPr>
      </w:pPr>
      <w:bookmarkStart w:id="224" w:name="_Toc1180"/>
      <w:bookmarkStart w:id="225" w:name="_Toc3355"/>
      <w:bookmarkStart w:id="226" w:name="_Toc8560"/>
      <w:bookmarkStart w:id="227" w:name="_Toc32457"/>
      <w:bookmarkStart w:id="228" w:name="_Toc30051"/>
      <w:bookmarkStart w:id="229" w:name="_Toc30374"/>
      <w:bookmarkStart w:id="230" w:name="_Toc15151"/>
      <w:r>
        <w:rPr>
          <w:rFonts w:hint="eastAsia" w:ascii="Times New Roman" w:hAnsi="Times New Roman" w:eastAsia="黑体"/>
          <w:b w:val="0"/>
          <w:color w:val="auto"/>
          <w:highlight w:val="none"/>
          <w:lang w:eastAsia="zh-CN"/>
        </w:rPr>
        <w:t>一、付息及本金兑付</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231" w:name="_Toc12733"/>
      <w:bookmarkStart w:id="232" w:name="_Toc11467"/>
      <w:bookmarkStart w:id="233" w:name="_Toc21061"/>
      <w:bookmarkStart w:id="234" w:name="_Toc15009"/>
      <w:bookmarkStart w:id="235" w:name="_Toc12842"/>
      <w:bookmarkStart w:id="236" w:name="_Toc28674"/>
      <w:bookmarkStart w:id="237" w:name="_Toc28115"/>
      <w:r>
        <w:rPr>
          <w:rFonts w:hint="eastAsia" w:ascii="Times New Roman" w:hAnsi="Times New Roman" w:eastAsia="楷体" w:cs="Times New Roman"/>
          <w:b w:val="0"/>
          <w:bCs w:val="0"/>
          <w:color w:val="auto"/>
          <w:highlight w:val="none"/>
          <w:lang w:eastAsia="zh-CN" w:bidi="ar"/>
        </w:rPr>
        <w:t>（一）办理要求</w:t>
      </w:r>
      <w:bookmarkEnd w:id="231"/>
      <w:bookmarkEnd w:id="232"/>
      <w:bookmarkEnd w:id="233"/>
      <w:bookmarkEnd w:id="234"/>
      <w:bookmarkEnd w:id="235"/>
      <w:bookmarkEnd w:id="236"/>
      <w:bookmarkEnd w:id="237"/>
    </w:p>
    <w:p>
      <w:pPr>
        <w:spacing w:line="560" w:lineRule="exact"/>
        <w:ind w:firstLine="640" w:firstLineChars="200"/>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发行人应根据中国证券登记结算有限公司深圳分公司（以下简称深圳结算）的相关要求，在债券付息/兑付日</w:t>
      </w:r>
      <w:r>
        <w:rPr>
          <w:rFonts w:hint="eastAsia" w:ascii="Times New Roman" w:hAnsi="Times New Roman" w:eastAsia="仿宋" w:cs="Times New Roman"/>
          <w:color w:val="auto"/>
          <w:sz w:val="32"/>
          <w:szCs w:val="32"/>
          <w:highlight w:val="none"/>
          <w:lang w:eastAsia="zh-CN" w:bidi="ar"/>
        </w:rPr>
        <w:t>（含分期偿还兑付日、提前全部兑付日）三</w:t>
      </w:r>
      <w:r>
        <w:rPr>
          <w:rFonts w:hint="eastAsia" w:ascii="Times New Roman" w:hAnsi="Times New Roman" w:eastAsia="仿宋" w:cs="Times New Roman"/>
          <w:color w:val="auto"/>
          <w:sz w:val="32"/>
          <w:szCs w:val="32"/>
          <w:highlight w:val="none"/>
          <w:lang w:bidi="ar"/>
        </w:rPr>
        <w:t>个交易日前向</w:t>
      </w:r>
      <w:r>
        <w:rPr>
          <w:rFonts w:hint="default" w:ascii="Times New Roman" w:hAnsi="Times New Roman" w:eastAsia="仿宋" w:cs="Times New Roman"/>
          <w:color w:val="auto"/>
          <w:sz w:val="32"/>
          <w:szCs w:val="32"/>
          <w:highlight w:val="none"/>
          <w:lang w:bidi="ar"/>
        </w:rPr>
        <w:t>深圳结算</w:t>
      </w:r>
      <w:r>
        <w:rPr>
          <w:rFonts w:hint="eastAsia" w:ascii="Times New Roman" w:hAnsi="Times New Roman" w:eastAsia="仿宋" w:cs="Times New Roman"/>
          <w:color w:val="auto"/>
          <w:sz w:val="32"/>
          <w:szCs w:val="32"/>
          <w:highlight w:val="none"/>
          <w:lang w:bidi="ar"/>
        </w:rPr>
        <w:t>提交</w:t>
      </w:r>
      <w:r>
        <w:rPr>
          <w:rFonts w:hint="eastAsia" w:ascii="Times New Roman" w:hAnsi="Times New Roman" w:eastAsia="仿宋" w:cs="Times New Roman"/>
          <w:color w:val="auto"/>
          <w:sz w:val="32"/>
          <w:szCs w:val="32"/>
          <w:highlight w:val="none"/>
          <w:lang w:eastAsia="zh-CN" w:bidi="ar"/>
        </w:rPr>
        <w:t>业务办理</w:t>
      </w:r>
      <w:r>
        <w:rPr>
          <w:rFonts w:hint="eastAsia" w:ascii="Times New Roman" w:hAnsi="Times New Roman" w:eastAsia="仿宋" w:cs="Times New Roman"/>
          <w:color w:val="auto"/>
          <w:sz w:val="32"/>
          <w:szCs w:val="32"/>
          <w:highlight w:val="none"/>
          <w:lang w:bidi="ar"/>
        </w:rPr>
        <w:t>申请</w:t>
      </w:r>
      <w:r>
        <w:rPr>
          <w:rFonts w:hint="default" w:ascii="Times New Roman" w:hAnsi="Times New Roman" w:eastAsia="仿宋" w:cs="Times New Roman"/>
          <w:color w:val="auto"/>
          <w:sz w:val="32"/>
          <w:szCs w:val="32"/>
          <w:highlight w:val="none"/>
          <w:lang w:bidi="ar"/>
        </w:rPr>
        <w:t>。利息或本金应当按照</w:t>
      </w:r>
      <w:r>
        <w:rPr>
          <w:rFonts w:hint="eastAsia" w:ascii="Times New Roman" w:hAnsi="Times New Roman" w:eastAsia="仿宋" w:cs="Times New Roman"/>
          <w:color w:val="auto"/>
          <w:sz w:val="32"/>
          <w:szCs w:val="32"/>
          <w:highlight w:val="none"/>
          <w:lang w:bidi="ar"/>
        </w:rPr>
        <w:t>深圳结算付款通知要求于</w:t>
      </w:r>
      <w:r>
        <w:rPr>
          <w:rFonts w:hint="default" w:ascii="Times New Roman" w:hAnsi="Times New Roman" w:eastAsia="仿宋" w:cs="Times New Roman"/>
          <w:color w:val="auto"/>
          <w:sz w:val="32"/>
          <w:szCs w:val="32"/>
          <w:highlight w:val="none"/>
          <w:lang w:bidi="ar"/>
        </w:rPr>
        <w:t>付</w:t>
      </w:r>
      <w:r>
        <w:rPr>
          <w:rFonts w:hint="eastAsia" w:ascii="Times New Roman" w:hAnsi="Times New Roman" w:eastAsia="仿宋" w:cs="Times New Roman"/>
          <w:color w:val="auto"/>
          <w:sz w:val="32"/>
          <w:szCs w:val="32"/>
          <w:highlight w:val="none"/>
          <w:lang w:bidi="ar"/>
        </w:rPr>
        <w:t>息/兑付日</w:t>
      </w:r>
      <w:r>
        <w:rPr>
          <w:rFonts w:hint="eastAsia" w:ascii="Times New Roman" w:hAnsi="Times New Roman" w:eastAsia="仿宋" w:cs="Times New Roman"/>
          <w:color w:val="auto"/>
          <w:sz w:val="32"/>
          <w:szCs w:val="32"/>
          <w:highlight w:val="none"/>
          <w:lang w:eastAsia="zh-CN" w:bidi="ar"/>
        </w:rPr>
        <w:t>前</w:t>
      </w:r>
      <w:r>
        <w:rPr>
          <w:rFonts w:hint="eastAsia" w:ascii="Times New Roman" w:hAnsi="Times New Roman" w:eastAsia="仿宋" w:cs="Times New Roman"/>
          <w:color w:val="auto"/>
          <w:sz w:val="32"/>
          <w:szCs w:val="32"/>
          <w:highlight w:val="none"/>
          <w:lang w:bidi="ar"/>
        </w:rPr>
        <w:t>二个交易日的16</w:t>
      </w:r>
      <w:r>
        <w:rPr>
          <w:rFonts w:hint="eastAsia" w:ascii="Times New Roman" w:hAnsi="Times New Roman" w:eastAsia="仿宋" w:cs="Times New Roman"/>
          <w:color w:val="auto"/>
          <w:sz w:val="32"/>
          <w:szCs w:val="32"/>
          <w:highlight w:val="none"/>
          <w:lang w:val="en-US" w:eastAsia="zh-CN" w:bidi="ar"/>
        </w:rPr>
        <w:t>:00</w:t>
      </w:r>
      <w:r>
        <w:rPr>
          <w:rFonts w:hint="eastAsia" w:ascii="Times New Roman" w:hAnsi="Times New Roman" w:eastAsia="仿宋" w:cs="Times New Roman"/>
          <w:color w:val="auto"/>
          <w:sz w:val="32"/>
          <w:szCs w:val="32"/>
          <w:highlight w:val="none"/>
          <w:lang w:bidi="ar"/>
        </w:rPr>
        <w:t>前划至深圳结算相关账户。</w:t>
      </w:r>
    </w:p>
    <w:p>
      <w:pPr>
        <w:spacing w:line="560" w:lineRule="exact"/>
        <w:ind w:firstLine="640" w:firstLineChars="200"/>
        <w:rPr>
          <w:rFonts w:hint="default" w:ascii="Times New Roman" w:hAnsi="Times New Roman" w:eastAsia="仿宋" w:cs="Times New Roman"/>
          <w:color w:val="auto"/>
          <w:sz w:val="32"/>
          <w:szCs w:val="32"/>
          <w:highlight w:val="none"/>
          <w:lang w:eastAsia="zh-CN" w:bidi="ar"/>
        </w:rPr>
      </w:pPr>
      <w:r>
        <w:rPr>
          <w:rFonts w:hint="default" w:ascii="Times New Roman" w:hAnsi="Times New Roman" w:eastAsia="仿宋" w:cs="Times New Roman"/>
          <w:color w:val="auto"/>
          <w:sz w:val="32"/>
          <w:szCs w:val="32"/>
          <w:highlight w:val="none"/>
          <w:lang w:eastAsia="zh-CN" w:bidi="ar"/>
        </w:rPr>
        <w:t>发行人或受托管理人原则上</w:t>
      </w:r>
      <w:r>
        <w:rPr>
          <w:rFonts w:hint="eastAsia" w:ascii="Times New Roman" w:hAnsi="Times New Roman" w:eastAsia="仿宋" w:cs="Times New Roman"/>
          <w:color w:val="auto"/>
          <w:sz w:val="32"/>
          <w:szCs w:val="32"/>
          <w:highlight w:val="none"/>
          <w:lang w:val="en-US" w:eastAsia="zh-CN" w:bidi="ar"/>
        </w:rPr>
        <w:t>应当在付息/兑付</w:t>
      </w:r>
      <w:r>
        <w:rPr>
          <w:rFonts w:hint="default" w:ascii="Times New Roman" w:hAnsi="Times New Roman" w:eastAsia="仿宋" w:cs="Times New Roman"/>
          <w:color w:val="auto"/>
          <w:sz w:val="32"/>
          <w:szCs w:val="32"/>
          <w:highlight w:val="none"/>
          <w:lang w:eastAsia="zh-CN" w:bidi="ar"/>
        </w:rPr>
        <w:t>日前二个交易日前提交并</w:t>
      </w:r>
      <w:r>
        <w:rPr>
          <w:rFonts w:hint="eastAsia" w:ascii="Times New Roman" w:hAnsi="Times New Roman" w:eastAsia="仿宋" w:cs="Times New Roman"/>
          <w:color w:val="auto"/>
          <w:sz w:val="32"/>
          <w:szCs w:val="32"/>
          <w:highlight w:val="none"/>
          <w:lang w:val="en-US" w:eastAsia="zh-CN" w:bidi="ar"/>
        </w:rPr>
        <w:t>披露</w:t>
      </w:r>
      <w:r>
        <w:rPr>
          <w:rFonts w:hint="default" w:ascii="Times New Roman" w:hAnsi="Times New Roman" w:eastAsia="仿宋" w:cs="Times New Roman"/>
          <w:color w:val="auto"/>
          <w:sz w:val="32"/>
          <w:szCs w:val="32"/>
          <w:highlight w:val="none"/>
          <w:lang w:eastAsia="zh-CN" w:bidi="ar"/>
        </w:rPr>
        <w:t>付息/兑付</w:t>
      </w:r>
      <w:r>
        <w:rPr>
          <w:rFonts w:hint="eastAsia" w:ascii="Times New Roman" w:hAnsi="Times New Roman" w:eastAsia="仿宋" w:cs="Times New Roman"/>
          <w:color w:val="auto"/>
          <w:sz w:val="32"/>
          <w:szCs w:val="32"/>
          <w:highlight w:val="none"/>
          <w:lang w:val="en-US" w:eastAsia="zh-CN" w:bidi="ar"/>
        </w:rPr>
        <w:t>公告</w:t>
      </w:r>
      <w:r>
        <w:rPr>
          <w:rFonts w:hint="default" w:ascii="Times New Roman" w:hAnsi="Times New Roman" w:eastAsia="仿宋" w:cs="Times New Roman"/>
          <w:color w:val="auto"/>
          <w:sz w:val="32"/>
          <w:szCs w:val="32"/>
          <w:highlight w:val="none"/>
          <w:lang w:eastAsia="zh-CN" w:bidi="ar"/>
        </w:rPr>
        <w:t>（附件1、附件2）</w:t>
      </w:r>
      <w:r>
        <w:rPr>
          <w:rFonts w:hint="eastAsia" w:ascii="Times New Roman" w:hAnsi="Times New Roman" w:eastAsia="仿宋" w:cs="Times New Roman"/>
          <w:color w:val="auto"/>
          <w:sz w:val="32"/>
          <w:szCs w:val="32"/>
          <w:highlight w:val="none"/>
          <w:lang w:val="en-US" w:eastAsia="zh-CN" w:bidi="ar"/>
        </w:rPr>
        <w:t>。</w:t>
      </w:r>
      <w:r>
        <w:rPr>
          <w:rFonts w:hint="eastAsia" w:ascii="Times New Roman" w:hAnsi="Times New Roman" w:eastAsia="仿宋" w:cs="Times New Roman"/>
          <w:color w:val="auto"/>
          <w:sz w:val="32"/>
          <w:szCs w:val="32"/>
          <w:highlight w:val="none"/>
          <w:lang w:bidi="ar"/>
        </w:rPr>
        <w:t>如果</w:t>
      </w:r>
      <w:r>
        <w:rPr>
          <w:rFonts w:hint="default" w:ascii="Times New Roman" w:hAnsi="Times New Roman" w:eastAsia="仿宋" w:cs="Times New Roman"/>
          <w:color w:val="auto"/>
          <w:sz w:val="32"/>
          <w:szCs w:val="32"/>
          <w:highlight w:val="none"/>
          <w:lang w:bidi="ar"/>
        </w:rPr>
        <w:t>资金</w:t>
      </w:r>
      <w:r>
        <w:rPr>
          <w:rFonts w:hint="eastAsia" w:ascii="Times New Roman" w:hAnsi="Times New Roman" w:eastAsia="仿宋" w:cs="Times New Roman"/>
          <w:color w:val="auto"/>
          <w:sz w:val="32"/>
          <w:szCs w:val="32"/>
          <w:highlight w:val="none"/>
          <w:lang w:bidi="ar"/>
        </w:rPr>
        <w:t>在</w:t>
      </w:r>
      <w:r>
        <w:rPr>
          <w:rFonts w:hint="eastAsia" w:ascii="Times New Roman" w:hAnsi="Times New Roman" w:eastAsia="仿宋" w:cs="Times New Roman"/>
          <w:color w:val="auto"/>
          <w:sz w:val="32"/>
          <w:szCs w:val="32"/>
          <w:highlight w:val="none"/>
          <w:lang w:eastAsia="zh-CN" w:bidi="ar"/>
        </w:rPr>
        <w:t>付息</w:t>
      </w:r>
      <w:r>
        <w:rPr>
          <w:rFonts w:hint="eastAsia" w:ascii="Times New Roman" w:hAnsi="Times New Roman" w:eastAsia="仿宋" w:cs="Times New Roman"/>
          <w:color w:val="auto"/>
          <w:sz w:val="32"/>
          <w:szCs w:val="32"/>
          <w:highlight w:val="none"/>
          <w:lang w:val="en-US" w:eastAsia="zh-CN" w:bidi="ar"/>
        </w:rPr>
        <w:t>/</w:t>
      </w:r>
      <w:r>
        <w:rPr>
          <w:rFonts w:hint="eastAsia" w:ascii="Times New Roman" w:hAnsi="Times New Roman" w:eastAsia="仿宋" w:cs="Times New Roman"/>
          <w:color w:val="auto"/>
          <w:sz w:val="32"/>
          <w:szCs w:val="32"/>
          <w:highlight w:val="none"/>
          <w:lang w:bidi="ar"/>
        </w:rPr>
        <w:t>兑付日前</w:t>
      </w:r>
      <w:r>
        <w:rPr>
          <w:rFonts w:hint="eastAsia" w:ascii="Times New Roman" w:hAnsi="Times New Roman" w:eastAsia="仿宋" w:cs="Times New Roman"/>
          <w:color w:val="auto"/>
          <w:sz w:val="32"/>
          <w:szCs w:val="32"/>
          <w:highlight w:val="none"/>
          <w:lang w:eastAsia="zh-CN" w:bidi="ar"/>
        </w:rPr>
        <w:t>二</w:t>
      </w:r>
      <w:r>
        <w:rPr>
          <w:rFonts w:hint="eastAsia" w:ascii="Times New Roman" w:hAnsi="Times New Roman" w:eastAsia="仿宋" w:cs="Times New Roman"/>
          <w:color w:val="auto"/>
          <w:sz w:val="32"/>
          <w:szCs w:val="32"/>
          <w:highlight w:val="none"/>
          <w:lang w:bidi="ar"/>
        </w:rPr>
        <w:t>个交易日</w:t>
      </w:r>
      <w:r>
        <w:rPr>
          <w:rFonts w:hint="eastAsia" w:ascii="Times New Roman" w:hAnsi="Times New Roman" w:eastAsia="仿宋" w:cs="Times New Roman"/>
          <w:color w:val="auto"/>
          <w:sz w:val="32"/>
          <w:szCs w:val="32"/>
          <w:highlight w:val="none"/>
          <w:lang w:eastAsia="zh-CN" w:bidi="ar"/>
        </w:rPr>
        <w:t>的</w:t>
      </w:r>
      <w:r>
        <w:rPr>
          <w:rFonts w:hint="eastAsia" w:ascii="Times New Roman" w:hAnsi="Times New Roman" w:eastAsia="仿宋" w:cs="Times New Roman"/>
          <w:color w:val="auto"/>
          <w:sz w:val="32"/>
          <w:szCs w:val="32"/>
          <w:highlight w:val="none"/>
          <w:lang w:bidi="ar"/>
        </w:rPr>
        <w:t>16</w:t>
      </w:r>
      <w:r>
        <w:rPr>
          <w:rFonts w:hint="eastAsia" w:ascii="Times New Roman" w:hAnsi="Times New Roman" w:eastAsia="仿宋" w:cs="Times New Roman"/>
          <w:color w:val="auto"/>
          <w:sz w:val="32"/>
          <w:szCs w:val="32"/>
          <w:highlight w:val="none"/>
          <w:lang w:val="en-US" w:eastAsia="zh-CN" w:bidi="ar"/>
        </w:rPr>
        <w:t>:00</w:t>
      </w:r>
      <w:r>
        <w:rPr>
          <w:rFonts w:hint="eastAsia" w:ascii="Times New Roman" w:hAnsi="Times New Roman" w:eastAsia="仿宋" w:cs="Times New Roman"/>
          <w:color w:val="auto"/>
          <w:sz w:val="32"/>
          <w:szCs w:val="32"/>
          <w:highlight w:val="none"/>
          <w:lang w:bidi="ar"/>
        </w:rPr>
        <w:t>后</w:t>
      </w:r>
      <w:r>
        <w:rPr>
          <w:rFonts w:hint="default" w:ascii="Times New Roman" w:hAnsi="Times New Roman" w:eastAsia="仿宋" w:cs="Times New Roman"/>
          <w:color w:val="auto"/>
          <w:sz w:val="32"/>
          <w:szCs w:val="32"/>
          <w:highlight w:val="none"/>
          <w:lang w:bidi="ar"/>
        </w:rPr>
        <w:t>划转</w:t>
      </w:r>
      <w:r>
        <w:rPr>
          <w:rFonts w:hint="eastAsia" w:ascii="Times New Roman" w:hAnsi="Times New Roman" w:eastAsia="仿宋" w:cs="Times New Roman"/>
          <w:color w:val="auto"/>
          <w:sz w:val="32"/>
          <w:szCs w:val="32"/>
          <w:highlight w:val="none"/>
          <w:lang w:bidi="ar"/>
        </w:rPr>
        <w:t>，需提交资金证明文件，该文件可以为发行人相关银行账户余额足够支付的截图，或资金已划至</w:t>
      </w:r>
      <w:r>
        <w:rPr>
          <w:rFonts w:hint="default" w:ascii="Times New Roman" w:hAnsi="Times New Roman" w:eastAsia="仿宋" w:cs="Times New Roman"/>
          <w:color w:val="auto"/>
          <w:sz w:val="32"/>
          <w:szCs w:val="32"/>
          <w:highlight w:val="none"/>
          <w:lang w:bidi="ar"/>
        </w:rPr>
        <w:t>深圳结算</w:t>
      </w:r>
      <w:r>
        <w:rPr>
          <w:rFonts w:hint="eastAsia" w:ascii="Times New Roman" w:hAnsi="Times New Roman" w:eastAsia="仿宋" w:cs="Times New Roman"/>
          <w:color w:val="auto"/>
          <w:sz w:val="32"/>
          <w:szCs w:val="32"/>
          <w:highlight w:val="none"/>
          <w:lang w:bidi="ar"/>
        </w:rPr>
        <w:t>的相关说明</w:t>
      </w:r>
      <w:r>
        <w:rPr>
          <w:rFonts w:hint="default" w:ascii="Times New Roman" w:hAnsi="Times New Roman" w:eastAsia="仿宋" w:cs="Times New Roman"/>
          <w:color w:val="auto"/>
          <w:sz w:val="32"/>
          <w:szCs w:val="32"/>
          <w:highlight w:val="none"/>
          <w:lang w:bidi="ar"/>
        </w:rPr>
        <w:t>。</w:t>
      </w:r>
    </w:p>
    <w:p>
      <w:pPr>
        <w:spacing w:line="560" w:lineRule="exact"/>
        <w:ind w:firstLine="0" w:firstLineChars="0"/>
        <w:rPr>
          <w:rFonts w:hint="eastAsia" w:ascii="Times New Roman" w:hAnsi="Times New Roman" w:eastAsia="仿宋" w:cs="Times New Roman"/>
          <w:color w:val="auto"/>
          <w:sz w:val="32"/>
          <w:szCs w:val="32"/>
          <w:highlight w:val="none"/>
          <w:lang w:bidi="ar"/>
        </w:rPr>
      </w:pPr>
      <w:r>
        <w:rPr>
          <w:rFonts w:hint="default" w:ascii="Times New Roman" w:hAnsi="Times New Roman" w:eastAsia="仿宋" w:cs="Times New Roman"/>
          <w:color w:val="auto"/>
          <w:sz w:val="32"/>
          <w:szCs w:val="32"/>
          <w:highlight w:val="none"/>
          <w:lang w:eastAsia="zh-CN" w:bidi="ar"/>
        </w:rPr>
        <w:t xml:space="preserve">    </w:t>
      </w:r>
      <w:r>
        <w:rPr>
          <w:rFonts w:hint="eastAsia" w:ascii="Times New Roman" w:hAnsi="Times New Roman" w:eastAsia="仿宋" w:cs="Times New Roman"/>
          <w:color w:val="auto"/>
          <w:sz w:val="32"/>
          <w:szCs w:val="32"/>
          <w:highlight w:val="none"/>
          <w:lang w:val="en-US" w:eastAsia="zh-CN" w:bidi="ar"/>
        </w:rPr>
        <w:t>拟提前全部兑付的公司债券，发行人或受托管理人还应当按照本指南第三章要求办理派息兑付要素调整业务。</w:t>
      </w:r>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rPr>
      </w:pPr>
      <w:bookmarkStart w:id="238" w:name="_Toc28927"/>
      <w:bookmarkStart w:id="239" w:name="_Toc5105"/>
      <w:bookmarkStart w:id="240" w:name="_Toc29286"/>
      <w:bookmarkStart w:id="241" w:name="_Toc4554"/>
      <w:bookmarkStart w:id="242" w:name="_Toc3095"/>
      <w:bookmarkStart w:id="243" w:name="_Toc8851"/>
      <w:bookmarkStart w:id="244" w:name="_Toc8961"/>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二</w:t>
      </w:r>
      <w:r>
        <w:rPr>
          <w:rFonts w:hint="eastAsia" w:ascii="Times New Roman" w:hAnsi="Times New Roman" w:eastAsia="楷体" w:cs="Times New Roman"/>
          <w:b w:val="0"/>
          <w:bCs w:val="0"/>
          <w:color w:val="auto"/>
          <w:highlight w:val="none"/>
          <w:lang w:bidi="ar"/>
        </w:rPr>
        <w:t>）</w:t>
      </w:r>
      <w:r>
        <w:rPr>
          <w:rFonts w:hint="eastAsia" w:ascii="Times New Roman" w:hAnsi="Times New Roman" w:eastAsia="楷体" w:cs="Times New Roman"/>
          <w:b w:val="0"/>
          <w:bCs w:val="0"/>
          <w:color w:val="auto"/>
          <w:highlight w:val="none"/>
          <w:lang w:eastAsia="zh-CN" w:bidi="ar"/>
        </w:rPr>
        <w:t>信息披露路径</w:t>
      </w:r>
      <w:bookmarkEnd w:id="238"/>
      <w:bookmarkEnd w:id="239"/>
      <w:bookmarkEnd w:id="240"/>
      <w:bookmarkEnd w:id="241"/>
      <w:bookmarkEnd w:id="242"/>
      <w:bookmarkEnd w:id="243"/>
      <w:bookmarkEnd w:id="244"/>
    </w:p>
    <w:p>
      <w:pPr>
        <w:widowControl/>
        <w:spacing w:line="560" w:lineRule="exact"/>
        <w:ind w:firstLine="640" w:firstLineChars="200"/>
        <w:jc w:val="left"/>
        <w:outlineLvl w:val="9"/>
        <w:rPr>
          <w:rFonts w:hint="eastAsia" w:ascii="仿宋" w:hAnsi="仿宋" w:eastAsia="仿宋" w:cs="仿宋"/>
          <w:b w:val="0"/>
          <w:color w:val="auto"/>
          <w:sz w:val="32"/>
          <w:szCs w:val="32"/>
          <w:highlight w:val="none"/>
          <w:lang w:bidi="ar"/>
        </w:rPr>
      </w:pPr>
      <w:bookmarkStart w:id="245" w:name="_Toc22129"/>
      <w:bookmarkStart w:id="246" w:name="_Toc15880"/>
      <w:bookmarkStart w:id="247" w:name="_Toc31733"/>
      <w:r>
        <w:rPr>
          <w:rFonts w:hint="eastAsia" w:ascii="仿宋" w:hAnsi="仿宋" w:eastAsia="仿宋" w:cs="仿宋"/>
          <w:color w:val="auto"/>
          <w:sz w:val="32"/>
          <w:szCs w:val="32"/>
          <w:highlight w:val="none"/>
          <w:lang w:bidi="ar"/>
        </w:rPr>
        <w:t>发行人或受托管理人在本所</w:t>
      </w:r>
      <w:r>
        <w:rPr>
          <w:rFonts w:hint="eastAsia" w:ascii="仿宋" w:hAnsi="仿宋" w:eastAsia="仿宋" w:cs="仿宋"/>
          <w:color w:val="auto"/>
          <w:sz w:val="32"/>
          <w:szCs w:val="32"/>
          <w:highlight w:val="none"/>
          <w:lang w:eastAsia="zh-CN" w:bidi="ar"/>
        </w:rPr>
        <w:t>固收业务专区选择</w:t>
      </w:r>
      <w:r>
        <w:rPr>
          <w:rFonts w:hint="eastAsia" w:ascii="仿宋" w:hAnsi="仿宋" w:eastAsia="仿宋" w:cs="仿宋"/>
          <w:color w:val="auto"/>
          <w:sz w:val="32"/>
          <w:szCs w:val="32"/>
          <w:highlight w:val="none"/>
          <w:lang w:bidi="ar"/>
        </w:rPr>
        <w:t>“债券付息公告”</w:t>
      </w:r>
      <w:r>
        <w:rPr>
          <w:rFonts w:hint="eastAsia" w:ascii="仿宋" w:hAnsi="仿宋" w:eastAsia="仿宋" w:cs="仿宋"/>
          <w:color w:val="auto"/>
          <w:sz w:val="32"/>
          <w:szCs w:val="32"/>
          <w:highlight w:val="none"/>
          <w:lang w:eastAsia="zh-CN" w:bidi="ar"/>
        </w:rPr>
        <w:t>或</w:t>
      </w:r>
      <w:r>
        <w:rPr>
          <w:rFonts w:hint="eastAsia" w:ascii="仿宋" w:hAnsi="仿宋" w:eastAsia="仿宋" w:cs="仿宋"/>
          <w:color w:val="auto"/>
          <w:sz w:val="32"/>
          <w:szCs w:val="32"/>
          <w:highlight w:val="none"/>
          <w:lang w:bidi="ar"/>
        </w:rPr>
        <w:t>“债券兑付公告”公告类型，提交债券付息/兑付公告，并报备相关文件</w:t>
      </w:r>
      <w:r>
        <w:rPr>
          <w:rFonts w:hint="eastAsia" w:ascii="仿宋" w:hAnsi="仿宋" w:eastAsia="仿宋" w:cs="仿宋"/>
          <w:color w:val="auto"/>
          <w:sz w:val="32"/>
          <w:szCs w:val="32"/>
          <w:highlight w:val="none"/>
          <w:lang w:eastAsia="zh-CN" w:bidi="ar"/>
        </w:rPr>
        <w:t>。</w:t>
      </w:r>
      <w:bookmarkEnd w:id="245"/>
      <w:bookmarkEnd w:id="246"/>
      <w:bookmarkEnd w:id="247"/>
    </w:p>
    <w:p>
      <w:pPr>
        <w:pStyle w:val="6"/>
        <w:spacing w:before="0" w:after="0" w:line="560" w:lineRule="exact"/>
        <w:ind w:firstLine="640" w:firstLineChars="200"/>
        <w:rPr>
          <w:rFonts w:hint="eastAsia" w:ascii="Times New Roman" w:hAnsi="Times New Roman" w:eastAsia="楷体" w:cs="Times New Roman"/>
          <w:b w:val="0"/>
          <w:bCs w:val="0"/>
          <w:color w:val="auto"/>
          <w:sz w:val="32"/>
          <w:szCs w:val="32"/>
          <w:highlight w:val="none"/>
          <w:lang w:bidi="ar"/>
        </w:rPr>
      </w:pPr>
      <w:bookmarkStart w:id="248" w:name="_Toc5285"/>
      <w:bookmarkStart w:id="249" w:name="_Toc8834"/>
      <w:bookmarkStart w:id="250" w:name="_Toc14190"/>
      <w:bookmarkStart w:id="251" w:name="_Toc3874"/>
      <w:bookmarkStart w:id="252" w:name="_Toc16371"/>
      <w:bookmarkStart w:id="253" w:name="_Toc3205"/>
      <w:bookmarkStart w:id="254" w:name="_Toc25811"/>
      <w:r>
        <w:rPr>
          <w:rFonts w:hint="eastAsia" w:ascii="Times New Roman" w:hAnsi="Times New Roman" w:eastAsia="楷体" w:cs="Times New Roman"/>
          <w:b w:val="0"/>
          <w:bCs w:val="0"/>
          <w:color w:val="auto"/>
          <w:highlight w:val="none"/>
          <w:lang w:eastAsia="zh-CN" w:bidi="ar"/>
        </w:rPr>
        <w:t>（三）操作流程</w:t>
      </w:r>
      <w:bookmarkEnd w:id="248"/>
      <w:bookmarkEnd w:id="249"/>
      <w:bookmarkEnd w:id="250"/>
      <w:bookmarkEnd w:id="251"/>
      <w:bookmarkEnd w:id="252"/>
      <w:bookmarkEnd w:id="253"/>
      <w:bookmarkEnd w:id="254"/>
    </w:p>
    <w:p>
      <w:pPr>
        <w:spacing w:line="560" w:lineRule="exact"/>
        <w:ind w:firstLine="640" w:firstLineChars="200"/>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债券付息及本金兑付相关操作流程详见下表：</w:t>
      </w:r>
    </w:p>
    <w:p>
      <w:pPr>
        <w:spacing w:line="560" w:lineRule="exact"/>
        <w:ind w:firstLine="0" w:firstLineChars="0"/>
        <w:rPr>
          <w:rFonts w:hint="eastAsia" w:ascii="仿宋" w:hAnsi="仿宋" w:eastAsia="仿宋" w:cs="仿宋"/>
          <w:color w:val="auto"/>
          <w:sz w:val="24"/>
          <w:szCs w:val="24"/>
          <w:highlight w:val="none"/>
          <w:lang w:bidi="ar"/>
        </w:rPr>
      </w:pPr>
      <w:r>
        <w:rPr>
          <w:rFonts w:hint="default" w:ascii="Times New Roman" w:hAnsi="Times New Roman" w:eastAsia="仿宋" w:cs="Times New Roman"/>
          <w:color w:val="auto"/>
          <w:sz w:val="24"/>
          <w:szCs w:val="24"/>
          <w:highlight w:val="none"/>
          <w:lang w:bidi="ar"/>
        </w:rPr>
        <w:t>T日：付息/兑付日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olor w:val="auto"/>
                <w:sz w:val="24"/>
                <w:szCs w:val="24"/>
                <w:highlight w:val="none"/>
                <w:lang w:val="en-US" w:eastAsia="zh-CN" w:bidi="ar"/>
              </w:rPr>
              <w:t>-3</w:t>
            </w:r>
            <w:r>
              <w:rPr>
                <w:rFonts w:hint="default" w:ascii="Times New Roman" w:hAnsi="Times New Roman" w:eastAsia="仿宋"/>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发行人或受托管理人</w:t>
            </w:r>
            <w:r>
              <w:rPr>
                <w:rFonts w:hint="eastAsia" w:ascii="仿宋" w:hAnsi="仿宋" w:eastAsia="仿宋" w:cs="仿宋"/>
                <w:color w:val="auto"/>
                <w:sz w:val="24"/>
                <w:szCs w:val="24"/>
                <w:highlight w:val="none"/>
              </w:rPr>
              <w:t>向深圳结算提交</w:t>
            </w:r>
            <w:r>
              <w:rPr>
                <w:rFonts w:hint="eastAsia" w:ascii="仿宋" w:hAnsi="仿宋" w:eastAsia="仿宋" w:cs="仿宋"/>
                <w:color w:val="auto"/>
                <w:sz w:val="24"/>
                <w:szCs w:val="24"/>
                <w:highlight w:val="none"/>
                <w:lang w:eastAsia="zh-CN"/>
              </w:rPr>
              <w:t>业务办理</w:t>
            </w:r>
            <w:r>
              <w:rPr>
                <w:rFonts w:hint="eastAsia" w:ascii="仿宋" w:hAnsi="仿宋" w:eastAsia="仿宋" w:cs="仿宋"/>
                <w:color w:val="auto"/>
                <w:sz w:val="24"/>
                <w:szCs w:val="24"/>
                <w:highlight w:val="none"/>
              </w:rPr>
              <w:t>申请</w:t>
            </w:r>
          </w:p>
        </w:tc>
        <w:tc>
          <w:tcPr>
            <w:tcW w:w="3545" w:type="dxa"/>
            <w:vAlign w:val="center"/>
          </w:tcPr>
          <w:p>
            <w:pPr>
              <w:keepNext w:val="0"/>
              <w:keepLines w:val="0"/>
              <w:widowControl/>
              <w:suppressLineNumbers w:val="0"/>
              <w:spacing w:before="0" w:beforeAutospacing="0" w:after="0" w:afterAutospacing="0"/>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kern w:val="0"/>
                <w:sz w:val="24"/>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olor w:val="auto"/>
                <w:sz w:val="24"/>
                <w:szCs w:val="24"/>
                <w:highlight w:val="none"/>
                <w:lang w:val="en-US" w:eastAsia="zh-CN" w:bidi="ar"/>
              </w:rPr>
              <w:t>-</w:t>
            </w:r>
            <w:r>
              <w:rPr>
                <w:rFonts w:hint="default" w:ascii="Times New Roman" w:hAnsi="Times New Roman" w:eastAsia="仿宋"/>
                <w:color w:val="auto"/>
                <w:sz w:val="24"/>
                <w:szCs w:val="24"/>
                <w:highlight w:val="none"/>
                <w:lang w:bidi="ar"/>
              </w:rPr>
              <w:t>2日16</w:t>
            </w:r>
            <w:r>
              <w:rPr>
                <w:rFonts w:hint="default" w:ascii="Times New Roman" w:hAnsi="Times New Roman" w:eastAsia="仿宋"/>
                <w:color w:val="auto"/>
                <w:sz w:val="24"/>
                <w:szCs w:val="24"/>
                <w:highlight w:val="none"/>
                <w:lang w:val="en-US" w:eastAsia="zh-CN" w:bidi="ar"/>
              </w:rPr>
              <w:t>:00</w:t>
            </w:r>
            <w:r>
              <w:rPr>
                <w:rFonts w:hint="default" w:ascii="Times New Roman" w:hAnsi="Times New Roman" w:eastAsia="仿宋"/>
                <w:color w:val="auto"/>
                <w:sz w:val="24"/>
                <w:szCs w:val="24"/>
                <w:highlight w:val="none"/>
                <w:lang w:bidi="ar"/>
              </w:rPr>
              <w:t>前</w:t>
            </w:r>
          </w:p>
        </w:tc>
        <w:tc>
          <w:tcPr>
            <w:tcW w:w="3698" w:type="dxa"/>
            <w:vAlign w:val="center"/>
          </w:tcPr>
          <w:p>
            <w:pPr>
              <w:keepNext w:val="0"/>
              <w:keepLines w:val="0"/>
              <w:widowControl/>
              <w:suppressLineNumbers w:val="0"/>
              <w:spacing w:before="0" w:beforeAutospacing="0" w:after="0" w:afterAutospacing="0" w:line="400" w:lineRule="exact"/>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付息/兑付资金按照深圳结算付款通知要求划至深圳结算指定银行账户</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olor w:val="auto"/>
                <w:sz w:val="24"/>
                <w:szCs w:val="24"/>
                <w:highlight w:val="none"/>
                <w:lang w:val="en-US" w:eastAsia="zh-CN" w:bidi="ar"/>
              </w:rPr>
              <w:t>-2</w:t>
            </w:r>
            <w:r>
              <w:rPr>
                <w:rFonts w:hint="default" w:ascii="Times New Roman" w:hAnsi="Times New Roman" w:eastAsia="仿宋"/>
                <w:color w:val="auto"/>
                <w:sz w:val="24"/>
                <w:szCs w:val="24"/>
                <w:highlight w:val="none"/>
                <w:lang w:bidi="ar"/>
              </w:rPr>
              <w:t>日</w:t>
            </w:r>
            <w:r>
              <w:rPr>
                <w:rFonts w:hint="default" w:ascii="Times New Roman" w:hAnsi="Times New Roman" w:eastAsia="仿宋"/>
                <w:color w:val="auto"/>
                <w:sz w:val="24"/>
                <w:szCs w:val="24"/>
                <w:highlight w:val="none"/>
                <w:lang w:eastAsia="zh-CN" w:bidi="ar"/>
              </w:rPr>
              <w:t>或之前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发行人或受托管理人</w:t>
            </w:r>
            <w:r>
              <w:rPr>
                <w:rFonts w:hint="eastAsia" w:ascii="仿宋" w:hAnsi="仿宋" w:eastAsia="仿宋" w:cs="仿宋"/>
                <w:color w:val="auto"/>
                <w:sz w:val="24"/>
                <w:szCs w:val="24"/>
                <w:highlight w:val="none"/>
              </w:rPr>
              <w:t>提交并披露债券付息/兑付公告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固收业务专区</w:t>
            </w:r>
            <w:r>
              <w:rPr>
                <w:rFonts w:hint="eastAsia" w:ascii="仿宋" w:hAnsi="仿宋" w:eastAsia="仿宋" w:cs="仿宋"/>
                <w:color w:val="auto"/>
                <w:sz w:val="24"/>
                <w:szCs w:val="24"/>
                <w:highlight w:val="none"/>
              </w:rPr>
              <w:t>“债券付息公告”或“债券兑付公告”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付息/兑付日</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color w:val="auto"/>
                <w:highlight w:val="none"/>
                <w:lang w:val="en-US" w:eastAsia="zh-CN"/>
              </w:rPr>
              <w:t>——</w:t>
            </w:r>
          </w:p>
        </w:tc>
      </w:tr>
    </w:tbl>
    <w:p>
      <w:pPr>
        <w:pStyle w:val="4"/>
        <w:numPr>
          <w:ilvl w:val="0"/>
          <w:numId w:val="0"/>
        </w:numPr>
        <w:spacing w:before="0" w:after="0" w:line="560" w:lineRule="exact"/>
        <w:ind w:firstLine="640" w:firstLineChars="200"/>
        <w:rPr>
          <w:rFonts w:hint="eastAsia" w:ascii="Times New Roman" w:hAnsi="Times New Roman" w:eastAsia="黑体"/>
          <w:b w:val="0"/>
          <w:color w:val="auto"/>
          <w:highlight w:val="none"/>
          <w:lang w:eastAsia="zh-CN"/>
        </w:rPr>
      </w:pPr>
      <w:bookmarkStart w:id="255" w:name="_Toc13817"/>
      <w:bookmarkStart w:id="256" w:name="_Toc2078"/>
      <w:bookmarkStart w:id="257" w:name="_Toc1691967473"/>
      <w:bookmarkStart w:id="258" w:name="_Toc26938"/>
      <w:bookmarkStart w:id="259" w:name="_Toc14848"/>
      <w:bookmarkStart w:id="260" w:name="_Toc22446"/>
      <w:bookmarkStart w:id="261" w:name="_Toc9690"/>
      <w:bookmarkStart w:id="262" w:name="_Toc1763"/>
      <w:bookmarkStart w:id="263" w:name="_Toc23157"/>
      <w:bookmarkStart w:id="264" w:name="_Toc5921"/>
      <w:bookmarkStart w:id="265" w:name="_Toc1105070488"/>
      <w:bookmarkStart w:id="266" w:name="_Toc29567"/>
      <w:bookmarkStart w:id="267" w:name="_Toc16448"/>
      <w:bookmarkStart w:id="268" w:name="_Toc17249"/>
      <w:bookmarkStart w:id="269" w:name="_Toc26870"/>
      <w:bookmarkStart w:id="270" w:name="_Toc8536"/>
      <w:bookmarkStart w:id="271" w:name="_Toc1615"/>
      <w:r>
        <w:rPr>
          <w:rFonts w:hint="eastAsia" w:ascii="Times New Roman" w:hAnsi="Times New Roman" w:eastAsia="黑体"/>
          <w:b w:val="0"/>
          <w:color w:val="auto"/>
          <w:highlight w:val="none"/>
          <w:lang w:eastAsia="zh-CN"/>
        </w:rPr>
        <w:t>二、分期偿还</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272" w:name="_Toc17636"/>
      <w:bookmarkStart w:id="273" w:name="_Toc17365"/>
      <w:bookmarkStart w:id="274" w:name="_Toc22715"/>
      <w:bookmarkStart w:id="275" w:name="_Toc18119"/>
      <w:bookmarkStart w:id="276" w:name="_Toc1904"/>
      <w:bookmarkStart w:id="277" w:name="_Toc21269"/>
      <w:bookmarkStart w:id="278" w:name="_Toc2990"/>
      <w:r>
        <w:rPr>
          <w:rFonts w:hint="eastAsia" w:ascii="Times New Roman" w:hAnsi="Times New Roman" w:eastAsia="楷体" w:cs="Times New Roman"/>
          <w:b w:val="0"/>
          <w:bCs w:val="0"/>
          <w:color w:val="auto"/>
          <w:highlight w:val="none"/>
          <w:lang w:eastAsia="zh-CN" w:bidi="ar"/>
        </w:rPr>
        <w:t>（一）办理要求</w:t>
      </w:r>
      <w:bookmarkEnd w:id="272"/>
      <w:bookmarkEnd w:id="273"/>
      <w:bookmarkEnd w:id="274"/>
      <w:bookmarkEnd w:id="275"/>
      <w:bookmarkEnd w:id="276"/>
      <w:bookmarkEnd w:id="277"/>
      <w:bookmarkEnd w:id="278"/>
    </w:p>
    <w:p>
      <w:pPr>
        <w:widowControl/>
        <w:spacing w:line="560" w:lineRule="exact"/>
        <w:ind w:firstLine="640" w:firstLineChars="200"/>
        <w:rPr>
          <w:rFonts w:hint="eastAsia" w:ascii="Times New Roman" w:hAnsi="Times New Roman" w:eastAsia="仿宋" w:cs="仿宋"/>
          <w:b w:val="0"/>
          <w:bCs w:val="0"/>
          <w:color w:val="auto"/>
          <w:sz w:val="32"/>
          <w:szCs w:val="32"/>
          <w:highlight w:val="none"/>
          <w:lang w:eastAsia="zh-CN"/>
        </w:rPr>
      </w:pPr>
      <w:r>
        <w:rPr>
          <w:rFonts w:hint="eastAsia" w:ascii="Times New Roman" w:hAnsi="Times New Roman" w:eastAsia="仿宋" w:cs="仿宋"/>
          <w:b w:val="0"/>
          <w:bCs w:val="0"/>
          <w:color w:val="auto"/>
          <w:sz w:val="32"/>
          <w:szCs w:val="32"/>
          <w:highlight w:val="none"/>
        </w:rPr>
        <w:t>1</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分期偿还方式。</w:t>
      </w:r>
      <w:r>
        <w:rPr>
          <w:rFonts w:hint="eastAsia" w:ascii="Times New Roman" w:hAnsi="Times New Roman" w:eastAsia="仿宋" w:cs="仿宋"/>
          <w:b w:val="0"/>
          <w:bCs w:val="0"/>
          <w:color w:val="auto"/>
          <w:sz w:val="32"/>
          <w:szCs w:val="32"/>
          <w:highlight w:val="none"/>
          <w:lang w:eastAsia="zh-CN"/>
        </w:rPr>
        <w:t>公司债券分期偿还采取减少实际</w:t>
      </w:r>
      <w:r>
        <w:rPr>
          <w:rFonts w:hint="eastAsia" w:ascii="Times New Roman" w:hAnsi="Times New Roman" w:eastAsia="仿宋" w:cs="仿宋"/>
          <w:b w:val="0"/>
          <w:bCs w:val="0"/>
          <w:color w:val="auto"/>
          <w:sz w:val="32"/>
          <w:szCs w:val="32"/>
          <w:highlight w:val="none"/>
          <w:shd w:val="clear" w:color="auto" w:fill="auto"/>
          <w:lang w:eastAsia="zh-CN"/>
        </w:rPr>
        <w:t>面额</w:t>
      </w:r>
      <w:r>
        <w:rPr>
          <w:rFonts w:hint="eastAsia" w:ascii="Times New Roman" w:hAnsi="Times New Roman" w:eastAsia="仿宋" w:cs="仿宋"/>
          <w:b w:val="0"/>
          <w:bCs w:val="0"/>
          <w:color w:val="auto"/>
          <w:sz w:val="32"/>
          <w:szCs w:val="32"/>
          <w:highlight w:val="none"/>
          <w:lang w:eastAsia="zh-CN"/>
        </w:rPr>
        <w:t>的方式办理，本所可根据市场情况采取减少持仓或者其他方式办理</w:t>
      </w:r>
      <w:r>
        <w:rPr>
          <w:rFonts w:hint="eastAsia" w:ascii="Times New Roman" w:hAnsi="Times New Roman" w:eastAsia="仿宋" w:cs="仿宋"/>
          <w:b w:val="0"/>
          <w:bCs w:val="0"/>
          <w:color w:val="auto"/>
          <w:sz w:val="32"/>
          <w:szCs w:val="32"/>
          <w:highlight w:val="none"/>
        </w:rPr>
        <w:t>。</w:t>
      </w:r>
      <w:r>
        <w:rPr>
          <w:rFonts w:hint="eastAsia" w:ascii="Times New Roman" w:hAnsi="Times New Roman" w:eastAsia="仿宋" w:cs="仿宋"/>
          <w:b w:val="0"/>
          <w:bCs w:val="0"/>
          <w:color w:val="auto"/>
          <w:sz w:val="32"/>
          <w:szCs w:val="32"/>
          <w:highlight w:val="none"/>
          <w:lang w:eastAsia="zh-CN"/>
        </w:rPr>
        <w:t>同一只公司债券如存在多次分期偿还，分期偿还应采取同一方式办理。</w:t>
      </w:r>
    </w:p>
    <w:p>
      <w:pPr>
        <w:widowControl/>
        <w:spacing w:line="560" w:lineRule="exact"/>
        <w:ind w:firstLine="640" w:firstLineChars="200"/>
        <w:rPr>
          <w:rFonts w:hint="eastAsia" w:ascii="Times New Roman" w:hAnsi="Times New Roman" w:eastAsia="仿宋" w:cs="仿宋"/>
          <w:color w:val="auto"/>
          <w:kern w:val="0"/>
          <w:sz w:val="32"/>
          <w:szCs w:val="32"/>
          <w:highlight w:val="none"/>
          <w:lang w:eastAsia="zh-CN"/>
        </w:rPr>
      </w:pPr>
      <w:r>
        <w:rPr>
          <w:rFonts w:hint="eastAsia" w:ascii="Times New Roman" w:hAnsi="Times New Roman" w:eastAsia="仿宋" w:cs="仿宋"/>
          <w:b w:val="0"/>
          <w:bCs w:val="0"/>
          <w:color w:val="auto"/>
          <w:sz w:val="32"/>
          <w:szCs w:val="32"/>
          <w:highlight w:val="none"/>
        </w:rPr>
        <w:t>2</w:t>
      </w:r>
      <w:r>
        <w:rPr>
          <w:rFonts w:hint="eastAsia" w:ascii="Times New Roman" w:hAnsi="Times New Roman" w:eastAsia="仿宋" w:cs="仿宋"/>
          <w:b w:val="0"/>
          <w:bCs w:val="0"/>
          <w:color w:val="auto"/>
          <w:sz w:val="32"/>
          <w:szCs w:val="32"/>
          <w:highlight w:val="none"/>
          <w:lang w:eastAsia="zh-CN"/>
        </w:rPr>
        <w:t>．减少实际面额</w:t>
      </w:r>
      <w:r>
        <w:rPr>
          <w:rFonts w:hint="eastAsia" w:ascii="Times New Roman" w:hAnsi="Times New Roman" w:eastAsia="仿宋" w:cs="仿宋"/>
          <w:b w:val="0"/>
          <w:bCs w:val="0"/>
          <w:color w:val="auto"/>
          <w:sz w:val="32"/>
          <w:szCs w:val="32"/>
          <w:highlight w:val="none"/>
        </w:rPr>
        <w:t>方式下的相关处理。</w:t>
      </w:r>
      <w:r>
        <w:rPr>
          <w:rFonts w:hint="eastAsia" w:ascii="Times New Roman" w:hAnsi="Times New Roman" w:eastAsia="仿宋" w:cs="仿宋"/>
          <w:color w:val="auto"/>
          <w:sz w:val="32"/>
          <w:szCs w:val="32"/>
          <w:highlight w:val="none"/>
        </w:rPr>
        <w:t>债券分期偿还</w:t>
      </w:r>
      <w:r>
        <w:rPr>
          <w:rFonts w:hint="eastAsia" w:ascii="Times New Roman" w:hAnsi="Times New Roman" w:eastAsia="仿宋" w:cs="仿宋"/>
          <w:bCs/>
          <w:color w:val="auto"/>
          <w:sz w:val="32"/>
          <w:szCs w:val="32"/>
          <w:highlight w:val="none"/>
        </w:rPr>
        <w:t>采取</w:t>
      </w:r>
      <w:r>
        <w:rPr>
          <w:rFonts w:hint="eastAsia" w:ascii="Times New Roman" w:hAnsi="Times New Roman" w:eastAsia="仿宋" w:cs="仿宋"/>
          <w:color w:val="auto"/>
          <w:sz w:val="32"/>
          <w:szCs w:val="32"/>
          <w:highlight w:val="none"/>
        </w:rPr>
        <w:t>减少</w:t>
      </w:r>
      <w:r>
        <w:rPr>
          <w:rFonts w:hint="eastAsia" w:ascii="Times New Roman" w:hAnsi="Times New Roman" w:eastAsia="仿宋" w:cs="仿宋"/>
          <w:color w:val="auto"/>
          <w:sz w:val="32"/>
          <w:szCs w:val="32"/>
          <w:highlight w:val="none"/>
          <w:lang w:eastAsia="zh-CN"/>
        </w:rPr>
        <w:t>实际面额</w:t>
      </w:r>
      <w:r>
        <w:rPr>
          <w:rFonts w:hint="eastAsia" w:ascii="Times New Roman" w:hAnsi="Times New Roman" w:eastAsia="仿宋" w:cs="仿宋"/>
          <w:color w:val="auto"/>
          <w:sz w:val="32"/>
          <w:szCs w:val="32"/>
          <w:highlight w:val="none"/>
        </w:rPr>
        <w:t>方式办理的，投资者账户中的债券持仓数量保持不变，债券</w:t>
      </w:r>
      <w:r>
        <w:rPr>
          <w:rFonts w:hint="eastAsia" w:ascii="Times New Roman" w:hAnsi="Times New Roman" w:eastAsia="仿宋" w:cs="仿宋"/>
          <w:color w:val="auto"/>
          <w:sz w:val="32"/>
          <w:szCs w:val="32"/>
          <w:highlight w:val="none"/>
          <w:lang w:eastAsia="zh-CN"/>
        </w:rPr>
        <w:t>实际面额</w:t>
      </w:r>
      <w:r>
        <w:rPr>
          <w:rFonts w:hint="eastAsia" w:ascii="Times New Roman" w:hAnsi="Times New Roman" w:eastAsia="仿宋" w:cs="仿宋"/>
          <w:color w:val="auto"/>
          <w:sz w:val="32"/>
          <w:szCs w:val="32"/>
          <w:highlight w:val="none"/>
        </w:rPr>
        <w:t>根据已偿还比例相应减少（计算公式为：</w:t>
      </w:r>
      <w:r>
        <w:rPr>
          <w:rFonts w:hint="eastAsia" w:ascii="Times New Roman" w:hAnsi="Times New Roman" w:eastAsia="仿宋" w:cs="仿宋"/>
          <w:color w:val="auto"/>
          <w:sz w:val="32"/>
          <w:szCs w:val="32"/>
          <w:highlight w:val="none"/>
          <w:lang w:eastAsia="zh-CN"/>
        </w:rPr>
        <w:t>实际面额</w:t>
      </w:r>
      <w:r>
        <w:rPr>
          <w:rFonts w:hint="eastAsia" w:ascii="Times New Roman" w:hAnsi="Times New Roman" w:eastAsia="仿宋" w:cs="仿宋"/>
          <w:color w:val="auto"/>
          <w:sz w:val="32"/>
          <w:szCs w:val="32"/>
          <w:highlight w:val="none"/>
          <w:lang w:val="en-US" w:eastAsia="zh-CN"/>
        </w:rPr>
        <w:t>=</w:t>
      </w:r>
      <w:r>
        <w:rPr>
          <w:rFonts w:hint="eastAsia" w:ascii="Times New Roman" w:hAnsi="Times New Roman" w:eastAsia="仿宋" w:cs="仿宋"/>
          <w:color w:val="auto"/>
          <w:sz w:val="32"/>
          <w:szCs w:val="32"/>
          <w:highlight w:val="none"/>
        </w:rPr>
        <w:t>100元×未偿还比例），并在权益登记日次一交易日对该债券作除权处理，除权参考</w:t>
      </w:r>
      <w:r>
        <w:rPr>
          <w:rFonts w:hint="eastAsia" w:ascii="Times New Roman" w:hAnsi="Times New Roman" w:eastAsia="仿宋" w:cs="仿宋"/>
          <w:color w:val="auto"/>
          <w:sz w:val="32"/>
          <w:szCs w:val="32"/>
          <w:highlight w:val="none"/>
          <w:lang w:eastAsia="zh-CN"/>
        </w:rPr>
        <w:t>价格计算公式为：除权参考价格</w:t>
      </w:r>
      <w:r>
        <w:rPr>
          <w:rFonts w:hint="eastAsia" w:ascii="Times New Roman" w:hAnsi="Times New Roman" w:eastAsia="仿宋" w:cs="仿宋"/>
          <w:color w:val="auto"/>
          <w:sz w:val="32"/>
          <w:szCs w:val="32"/>
          <w:highlight w:val="none"/>
          <w:lang w:val="en-US" w:eastAsia="zh-CN"/>
        </w:rPr>
        <w:t>=</w:t>
      </w:r>
      <w:r>
        <w:rPr>
          <w:rFonts w:hint="eastAsia" w:ascii="Times New Roman" w:hAnsi="Times New Roman" w:eastAsia="仿宋" w:cs="仿宋"/>
          <w:color w:val="auto"/>
          <w:sz w:val="32"/>
          <w:szCs w:val="32"/>
          <w:highlight w:val="none"/>
        </w:rPr>
        <w:t>前收盘价格</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100元×本次偿还比例）</w:t>
      </w:r>
      <w:r>
        <w:rPr>
          <w:rFonts w:hint="eastAsia" w:ascii="Times New Roman" w:hAnsi="Times New Roman" w:eastAsia="仿宋" w:cs="仿宋"/>
          <w:color w:val="auto"/>
          <w:sz w:val="32"/>
          <w:szCs w:val="32"/>
          <w:highlight w:val="none"/>
          <w:lang w:eastAsia="zh-CN"/>
        </w:rPr>
        <w:t>。</w:t>
      </w:r>
    </w:p>
    <w:p>
      <w:pPr>
        <w:widowControl/>
        <w:spacing w:line="560" w:lineRule="exact"/>
        <w:ind w:firstLine="640" w:firstLineChars="200"/>
        <w:rPr>
          <w:rFonts w:hint="default" w:ascii="Times New Roman" w:hAnsi="Times New Roman" w:eastAsia="仿宋" w:cs="仿宋"/>
          <w:b w:val="0"/>
          <w:bCs w:val="0"/>
          <w:color w:val="auto"/>
          <w:sz w:val="32"/>
          <w:szCs w:val="32"/>
          <w:highlight w:val="none"/>
        </w:rPr>
      </w:pPr>
      <w:r>
        <w:rPr>
          <w:rFonts w:hint="eastAsia" w:ascii="Times New Roman" w:hAnsi="Times New Roman" w:eastAsia="仿宋" w:cs="仿宋"/>
          <w:b w:val="0"/>
          <w:bCs w:val="0"/>
          <w:color w:val="auto"/>
          <w:sz w:val="32"/>
          <w:szCs w:val="32"/>
          <w:highlight w:val="none"/>
        </w:rPr>
        <w:t>3</w:t>
      </w:r>
      <w:r>
        <w:rPr>
          <w:rFonts w:hint="eastAsia" w:ascii="Times New Roman" w:hAnsi="Times New Roman" w:eastAsia="仿宋" w:cs="仿宋"/>
          <w:b w:val="0"/>
          <w:bCs w:val="0"/>
          <w:color w:val="auto"/>
          <w:sz w:val="32"/>
          <w:szCs w:val="32"/>
          <w:highlight w:val="none"/>
          <w:lang w:eastAsia="zh-CN"/>
        </w:rPr>
        <w:t>．</w:t>
      </w:r>
      <w:r>
        <w:rPr>
          <w:rFonts w:hint="default" w:ascii="Times New Roman" w:hAnsi="Times New Roman" w:eastAsia="仿宋" w:cs="仿宋"/>
          <w:b w:val="0"/>
          <w:bCs w:val="0"/>
          <w:color w:val="auto"/>
          <w:sz w:val="32"/>
          <w:szCs w:val="32"/>
          <w:highlight w:val="none"/>
        </w:rPr>
        <w:t>减少持仓方式下的相关处理。如债券分期偿还需采取减少持仓方式办理的，投资者账户中的债券持仓数量减少，债券实际面额不发生变化。</w:t>
      </w:r>
    </w:p>
    <w:p>
      <w:pPr>
        <w:widowControl/>
        <w:spacing w:line="560" w:lineRule="exact"/>
        <w:ind w:firstLine="640" w:firstLineChars="200"/>
        <w:rPr>
          <w:rFonts w:hint="eastAsia" w:ascii="Times New Roman" w:hAnsi="Times New Roman" w:eastAsia="仿宋" w:cs="仿宋"/>
          <w:color w:val="auto"/>
          <w:sz w:val="32"/>
          <w:szCs w:val="32"/>
          <w:highlight w:val="none"/>
        </w:rPr>
      </w:pPr>
      <w:r>
        <w:rPr>
          <w:rFonts w:hint="default" w:ascii="Times New Roman" w:hAnsi="Times New Roman" w:eastAsia="仿宋" w:cs="仿宋"/>
          <w:b w:val="0"/>
          <w:bCs w:val="0"/>
          <w:color w:val="auto"/>
          <w:sz w:val="32"/>
          <w:szCs w:val="32"/>
          <w:highlight w:val="none"/>
        </w:rPr>
        <w:t>4</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rPr>
        <w:t>信息披露相关要求。</w:t>
      </w:r>
      <w:r>
        <w:rPr>
          <w:rFonts w:hint="eastAsia" w:ascii="Times New Roman" w:hAnsi="Times New Roman" w:eastAsia="仿宋" w:cs="仿宋"/>
          <w:color w:val="auto"/>
          <w:sz w:val="32"/>
          <w:szCs w:val="32"/>
          <w:highlight w:val="none"/>
        </w:rPr>
        <w:t>对于债券分期偿还业务，债券兑付公告中应明确分期偿还方案</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分期偿还办理方式</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权益登记日</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权益登记日次一交易日债券</w:t>
      </w:r>
      <w:r>
        <w:rPr>
          <w:rFonts w:hint="eastAsia" w:ascii="Times New Roman" w:hAnsi="Times New Roman" w:eastAsia="仿宋" w:cs="仿宋"/>
          <w:color w:val="auto"/>
          <w:sz w:val="32"/>
          <w:szCs w:val="32"/>
          <w:highlight w:val="none"/>
          <w:lang w:eastAsia="zh-CN"/>
        </w:rPr>
        <w:t>实际面额、</w:t>
      </w:r>
      <w:r>
        <w:rPr>
          <w:rFonts w:hint="eastAsia" w:ascii="Times New Roman" w:hAnsi="Times New Roman" w:eastAsia="仿宋" w:cs="仿宋"/>
          <w:color w:val="auto"/>
          <w:sz w:val="32"/>
          <w:szCs w:val="32"/>
          <w:highlight w:val="none"/>
        </w:rPr>
        <w:t>权益登记日次一交易日除权参考价等信息。</w:t>
      </w:r>
    </w:p>
    <w:p>
      <w:pPr>
        <w:widowControl/>
        <w:ind w:firstLine="640" w:firstLineChars="200"/>
        <w:rPr>
          <w:rFonts w:hint="eastAsia" w:ascii="Times New Roman" w:hAnsi="Times New Roman" w:eastAsia="楷体" w:cs="Times New Roman"/>
          <w:b w:val="0"/>
          <w:bCs w:val="0"/>
          <w:color w:val="auto"/>
          <w:highlight w:val="none"/>
          <w:lang w:val="en-US" w:eastAsia="zh-CN" w:bidi="ar"/>
        </w:rPr>
      </w:pPr>
      <w:bookmarkStart w:id="279" w:name="_Toc12571"/>
      <w:bookmarkStart w:id="280" w:name="_Toc29099"/>
      <w:bookmarkStart w:id="281" w:name="_Toc9333"/>
      <w:bookmarkStart w:id="282" w:name="_Toc31284"/>
      <w:bookmarkStart w:id="283" w:name="_Toc7212"/>
      <w:bookmarkStart w:id="284" w:name="_Toc28745"/>
      <w:bookmarkStart w:id="285" w:name="_Toc2921"/>
      <w:r>
        <w:rPr>
          <w:rFonts w:hint="default" w:ascii="Times New Roman" w:hAnsi="Times New Roman" w:eastAsia="仿宋" w:cs="仿宋"/>
          <w:b w:val="0"/>
          <w:bCs w:val="0"/>
          <w:color w:val="auto"/>
          <w:sz w:val="32"/>
          <w:szCs w:val="32"/>
          <w:highlight w:val="none"/>
          <w:lang w:eastAsia="zh-CN"/>
        </w:rPr>
        <w:t>5</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s="仿宋"/>
          <w:b w:val="0"/>
          <w:bCs w:val="0"/>
          <w:color w:val="auto"/>
          <w:sz w:val="32"/>
          <w:szCs w:val="32"/>
          <w:highlight w:val="none"/>
          <w:lang w:val="en-US" w:eastAsia="zh-CN"/>
        </w:rPr>
        <w:t>如分期偿还条款为存续期新增</w:t>
      </w:r>
      <w:r>
        <w:rPr>
          <w:rFonts w:hint="default" w:ascii="Times New Roman" w:hAnsi="Times New Roman" w:eastAsia="仿宋" w:cs="仿宋"/>
          <w:b w:val="0"/>
          <w:bCs w:val="0"/>
          <w:color w:val="auto"/>
          <w:sz w:val="32"/>
          <w:szCs w:val="32"/>
          <w:highlight w:val="none"/>
          <w:lang w:eastAsia="zh-CN"/>
        </w:rPr>
        <w:t>且采用减少实际面额方式</w:t>
      </w:r>
      <w:r>
        <w:rPr>
          <w:rFonts w:hint="eastAsia" w:ascii="Times New Roman" w:hAnsi="Times New Roman" w:eastAsia="仿宋" w:cs="仿宋"/>
          <w:b w:val="0"/>
          <w:bCs w:val="0"/>
          <w:color w:val="auto"/>
          <w:sz w:val="32"/>
          <w:szCs w:val="32"/>
          <w:highlight w:val="none"/>
          <w:lang w:val="en-US" w:eastAsia="zh-CN"/>
        </w:rPr>
        <w:t>，发行人或受托管理人还应当按照本指南第三章办理派息兑付要素调整业务。</w:t>
      </w:r>
      <w:r>
        <w:rPr>
          <w:rFonts w:hint="eastAsia" w:ascii="Times New Roman" w:hAnsi="Times New Roman" w:eastAsia="仿宋" w:cs="仿宋"/>
          <w:b w:val="0"/>
          <w:bCs w:val="0"/>
          <w:color w:val="auto"/>
          <w:sz w:val="32"/>
          <w:szCs w:val="32"/>
          <w:highlight w:val="none"/>
          <w:lang w:eastAsia="zh-CN" w:bidi="ar"/>
        </w:rPr>
        <w:t>存续期新增分期偿还条款的，在明确分期偿还具体要素后、分期偿还日</w:t>
      </w:r>
      <w:r>
        <w:rPr>
          <w:rFonts w:hint="default" w:ascii="Times New Roman" w:hAnsi="Times New Roman" w:eastAsia="仿宋" w:cs="仿宋"/>
          <w:b w:val="0"/>
          <w:bCs w:val="0"/>
          <w:color w:val="auto"/>
          <w:sz w:val="32"/>
          <w:szCs w:val="32"/>
          <w:highlight w:val="none"/>
          <w:lang w:eastAsia="zh-CN" w:bidi="ar"/>
        </w:rPr>
        <w:t>五</w:t>
      </w:r>
      <w:r>
        <w:rPr>
          <w:rFonts w:hint="eastAsia" w:ascii="Times New Roman" w:hAnsi="Times New Roman" w:eastAsia="仿宋" w:cs="仿宋"/>
          <w:b w:val="0"/>
          <w:bCs w:val="0"/>
          <w:color w:val="auto"/>
          <w:sz w:val="32"/>
          <w:szCs w:val="32"/>
          <w:highlight w:val="none"/>
          <w:lang w:eastAsia="zh-CN" w:bidi="ar"/>
        </w:rPr>
        <w:t>个交易日前，发行人或受托管理人应当通过</w:t>
      </w:r>
      <w:r>
        <w:rPr>
          <w:rFonts w:hint="default" w:ascii="Times New Roman" w:hAnsi="Times New Roman" w:eastAsia="仿宋" w:cs="仿宋"/>
          <w:b w:val="0"/>
          <w:bCs w:val="0"/>
          <w:color w:val="auto"/>
          <w:sz w:val="32"/>
          <w:szCs w:val="32"/>
          <w:highlight w:val="none"/>
          <w:lang w:eastAsia="zh-CN" w:bidi="ar"/>
        </w:rPr>
        <w:t>本</w:t>
      </w:r>
      <w:r>
        <w:rPr>
          <w:rFonts w:hint="eastAsia" w:ascii="Times New Roman" w:hAnsi="Times New Roman" w:eastAsia="仿宋" w:cs="仿宋"/>
          <w:b w:val="0"/>
          <w:bCs w:val="0"/>
          <w:color w:val="auto"/>
          <w:sz w:val="32"/>
          <w:szCs w:val="32"/>
          <w:highlight w:val="none"/>
          <w:lang w:eastAsia="zh-CN" w:bidi="ar"/>
        </w:rPr>
        <w:t>所固收业务专区“资料报备及查询—派息兑付要素调整申请”栏目提交派息兑付要素调整申请</w:t>
      </w:r>
      <w:r>
        <w:rPr>
          <w:rFonts w:hint="default" w:ascii="Times New Roman" w:hAnsi="Times New Roman" w:eastAsia="仿宋" w:cs="仿宋"/>
          <w:b w:val="0"/>
          <w:bCs w:val="0"/>
          <w:color w:val="auto"/>
          <w:sz w:val="32"/>
          <w:szCs w:val="32"/>
          <w:highlight w:val="none"/>
        </w:rPr>
        <w:t>及调整依据</w:t>
      </w:r>
      <w:r>
        <w:rPr>
          <w:rFonts w:hint="eastAsia" w:ascii="Times New Roman" w:hAnsi="Times New Roman" w:eastAsia="仿宋" w:cs="仿宋"/>
          <w:b w:val="0"/>
          <w:bCs w:val="0"/>
          <w:color w:val="auto"/>
          <w:sz w:val="32"/>
          <w:szCs w:val="32"/>
          <w:highlight w:val="none"/>
          <w:lang w:eastAsia="zh-CN"/>
        </w:rPr>
        <w:t>。</w:t>
      </w:r>
      <w:bookmarkEnd w:id="279"/>
      <w:bookmarkEnd w:id="280"/>
      <w:bookmarkEnd w:id="281"/>
      <w:bookmarkEnd w:id="282"/>
      <w:bookmarkEnd w:id="283"/>
      <w:bookmarkEnd w:id="284"/>
      <w:bookmarkEnd w:id="285"/>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286" w:name="_Toc6919"/>
      <w:bookmarkStart w:id="287" w:name="_Toc30573"/>
      <w:bookmarkStart w:id="288" w:name="_Toc14550"/>
      <w:bookmarkStart w:id="289" w:name="_Toc7191"/>
      <w:bookmarkStart w:id="290" w:name="_Toc2045"/>
      <w:bookmarkStart w:id="291" w:name="_Toc13051"/>
      <w:bookmarkStart w:id="292" w:name="_Toc21152"/>
      <w:r>
        <w:rPr>
          <w:rFonts w:hint="eastAsia" w:ascii="Times New Roman" w:hAnsi="Times New Roman" w:eastAsia="楷体" w:cs="Times New Roman"/>
          <w:b w:val="0"/>
          <w:bCs w:val="0"/>
          <w:color w:val="auto"/>
          <w:highlight w:val="none"/>
          <w:lang w:eastAsia="zh-CN" w:bidi="ar"/>
        </w:rPr>
        <w:t>（二）信息披露路径</w:t>
      </w:r>
      <w:bookmarkEnd w:id="286"/>
      <w:bookmarkEnd w:id="287"/>
      <w:bookmarkEnd w:id="288"/>
      <w:bookmarkEnd w:id="289"/>
      <w:bookmarkEnd w:id="290"/>
      <w:bookmarkEnd w:id="291"/>
      <w:bookmarkEnd w:id="292"/>
    </w:p>
    <w:p>
      <w:pPr>
        <w:spacing w:line="560" w:lineRule="exact"/>
        <w:ind w:firstLine="640" w:firstLineChars="200"/>
        <w:rPr>
          <w:rFonts w:hint="eastAsia" w:ascii="Times New Roman" w:hAnsi="Times New Roman" w:eastAsia="仿宋" w:cs="仿宋"/>
          <w:color w:val="auto"/>
          <w:sz w:val="32"/>
          <w:szCs w:val="32"/>
          <w:highlight w:val="none"/>
          <w:lang w:bidi="ar"/>
        </w:rPr>
      </w:pPr>
      <w:r>
        <w:rPr>
          <w:rFonts w:hint="eastAsia" w:ascii="Times New Roman" w:hAnsi="Times New Roman" w:eastAsia="仿宋" w:cs="仿宋"/>
          <w:color w:val="auto"/>
          <w:sz w:val="32"/>
          <w:szCs w:val="32"/>
          <w:highlight w:val="none"/>
          <w:lang w:bidi="ar"/>
        </w:rPr>
        <w:t>发行人或受托管理人</w:t>
      </w:r>
      <w:r>
        <w:rPr>
          <w:rFonts w:hint="default" w:ascii="Times New Roman" w:hAnsi="Times New Roman" w:eastAsia="仿宋" w:cs="仿宋"/>
          <w:color w:val="auto"/>
          <w:sz w:val="32"/>
          <w:szCs w:val="32"/>
          <w:highlight w:val="none"/>
          <w:lang w:bidi="ar"/>
        </w:rPr>
        <w:t>在</w:t>
      </w:r>
      <w:r>
        <w:rPr>
          <w:rFonts w:hint="eastAsia" w:ascii="Times New Roman" w:hAnsi="Times New Roman" w:eastAsia="仿宋" w:cs="仿宋"/>
          <w:color w:val="auto"/>
          <w:sz w:val="32"/>
          <w:szCs w:val="32"/>
          <w:highlight w:val="none"/>
          <w:lang w:bidi="ar"/>
        </w:rPr>
        <w:t>本所</w:t>
      </w:r>
      <w:r>
        <w:rPr>
          <w:rFonts w:hint="eastAsia" w:ascii="Times New Roman" w:hAnsi="Times New Roman" w:eastAsia="仿宋" w:cs="仿宋"/>
          <w:color w:val="auto"/>
          <w:sz w:val="32"/>
          <w:szCs w:val="32"/>
          <w:highlight w:val="none"/>
          <w:lang w:eastAsia="zh-CN" w:bidi="ar"/>
        </w:rPr>
        <w:t>固收业务专区</w:t>
      </w:r>
      <w:r>
        <w:rPr>
          <w:rFonts w:hint="default" w:ascii="Times New Roman" w:hAnsi="Times New Roman" w:eastAsia="仿宋" w:cs="仿宋"/>
          <w:color w:val="auto"/>
          <w:sz w:val="32"/>
          <w:szCs w:val="32"/>
          <w:highlight w:val="none"/>
          <w:lang w:eastAsia="zh-CN" w:bidi="ar"/>
        </w:rPr>
        <w:t>选择</w:t>
      </w:r>
      <w:r>
        <w:rPr>
          <w:rFonts w:hint="eastAsia" w:ascii="Times New Roman" w:hAnsi="Times New Roman" w:eastAsia="仿宋" w:cs="仿宋"/>
          <w:color w:val="auto"/>
          <w:sz w:val="32"/>
          <w:szCs w:val="32"/>
          <w:highlight w:val="none"/>
          <w:lang w:bidi="ar"/>
        </w:rPr>
        <w:t>“债券兑付公告”</w:t>
      </w:r>
      <w:r>
        <w:rPr>
          <w:rFonts w:hint="default" w:ascii="Times New Roman" w:hAnsi="Times New Roman" w:eastAsia="仿宋" w:cs="仿宋"/>
          <w:color w:val="auto"/>
          <w:sz w:val="32"/>
          <w:szCs w:val="32"/>
          <w:highlight w:val="none"/>
          <w:lang w:bidi="ar"/>
        </w:rPr>
        <w:t>公告类型</w:t>
      </w:r>
      <w:r>
        <w:rPr>
          <w:rFonts w:hint="eastAsia" w:ascii="Times New Roman" w:hAnsi="Times New Roman" w:eastAsia="仿宋" w:cs="仿宋"/>
          <w:color w:val="auto"/>
          <w:sz w:val="32"/>
          <w:szCs w:val="32"/>
          <w:highlight w:val="none"/>
          <w:lang w:bidi="ar"/>
        </w:rPr>
        <w:t>，提交</w:t>
      </w:r>
      <w:r>
        <w:rPr>
          <w:rFonts w:hint="eastAsia" w:ascii="Times New Roman" w:hAnsi="Times New Roman" w:eastAsia="仿宋" w:cs="仿宋"/>
          <w:color w:val="auto"/>
          <w:sz w:val="32"/>
          <w:szCs w:val="32"/>
          <w:highlight w:val="none"/>
          <w:lang w:val="en-US" w:eastAsia="zh-CN" w:bidi="ar"/>
        </w:rPr>
        <w:t>兑付公告</w:t>
      </w:r>
      <w:r>
        <w:rPr>
          <w:rFonts w:hint="default" w:ascii="Times New Roman" w:hAnsi="Times New Roman" w:eastAsia="仿宋" w:cs="仿宋"/>
          <w:color w:val="auto"/>
          <w:sz w:val="32"/>
          <w:szCs w:val="32"/>
          <w:highlight w:val="none"/>
          <w:lang w:bidi="ar"/>
        </w:rPr>
        <w:t>。</w:t>
      </w:r>
      <w:r>
        <w:rPr>
          <w:rFonts w:hint="eastAsia" w:ascii="Times New Roman" w:hAnsi="Times New Roman" w:eastAsia="仿宋" w:cs="仿宋"/>
          <w:color w:val="auto"/>
          <w:sz w:val="32"/>
          <w:szCs w:val="32"/>
          <w:highlight w:val="none"/>
          <w:lang w:eastAsia="zh-CN" w:bidi="ar"/>
        </w:rPr>
        <w:t>存续期新增分期偿还条款的，在明确分期偿还具体要素后、分期偿还日</w:t>
      </w:r>
      <w:r>
        <w:rPr>
          <w:rFonts w:hint="default" w:ascii="Times New Roman" w:hAnsi="Times New Roman" w:eastAsia="仿宋" w:cs="仿宋"/>
          <w:color w:val="auto"/>
          <w:sz w:val="32"/>
          <w:szCs w:val="32"/>
          <w:highlight w:val="none"/>
          <w:lang w:eastAsia="zh-CN" w:bidi="ar"/>
        </w:rPr>
        <w:t>五</w:t>
      </w:r>
      <w:r>
        <w:rPr>
          <w:rFonts w:hint="eastAsia" w:ascii="Times New Roman" w:hAnsi="Times New Roman" w:eastAsia="仿宋" w:cs="仿宋"/>
          <w:color w:val="auto"/>
          <w:sz w:val="32"/>
          <w:szCs w:val="32"/>
          <w:highlight w:val="none"/>
          <w:lang w:eastAsia="zh-CN" w:bidi="ar"/>
        </w:rPr>
        <w:t>个交易日前，</w:t>
      </w:r>
      <w:r>
        <w:rPr>
          <w:rFonts w:hint="default" w:ascii="Times New Roman" w:hAnsi="Times New Roman" w:eastAsia="仿宋" w:cs="仿宋"/>
          <w:color w:val="auto"/>
          <w:sz w:val="32"/>
          <w:szCs w:val="32"/>
          <w:highlight w:val="none"/>
        </w:rPr>
        <w:t>发行人或受托管理人</w:t>
      </w:r>
      <w:r>
        <w:rPr>
          <w:rFonts w:hint="default" w:ascii="Times New Roman" w:hAnsi="Times New Roman" w:eastAsia="仿宋" w:cs="仿宋"/>
          <w:color w:val="auto"/>
          <w:sz w:val="32"/>
          <w:szCs w:val="32"/>
          <w:highlight w:val="none"/>
          <w:lang w:eastAsia="zh-CN" w:bidi="ar"/>
        </w:rPr>
        <w:t>还应当</w:t>
      </w:r>
      <w:r>
        <w:rPr>
          <w:rFonts w:hint="eastAsia" w:ascii="Times New Roman" w:hAnsi="Times New Roman" w:eastAsia="仿宋" w:cs="仿宋"/>
          <w:color w:val="auto"/>
          <w:sz w:val="32"/>
          <w:szCs w:val="32"/>
          <w:highlight w:val="none"/>
          <w:lang w:eastAsia="zh-CN" w:bidi="ar"/>
        </w:rPr>
        <w:t>通过</w:t>
      </w:r>
      <w:r>
        <w:rPr>
          <w:rFonts w:hint="default" w:ascii="Times New Roman" w:hAnsi="Times New Roman" w:eastAsia="仿宋" w:cs="仿宋"/>
          <w:color w:val="auto"/>
          <w:sz w:val="32"/>
          <w:szCs w:val="32"/>
          <w:highlight w:val="none"/>
          <w:lang w:eastAsia="zh-CN" w:bidi="ar"/>
        </w:rPr>
        <w:t>本</w:t>
      </w:r>
      <w:r>
        <w:rPr>
          <w:rFonts w:hint="eastAsia" w:ascii="Times New Roman" w:hAnsi="Times New Roman" w:eastAsia="仿宋" w:cs="仿宋"/>
          <w:color w:val="auto"/>
          <w:sz w:val="32"/>
          <w:szCs w:val="32"/>
          <w:highlight w:val="none"/>
          <w:lang w:eastAsia="zh-CN" w:bidi="ar"/>
        </w:rPr>
        <w:t>所固收业务专区“资料报备及查询—派息兑付要素调整申请”栏目提交派息兑付要素调整申请</w:t>
      </w:r>
      <w:r>
        <w:rPr>
          <w:rFonts w:hint="default" w:ascii="Times New Roman" w:hAnsi="Times New Roman" w:eastAsia="仿宋" w:cs="仿宋"/>
          <w:color w:val="auto"/>
          <w:sz w:val="32"/>
          <w:szCs w:val="32"/>
          <w:highlight w:val="none"/>
        </w:rPr>
        <w:t>及调整依据</w:t>
      </w:r>
      <w:r>
        <w:rPr>
          <w:rFonts w:hint="eastAsia" w:ascii="Times New Roman" w:hAnsi="Times New Roman" w:eastAsia="仿宋" w:cs="仿宋"/>
          <w:color w:val="auto"/>
          <w:sz w:val="32"/>
          <w:szCs w:val="32"/>
          <w:highlight w:val="none"/>
          <w:lang w:eastAsia="zh-CN"/>
        </w:rPr>
        <w:t>。</w:t>
      </w:r>
    </w:p>
    <w:p>
      <w:pPr>
        <w:pStyle w:val="6"/>
        <w:spacing w:before="0" w:beforeLines="0" w:after="0" w:afterLines="0" w:line="560" w:lineRule="exact"/>
        <w:ind w:firstLine="640" w:firstLineChars="200"/>
        <w:rPr>
          <w:rFonts w:hint="eastAsia" w:ascii="Times New Roman" w:hAnsi="Times New Roman" w:eastAsia="楷体" w:cs="Times New Roman"/>
          <w:b w:val="0"/>
          <w:bCs w:val="0"/>
          <w:color w:val="auto"/>
          <w:sz w:val="32"/>
          <w:szCs w:val="32"/>
          <w:highlight w:val="none"/>
          <w:lang w:bidi="ar"/>
        </w:rPr>
      </w:pPr>
      <w:bookmarkStart w:id="293" w:name="_Toc30344"/>
      <w:bookmarkStart w:id="294" w:name="_Toc237"/>
      <w:bookmarkStart w:id="295" w:name="_Toc5565"/>
      <w:bookmarkStart w:id="296" w:name="_Toc13587"/>
      <w:bookmarkStart w:id="297" w:name="_Toc17797"/>
      <w:bookmarkStart w:id="298" w:name="_Toc23877"/>
      <w:bookmarkStart w:id="299" w:name="_Toc13292"/>
      <w:r>
        <w:rPr>
          <w:rFonts w:hint="eastAsia" w:ascii="Times New Roman" w:hAnsi="Times New Roman" w:eastAsia="楷体" w:cs="Times New Roman"/>
          <w:b w:val="0"/>
          <w:bCs w:val="0"/>
          <w:color w:val="auto"/>
          <w:highlight w:val="none"/>
          <w:lang w:eastAsia="zh-CN" w:bidi="ar"/>
        </w:rPr>
        <w:t>（</w:t>
      </w:r>
      <w:r>
        <w:rPr>
          <w:rFonts w:hint="default" w:ascii="Times New Roman" w:hAnsi="Times New Roman" w:eastAsia="楷体" w:cs="Times New Roman"/>
          <w:b w:val="0"/>
          <w:bCs w:val="0"/>
          <w:color w:val="auto"/>
          <w:highlight w:val="none"/>
          <w:lang w:eastAsia="zh-CN" w:bidi="ar"/>
        </w:rPr>
        <w:t>三</w:t>
      </w:r>
      <w:r>
        <w:rPr>
          <w:rFonts w:hint="eastAsia" w:ascii="Times New Roman" w:hAnsi="Times New Roman" w:eastAsia="楷体" w:cs="Times New Roman"/>
          <w:b w:val="0"/>
          <w:bCs w:val="0"/>
          <w:color w:val="auto"/>
          <w:highlight w:val="none"/>
          <w:lang w:eastAsia="zh-CN" w:bidi="ar"/>
        </w:rPr>
        <w:t>）</w:t>
      </w:r>
      <w:r>
        <w:rPr>
          <w:rFonts w:hint="default" w:ascii="Times New Roman" w:hAnsi="Times New Roman" w:eastAsia="楷体" w:cs="Times New Roman"/>
          <w:b w:val="0"/>
          <w:bCs w:val="0"/>
          <w:color w:val="auto"/>
          <w:highlight w:val="none"/>
          <w:lang w:eastAsia="zh-CN" w:bidi="ar"/>
        </w:rPr>
        <w:t>操作流程</w:t>
      </w:r>
      <w:bookmarkEnd w:id="293"/>
      <w:bookmarkEnd w:id="294"/>
      <w:bookmarkEnd w:id="295"/>
      <w:bookmarkEnd w:id="296"/>
      <w:bookmarkEnd w:id="297"/>
      <w:bookmarkEnd w:id="298"/>
      <w:bookmarkEnd w:id="299"/>
    </w:p>
    <w:p>
      <w:pPr>
        <w:spacing w:line="560" w:lineRule="exact"/>
        <w:ind w:firstLine="640" w:firstLineChars="200"/>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债券</w:t>
      </w:r>
      <w:r>
        <w:rPr>
          <w:rFonts w:hint="default" w:ascii="Times New Roman" w:hAnsi="Times New Roman" w:eastAsia="仿宋" w:cs="Times New Roman"/>
          <w:color w:val="auto"/>
          <w:sz w:val="32"/>
          <w:szCs w:val="32"/>
          <w:highlight w:val="none"/>
          <w:lang w:bidi="ar"/>
        </w:rPr>
        <w:t>分期偿还</w:t>
      </w:r>
      <w:r>
        <w:rPr>
          <w:rFonts w:hint="eastAsia" w:ascii="Times New Roman" w:hAnsi="Times New Roman" w:eastAsia="仿宋" w:cs="Times New Roman"/>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T日：分期偿还日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olor w:val="auto"/>
                <w:sz w:val="24"/>
                <w:szCs w:val="24"/>
                <w:highlight w:val="none"/>
                <w:lang w:bidi="ar"/>
              </w:rPr>
              <w:t>5日前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如为存续期新增分期偿还条款的，发行人或受托管理人</w:t>
            </w:r>
            <w:r>
              <w:rPr>
                <w:rFonts w:hint="eastAsia" w:ascii="仿宋" w:hAnsi="仿宋" w:eastAsia="仿宋" w:cs="仿宋"/>
                <w:color w:val="auto"/>
                <w:sz w:val="24"/>
                <w:szCs w:val="24"/>
                <w:highlight w:val="none"/>
              </w:rPr>
              <w:t>提交派息兑付要素调整申请及</w:t>
            </w:r>
            <w:r>
              <w:rPr>
                <w:rFonts w:hint="eastAsia" w:ascii="仿宋" w:hAnsi="仿宋" w:eastAsia="仿宋" w:cs="仿宋"/>
                <w:color w:val="auto"/>
                <w:sz w:val="24"/>
                <w:szCs w:val="24"/>
                <w:highlight w:val="none"/>
                <w:lang w:eastAsia="zh-CN"/>
              </w:rPr>
              <w:t>公告文件</w:t>
            </w:r>
            <w:r>
              <w:rPr>
                <w:rFonts w:hint="eastAsia" w:ascii="仿宋" w:hAnsi="仿宋" w:eastAsia="仿宋" w:cs="仿宋"/>
                <w:color w:val="auto"/>
                <w:sz w:val="24"/>
                <w:szCs w:val="24"/>
              </w:rPr>
              <w:t>。</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固收业务专区“资料报备及查询—派息兑付要素调整申请”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 w:cs="Times New Roman"/>
                <w:color w:val="auto"/>
                <w:kern w:val="2"/>
                <w:sz w:val="24"/>
                <w:szCs w:val="24"/>
                <w:highlight w:val="none"/>
                <w:lang w:val="en-US" w:eastAsia="zh-CN"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olor w:val="auto"/>
                <w:sz w:val="24"/>
                <w:szCs w:val="24"/>
                <w:highlight w:val="none"/>
                <w:lang w:val="en-US" w:eastAsia="zh-CN" w:bidi="ar"/>
              </w:rPr>
              <w:t>3</w:t>
            </w:r>
            <w:r>
              <w:rPr>
                <w:rFonts w:hint="default" w:ascii="Times New Roman" w:hAnsi="Times New Roman" w:eastAsia="仿宋"/>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leftChars="0" w:right="0" w:rightChars="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发行人或受托管理人</w:t>
            </w:r>
            <w:r>
              <w:rPr>
                <w:rFonts w:hint="eastAsia" w:ascii="仿宋" w:hAnsi="仿宋" w:eastAsia="仿宋" w:cs="仿宋"/>
                <w:color w:val="auto"/>
                <w:sz w:val="24"/>
                <w:szCs w:val="24"/>
                <w:highlight w:val="none"/>
              </w:rPr>
              <w:t>向深圳结算提交</w:t>
            </w:r>
            <w:r>
              <w:rPr>
                <w:rFonts w:hint="eastAsia" w:ascii="仿宋" w:hAnsi="仿宋" w:eastAsia="仿宋" w:cs="仿宋"/>
                <w:color w:val="auto"/>
                <w:sz w:val="24"/>
                <w:szCs w:val="24"/>
                <w:highlight w:val="none"/>
                <w:lang w:eastAsia="zh-CN"/>
              </w:rPr>
              <w:t>业务办理</w:t>
            </w:r>
            <w:r>
              <w:rPr>
                <w:rFonts w:hint="eastAsia" w:ascii="仿宋" w:hAnsi="仿宋" w:eastAsia="仿宋" w:cs="仿宋"/>
                <w:color w:val="auto"/>
                <w:sz w:val="24"/>
                <w:szCs w:val="24"/>
                <w:highlight w:val="none"/>
              </w:rPr>
              <w:t>申请</w:t>
            </w:r>
          </w:p>
        </w:tc>
        <w:tc>
          <w:tcPr>
            <w:tcW w:w="3545" w:type="dxa"/>
            <w:vAlign w:val="center"/>
          </w:tcPr>
          <w:p>
            <w:pPr>
              <w:keepNext w:val="0"/>
              <w:keepLines w:val="0"/>
              <w:widowControl/>
              <w:suppressLineNumbers w:val="0"/>
              <w:spacing w:before="0" w:beforeAutospacing="0" w:after="0" w:afterAutospacing="0"/>
              <w:ind w:left="0" w:leftChars="0" w:right="0" w:rightChars="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olor w:val="auto"/>
                <w:sz w:val="24"/>
                <w:szCs w:val="24"/>
                <w:highlight w:val="none"/>
                <w:lang w:bidi="ar"/>
              </w:rPr>
              <w:t>2日16</w:t>
            </w:r>
            <w:r>
              <w:rPr>
                <w:rFonts w:hint="default" w:ascii="Times New Roman" w:hAnsi="Times New Roman" w:eastAsia="仿宋"/>
                <w:color w:val="auto"/>
                <w:sz w:val="24"/>
                <w:szCs w:val="24"/>
                <w:highlight w:val="none"/>
                <w:lang w:val="en-US" w:eastAsia="zh-CN" w:bidi="ar"/>
              </w:rPr>
              <w:t>:00</w:t>
            </w:r>
            <w:r>
              <w:rPr>
                <w:rFonts w:hint="default" w:ascii="Times New Roman" w:hAnsi="Times New Roman" w:eastAsia="仿宋"/>
                <w:color w:val="auto"/>
                <w:sz w:val="24"/>
                <w:szCs w:val="24"/>
                <w:highlight w:val="none"/>
                <w:lang w:bidi="ar"/>
              </w:rPr>
              <w:t>前</w:t>
            </w:r>
          </w:p>
        </w:tc>
        <w:tc>
          <w:tcPr>
            <w:tcW w:w="3698" w:type="dxa"/>
            <w:vAlign w:val="center"/>
          </w:tcPr>
          <w:p>
            <w:pPr>
              <w:keepNext w:val="0"/>
              <w:keepLines w:val="0"/>
              <w:widowControl/>
              <w:suppressLineNumbers w:val="0"/>
              <w:spacing w:before="0" w:beforeAutospacing="0" w:after="0" w:afterAutospacing="0" w:line="400" w:lineRule="exact"/>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分期偿还资金按照深圳结算付款通知要求划至深圳结算指定银行账户</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olor w:val="auto"/>
                <w:sz w:val="24"/>
                <w:szCs w:val="24"/>
                <w:highlight w:val="none"/>
                <w:lang w:val="en-US" w:eastAsia="zh-CN" w:bidi="ar"/>
              </w:rPr>
              <w:t>2</w:t>
            </w:r>
            <w:r>
              <w:rPr>
                <w:rFonts w:hint="default" w:ascii="Times New Roman" w:hAnsi="Times New Roman" w:eastAsia="仿宋"/>
                <w:color w:val="auto"/>
                <w:sz w:val="24"/>
                <w:szCs w:val="24"/>
                <w:highlight w:val="none"/>
                <w:lang w:bidi="ar"/>
              </w:rPr>
              <w:t>日</w:t>
            </w:r>
            <w:r>
              <w:rPr>
                <w:rFonts w:hint="default" w:ascii="Times New Roman" w:hAnsi="Times New Roman" w:eastAsia="仿宋"/>
                <w:color w:val="auto"/>
                <w:sz w:val="24"/>
                <w:szCs w:val="24"/>
                <w:highlight w:val="none"/>
                <w:lang w:eastAsia="zh-CN" w:bidi="ar"/>
              </w:rPr>
              <w:t>或之前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发行人披露债券分期偿还相关事项公告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固收业务专区</w:t>
            </w:r>
            <w:r>
              <w:rPr>
                <w:rFonts w:hint="eastAsia" w:ascii="仿宋" w:hAnsi="仿宋" w:eastAsia="仿宋" w:cs="仿宋"/>
                <w:color w:val="auto"/>
                <w:sz w:val="24"/>
                <w:szCs w:val="24"/>
                <w:highlight w:val="none"/>
              </w:rPr>
              <w:t>“债券兑付公告”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olor w:val="auto"/>
                <w:sz w:val="24"/>
                <w:szCs w:val="24"/>
                <w:highlight w:val="none"/>
                <w:lang w:bidi="ar"/>
              </w:rPr>
              <w:t>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债券分期偿还日</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仿宋" w:hAnsi="仿宋" w:eastAsia="仿宋" w:cs="仿宋"/>
                <w:color w:val="auto"/>
                <w:sz w:val="24"/>
                <w:szCs w:val="24"/>
                <w:highlight w:val="none"/>
              </w:rPr>
            </w:pPr>
            <w:r>
              <w:rPr>
                <w:rFonts w:hint="eastAsia"/>
                <w:color w:val="auto"/>
                <w:highlight w:val="none"/>
                <w:lang w:val="en-US" w:eastAsia="zh-CN"/>
              </w:rPr>
              <w:t>——</w:t>
            </w:r>
          </w:p>
        </w:tc>
      </w:tr>
    </w:tbl>
    <w:p>
      <w:pPr>
        <w:rPr>
          <w:rFonts w:hint="eastAsia" w:ascii="Times New Roman" w:hAnsi="Times New Roman"/>
          <w:color w:val="auto"/>
          <w:highlight w:val="none"/>
          <w:lang w:eastAsia="zh-CN"/>
        </w:rPr>
      </w:pPr>
      <w:r>
        <w:rPr>
          <w:rFonts w:hint="eastAsia" w:ascii="Times New Roman" w:hAnsi="Times New Roman"/>
          <w:color w:val="auto"/>
          <w:highlight w:val="none"/>
          <w:lang w:eastAsia="zh-CN"/>
        </w:rPr>
        <w:br w:type="page"/>
      </w:r>
    </w:p>
    <w:p>
      <w:pPr>
        <w:pStyle w:val="3"/>
        <w:keepNext w:val="0"/>
        <w:keepLines w:val="0"/>
        <w:spacing w:before="0" w:beforeLines="-2147483648" w:after="0" w:afterLines="-2147483648" w:line="240" w:lineRule="auto"/>
        <w:jc w:val="center"/>
        <w:rPr>
          <w:rFonts w:hint="eastAsia"/>
          <w:lang w:eastAsia="zh-CN"/>
        </w:rPr>
      </w:pPr>
      <w:bookmarkStart w:id="300" w:name="_Toc27255"/>
      <w:bookmarkStart w:id="301" w:name="_Toc15887"/>
      <w:bookmarkStart w:id="302" w:name="_Toc977966932"/>
      <w:bookmarkStart w:id="303" w:name="_Toc13837"/>
      <w:bookmarkStart w:id="304" w:name="_Toc28404"/>
      <w:bookmarkStart w:id="305" w:name="_Toc16501"/>
      <w:bookmarkStart w:id="306" w:name="_Toc24981"/>
      <w:bookmarkStart w:id="307" w:name="_Toc6643"/>
      <w:bookmarkStart w:id="308" w:name="_Toc8742"/>
      <w:bookmarkStart w:id="309" w:name="_Toc9192"/>
      <w:bookmarkStart w:id="310" w:name="_Toc1730140582"/>
      <w:bookmarkStart w:id="311" w:name="_Toc23836"/>
      <w:bookmarkStart w:id="312" w:name="_Toc4265"/>
      <w:bookmarkStart w:id="313" w:name="_Toc21466"/>
      <w:bookmarkStart w:id="314" w:name="_Toc13011"/>
      <w:bookmarkStart w:id="315" w:name="_Toc787"/>
      <w:bookmarkStart w:id="316" w:name="_Toc27674"/>
      <w:r>
        <w:rPr>
          <w:rFonts w:hint="eastAsia"/>
          <w:lang w:eastAsia="zh-CN"/>
        </w:rPr>
        <w:t>第</w:t>
      </w:r>
      <w:r>
        <w:rPr>
          <w:rFonts w:hint="default"/>
          <w:lang w:eastAsia="zh-CN"/>
        </w:rPr>
        <w:t>五</w:t>
      </w:r>
      <w:r>
        <w:rPr>
          <w:rFonts w:hint="eastAsia"/>
          <w:lang w:eastAsia="zh-CN"/>
        </w:rPr>
        <w:t>章</w:t>
      </w:r>
      <w:r>
        <w:rPr>
          <w:rFonts w:hint="eastAsia"/>
          <w:lang w:val="en-US" w:eastAsia="zh-CN"/>
        </w:rPr>
        <w:t xml:space="preserve"> </w:t>
      </w:r>
      <w:r>
        <w:rPr>
          <w:rFonts w:hint="eastAsia"/>
          <w:lang w:eastAsia="zh-CN"/>
        </w:rPr>
        <w:t>票面利率调整</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numPr>
          <w:ilvl w:val="0"/>
          <w:numId w:val="0"/>
        </w:numPr>
        <w:spacing w:before="0" w:after="0" w:line="560" w:lineRule="exact"/>
        <w:ind w:firstLine="640" w:firstLineChars="200"/>
        <w:outlineLvl w:val="2"/>
        <w:rPr>
          <w:rFonts w:hint="eastAsia"/>
          <w:sz w:val="32"/>
          <w:szCs w:val="32"/>
          <w:lang w:eastAsia="zh-CN"/>
        </w:rPr>
      </w:pPr>
      <w:bookmarkStart w:id="317" w:name="_Toc11483"/>
      <w:bookmarkStart w:id="318" w:name="_Toc29569"/>
      <w:bookmarkStart w:id="319" w:name="_Toc852"/>
      <w:bookmarkStart w:id="320" w:name="_Toc3029"/>
      <w:bookmarkStart w:id="321" w:name="_Toc8854"/>
      <w:bookmarkStart w:id="322" w:name="_Toc7587"/>
      <w:bookmarkStart w:id="323" w:name="_Toc29575"/>
      <w:bookmarkStart w:id="324" w:name="_Toc17248"/>
    </w:p>
    <w:p>
      <w:pPr>
        <w:pStyle w:val="4"/>
        <w:numPr>
          <w:ilvl w:val="0"/>
          <w:numId w:val="0"/>
        </w:numPr>
        <w:spacing w:before="0" w:after="0" w:line="560" w:lineRule="exact"/>
        <w:ind w:firstLine="640" w:firstLineChars="200"/>
        <w:outlineLvl w:val="2"/>
        <w:rPr>
          <w:rFonts w:hint="eastAsia" w:ascii="Times New Roman" w:hAnsi="Times New Roman" w:eastAsia="黑体"/>
          <w:b w:val="0"/>
          <w:color w:val="auto"/>
          <w:highlight w:val="none"/>
          <w:lang w:eastAsia="zh-CN"/>
        </w:rPr>
      </w:pPr>
      <w:bookmarkStart w:id="325" w:name="_Toc2374"/>
      <w:bookmarkStart w:id="326" w:name="_Toc30821"/>
      <w:bookmarkStart w:id="327" w:name="_Toc25727"/>
      <w:bookmarkStart w:id="328" w:name="_Toc29257"/>
      <w:bookmarkStart w:id="329" w:name="_Toc13154"/>
      <w:bookmarkStart w:id="330" w:name="_Toc9958"/>
      <w:bookmarkStart w:id="331" w:name="_Toc4946"/>
      <w:r>
        <w:rPr>
          <w:rFonts w:hint="eastAsia" w:ascii="Times New Roman" w:hAnsi="Times New Roman" w:eastAsia="黑体"/>
          <w:b w:val="0"/>
          <w:color w:val="auto"/>
          <w:highlight w:val="none"/>
          <w:lang w:eastAsia="zh-CN"/>
        </w:rPr>
        <w:t>一、办理要求</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keepNext w:val="0"/>
        <w:keepLines w:val="0"/>
        <w:widowControl w:val="0"/>
        <w:suppressLineNumbers w:val="0"/>
        <w:adjustRightInd w:val="0"/>
        <w:spacing w:before="0" w:beforeAutospacing="0" w:after="0" w:afterAutospacing="0" w:line="560" w:lineRule="exact"/>
        <w:ind w:left="0" w:right="0" w:firstLine="0" w:firstLineChars="0"/>
        <w:jc w:val="both"/>
        <w:textAlignment w:val="baseline"/>
        <w:rPr>
          <w:rFonts w:hint="eastAsia" w:ascii="Times New Roman" w:hAnsi="Times New Roman" w:eastAsia="仿宋" w:cs="仿宋"/>
          <w:color w:val="auto"/>
          <w:kern w:val="2"/>
          <w:sz w:val="32"/>
          <w:szCs w:val="32"/>
          <w:highlight w:val="none"/>
        </w:rPr>
      </w:pPr>
      <w:r>
        <w:rPr>
          <w:rFonts w:hint="default" w:ascii="仿宋" w:hAnsi="仿宋" w:eastAsia="仿宋" w:cs="仿宋"/>
          <w:color w:val="auto"/>
          <w:kern w:val="2"/>
          <w:sz w:val="32"/>
          <w:szCs w:val="32"/>
          <w:highlight w:val="none"/>
          <w:lang w:eastAsia="zh-CN" w:bidi="ar"/>
        </w:rPr>
        <w:t xml:space="preserve">    </w:t>
      </w:r>
      <w:r>
        <w:rPr>
          <w:rFonts w:hint="eastAsia" w:ascii="Times New Roman" w:hAnsi="Times New Roman" w:eastAsia="仿宋" w:cs="仿宋"/>
          <w:color w:val="auto"/>
          <w:kern w:val="2"/>
          <w:sz w:val="32"/>
          <w:szCs w:val="32"/>
          <w:highlight w:val="none"/>
          <w:lang w:val="en-US" w:eastAsia="zh-CN" w:bidi="ar"/>
        </w:rPr>
        <w:t>发行人可以根据募集说明书的约定，在债券存续期间调整公司债券票面利率。在调整公司债券票面利率时，发行人和受托管理人应认真核查募集说明书的约定，严格按照相关约定进行调整。</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rPr>
      </w:pPr>
      <w:r>
        <w:rPr>
          <w:rFonts w:hint="eastAsia" w:ascii="Times New Roman" w:hAnsi="Times New Roman" w:eastAsia="仿宋" w:cs="仿宋"/>
          <w:color w:val="auto"/>
          <w:kern w:val="2"/>
          <w:sz w:val="32"/>
          <w:szCs w:val="32"/>
          <w:highlight w:val="none"/>
          <w:lang w:val="en-US" w:eastAsia="zh-CN" w:bidi="ar"/>
        </w:rPr>
        <w:t>公司债券附发行人调整票面利率条款的，发行人应当按照募集说明书约定披露</w:t>
      </w:r>
      <w:r>
        <w:rPr>
          <w:rFonts w:hint="default" w:ascii="Times New Roman" w:hAnsi="Times New Roman" w:eastAsia="仿宋" w:cs="仿宋"/>
          <w:color w:val="auto"/>
          <w:kern w:val="2"/>
          <w:sz w:val="32"/>
          <w:szCs w:val="32"/>
          <w:highlight w:val="none"/>
          <w:lang w:eastAsia="zh-CN" w:bidi="ar"/>
        </w:rPr>
        <w:t>是否实施</w:t>
      </w:r>
      <w:r>
        <w:rPr>
          <w:rFonts w:hint="eastAsia" w:ascii="Times New Roman" w:hAnsi="Times New Roman" w:eastAsia="仿宋" w:cs="仿宋"/>
          <w:color w:val="auto"/>
          <w:kern w:val="2"/>
          <w:sz w:val="32"/>
          <w:szCs w:val="32"/>
          <w:highlight w:val="none"/>
          <w:lang w:val="en-US" w:eastAsia="zh-CN" w:bidi="ar"/>
        </w:rPr>
        <w:t>票面利率调整</w:t>
      </w:r>
      <w:r>
        <w:rPr>
          <w:rFonts w:hint="default" w:ascii="Times New Roman" w:hAnsi="Times New Roman" w:eastAsia="仿宋" w:cs="仿宋"/>
          <w:color w:val="auto"/>
          <w:kern w:val="2"/>
          <w:sz w:val="32"/>
          <w:szCs w:val="32"/>
          <w:highlight w:val="none"/>
          <w:lang w:eastAsia="zh-CN" w:bidi="ar"/>
        </w:rPr>
        <w:t>的</w:t>
      </w:r>
      <w:r>
        <w:rPr>
          <w:rFonts w:hint="eastAsia" w:ascii="Times New Roman" w:hAnsi="Times New Roman" w:eastAsia="仿宋" w:cs="仿宋"/>
          <w:color w:val="auto"/>
          <w:kern w:val="2"/>
          <w:sz w:val="32"/>
          <w:szCs w:val="32"/>
          <w:highlight w:val="none"/>
          <w:lang w:val="en-US" w:eastAsia="zh-CN" w:bidi="ar"/>
        </w:rPr>
        <w:t>相关公告</w:t>
      </w:r>
      <w:r>
        <w:rPr>
          <w:rFonts w:hint="eastAsia" w:ascii="Times New Roman" w:hAnsi="Times New Roman" w:eastAsia="仿宋"/>
          <w:b w:val="0"/>
          <w:bCs w:val="0"/>
          <w:color w:val="auto"/>
          <w:sz w:val="32"/>
          <w:szCs w:val="32"/>
          <w:highlight w:val="none"/>
          <w:lang w:eastAsia="zh-CN" w:bidi="ar"/>
        </w:rPr>
        <w:t>，公告时间</w:t>
      </w:r>
      <w:r>
        <w:rPr>
          <w:rFonts w:hint="default" w:ascii="Times New Roman" w:hAnsi="Times New Roman" w:eastAsia="仿宋"/>
          <w:b w:val="0"/>
          <w:bCs w:val="0"/>
          <w:color w:val="auto"/>
          <w:sz w:val="32"/>
          <w:szCs w:val="32"/>
          <w:highlight w:val="none"/>
          <w:lang w:eastAsia="zh-CN" w:bidi="ar"/>
        </w:rPr>
        <w:t>原则上</w:t>
      </w:r>
      <w:r>
        <w:rPr>
          <w:rFonts w:hint="eastAsia" w:ascii="Times New Roman" w:hAnsi="Times New Roman" w:eastAsia="仿宋"/>
          <w:b w:val="0"/>
          <w:bCs w:val="0"/>
          <w:color w:val="auto"/>
          <w:sz w:val="32"/>
          <w:szCs w:val="32"/>
          <w:highlight w:val="none"/>
          <w:lang w:eastAsia="zh-CN" w:bidi="ar"/>
        </w:rPr>
        <w:t>不晚于</w:t>
      </w:r>
      <w:r>
        <w:rPr>
          <w:rFonts w:hint="default" w:ascii="Times New Roman" w:hAnsi="Times New Roman" w:eastAsia="仿宋"/>
          <w:b w:val="0"/>
          <w:bCs w:val="0"/>
          <w:color w:val="auto"/>
          <w:sz w:val="32"/>
          <w:szCs w:val="32"/>
          <w:highlight w:val="none"/>
          <w:lang w:eastAsia="zh-CN" w:bidi="ar"/>
        </w:rPr>
        <w:t>票面利率调整实施</w:t>
      </w:r>
      <w:r>
        <w:rPr>
          <w:rFonts w:hint="eastAsia" w:ascii="Times New Roman" w:hAnsi="Times New Roman" w:eastAsia="仿宋"/>
          <w:b w:val="0"/>
          <w:bCs w:val="0"/>
          <w:color w:val="auto"/>
          <w:sz w:val="32"/>
          <w:szCs w:val="32"/>
          <w:highlight w:val="none"/>
          <w:lang w:eastAsia="zh-CN" w:bidi="ar"/>
        </w:rPr>
        <w:t>日前</w:t>
      </w:r>
      <w:r>
        <w:rPr>
          <w:rFonts w:hint="default" w:ascii="Times New Roman" w:hAnsi="Times New Roman" w:eastAsia="仿宋"/>
          <w:b w:val="0"/>
          <w:bCs w:val="0"/>
          <w:color w:val="auto"/>
          <w:sz w:val="32"/>
          <w:szCs w:val="32"/>
          <w:highlight w:val="none"/>
          <w:lang w:eastAsia="zh-CN" w:bidi="ar"/>
        </w:rPr>
        <w:t>五</w:t>
      </w:r>
      <w:r>
        <w:rPr>
          <w:rFonts w:hint="eastAsia" w:ascii="Times New Roman" w:hAnsi="Times New Roman" w:eastAsia="仿宋"/>
          <w:b w:val="0"/>
          <w:bCs w:val="0"/>
          <w:color w:val="auto"/>
          <w:sz w:val="32"/>
          <w:szCs w:val="32"/>
          <w:highlight w:val="none"/>
          <w:lang w:eastAsia="zh-CN" w:bidi="ar"/>
        </w:rPr>
        <w:t>个交易日。</w:t>
      </w:r>
      <w:r>
        <w:rPr>
          <w:rFonts w:hint="eastAsia" w:ascii="Times New Roman" w:hAnsi="Times New Roman" w:eastAsia="仿宋" w:cs="仿宋"/>
          <w:color w:val="auto"/>
          <w:kern w:val="2"/>
          <w:sz w:val="32"/>
          <w:szCs w:val="32"/>
          <w:highlight w:val="none"/>
          <w:lang w:val="en-US" w:eastAsia="zh-CN" w:bidi="ar"/>
        </w:rPr>
        <w:t>调整票面利率条款与回售业务相关的，发行人应于回售申报起始日前至少披露三次票面利率调整相关公告。</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rPr>
      </w:pPr>
      <w:r>
        <w:rPr>
          <w:rFonts w:hint="eastAsia" w:ascii="Times New Roman" w:hAnsi="Times New Roman" w:eastAsia="仿宋" w:cs="仿宋"/>
          <w:color w:val="auto"/>
          <w:kern w:val="2"/>
          <w:sz w:val="32"/>
          <w:szCs w:val="32"/>
          <w:highlight w:val="none"/>
          <w:lang w:val="en-US" w:eastAsia="zh-CN" w:bidi="ar"/>
        </w:rPr>
        <w:t>发行人根据调整票面利率条款下调票面利率时，应按照以下要求执行：</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lang w:bidi="ar"/>
        </w:rPr>
      </w:pPr>
      <w:r>
        <w:rPr>
          <w:rFonts w:hint="eastAsia" w:ascii="Times New Roman" w:hAnsi="Times New Roman" w:eastAsia="仿宋" w:cs="仿宋"/>
          <w:color w:val="auto"/>
          <w:kern w:val="2"/>
          <w:sz w:val="32"/>
          <w:szCs w:val="32"/>
          <w:highlight w:val="none"/>
          <w:lang w:val="en-US" w:eastAsia="zh-CN" w:bidi="ar"/>
        </w:rPr>
        <w:t>（一）票面利率条款为无异议表述时</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rPr>
      </w:pPr>
      <w:r>
        <w:rPr>
          <w:rFonts w:hint="eastAsia" w:ascii="Times New Roman" w:hAnsi="Times New Roman" w:eastAsia="仿宋" w:cs="仿宋"/>
          <w:color w:val="auto"/>
          <w:kern w:val="2"/>
          <w:sz w:val="32"/>
          <w:szCs w:val="32"/>
          <w:highlight w:val="none"/>
          <w:lang w:val="en-US" w:eastAsia="zh-CN" w:bidi="ar"/>
        </w:rPr>
        <w:t>募集说明书中有关票面利率条款表述仅包含“调整”、“上调或下调”等无异议表述的，发行人可以下调票面利率，同时受托管理人应当至少在票面利率调整相关公告披露日（以下简称“票面利率调整公告日”）的</w:t>
      </w:r>
      <w:r>
        <w:rPr>
          <w:rFonts w:hint="default" w:ascii="Times New Roman" w:hAnsi="Times New Roman" w:eastAsia="仿宋" w:cs="仿宋"/>
          <w:color w:val="auto"/>
          <w:kern w:val="2"/>
          <w:sz w:val="32"/>
          <w:szCs w:val="32"/>
          <w:highlight w:val="none"/>
          <w:lang w:eastAsia="zh-CN" w:bidi="ar"/>
        </w:rPr>
        <w:t>五</w:t>
      </w:r>
      <w:r>
        <w:rPr>
          <w:rFonts w:hint="eastAsia" w:ascii="Times New Roman" w:hAnsi="Times New Roman" w:eastAsia="仿宋" w:cs="仿宋"/>
          <w:color w:val="auto"/>
          <w:kern w:val="2"/>
          <w:sz w:val="32"/>
          <w:szCs w:val="32"/>
          <w:highlight w:val="none"/>
          <w:lang w:val="en-US" w:eastAsia="zh-CN" w:bidi="ar"/>
        </w:rPr>
        <w:t>个交易日前，就本次票面利率向下调整是否符合募集说明书相关约定进行核查，并向本所提交正式核查意见。</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lang w:bidi="ar"/>
        </w:rPr>
      </w:pPr>
      <w:r>
        <w:rPr>
          <w:rFonts w:hint="eastAsia" w:ascii="Times New Roman" w:hAnsi="Times New Roman" w:eastAsia="仿宋" w:cs="仿宋"/>
          <w:color w:val="auto"/>
          <w:kern w:val="2"/>
          <w:sz w:val="32"/>
          <w:szCs w:val="32"/>
          <w:highlight w:val="none"/>
          <w:lang w:val="en-US" w:eastAsia="zh-CN" w:bidi="ar"/>
        </w:rPr>
        <w:t>（二）票面利率条款为“调整”及“加调整基点”时</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rPr>
      </w:pPr>
      <w:r>
        <w:rPr>
          <w:rFonts w:hint="eastAsia" w:ascii="Times New Roman" w:hAnsi="Times New Roman" w:eastAsia="仿宋" w:cs="仿宋"/>
          <w:color w:val="auto"/>
          <w:kern w:val="2"/>
          <w:sz w:val="32"/>
          <w:szCs w:val="32"/>
          <w:highlight w:val="none"/>
          <w:lang w:val="en-US" w:eastAsia="zh-CN" w:bidi="ar"/>
        </w:rPr>
        <w:t>募集说明书中有关票面利率条款表述为“调整”及“加调整基点”的，发行人拟下调票面利率，应当至少在利率调整公告日的</w:t>
      </w:r>
      <w:r>
        <w:rPr>
          <w:rFonts w:hint="default" w:ascii="Times New Roman" w:hAnsi="Times New Roman" w:eastAsia="仿宋" w:cs="仿宋"/>
          <w:color w:val="auto"/>
          <w:kern w:val="2"/>
          <w:sz w:val="32"/>
          <w:szCs w:val="32"/>
          <w:highlight w:val="none"/>
          <w:lang w:eastAsia="zh-CN" w:bidi="ar"/>
        </w:rPr>
        <w:t>五</w:t>
      </w:r>
      <w:r>
        <w:rPr>
          <w:rFonts w:hint="eastAsia" w:ascii="Times New Roman" w:hAnsi="Times New Roman" w:eastAsia="仿宋" w:cs="仿宋"/>
          <w:color w:val="auto"/>
          <w:kern w:val="2"/>
          <w:sz w:val="32"/>
          <w:szCs w:val="32"/>
          <w:highlight w:val="none"/>
          <w:lang w:val="en-US" w:eastAsia="zh-CN" w:bidi="ar"/>
        </w:rPr>
        <w:t>个交易日前发布拟下调票面利率相关公告，说明本次拟下调票面利率符合募集说明书相关约定后，发行人可下调票面利率。受托管理人应当在此公告发布前，就本次票面利率向下调整是否符合募集说明书相关约定进行核查，并向本所提交正式核查意见。</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lang w:bidi="ar"/>
        </w:rPr>
      </w:pPr>
      <w:r>
        <w:rPr>
          <w:rFonts w:hint="eastAsia" w:ascii="Times New Roman" w:hAnsi="Times New Roman" w:eastAsia="仿宋" w:cs="仿宋"/>
          <w:color w:val="auto"/>
          <w:kern w:val="2"/>
          <w:sz w:val="32"/>
          <w:szCs w:val="32"/>
          <w:highlight w:val="none"/>
          <w:lang w:val="en-US" w:eastAsia="zh-CN" w:bidi="ar"/>
        </w:rPr>
        <w:t>（三）票面利率条款包含“上调”“提升”等向上调整含义时</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rPr>
      </w:pPr>
      <w:r>
        <w:rPr>
          <w:rFonts w:hint="eastAsia" w:ascii="Times New Roman" w:hAnsi="Times New Roman" w:eastAsia="仿宋" w:cs="仿宋"/>
          <w:color w:val="auto"/>
          <w:kern w:val="2"/>
          <w:sz w:val="32"/>
          <w:szCs w:val="32"/>
          <w:highlight w:val="none"/>
          <w:lang w:val="en-US" w:eastAsia="zh-CN" w:bidi="ar"/>
        </w:rPr>
        <w:t>募集说明书中有关票面利率条款表述包含“上调”“提升”等向上调整含义的，发行人拟下调票面利率，应当召开债券持有人会议并经全体持有人同意通过后，或取得全体持有人书面形式同意后，方可下调票面利率。如募集说明书另有约定的，从其约定。</w:t>
      </w:r>
    </w:p>
    <w:p>
      <w:pPr>
        <w:keepNext w:val="0"/>
        <w:keepLines w:val="0"/>
        <w:widowControl w:val="0"/>
        <w:suppressLineNumbers w:val="0"/>
        <w:adjustRightInd w:val="0"/>
        <w:spacing w:before="0" w:beforeAutospacing="0" w:after="0" w:afterAutospacing="0" w:line="560" w:lineRule="exact"/>
        <w:ind w:left="0" w:right="0" w:firstLine="640" w:firstLineChars="200"/>
        <w:jc w:val="both"/>
        <w:textAlignment w:val="baseline"/>
        <w:rPr>
          <w:rFonts w:hint="eastAsia" w:ascii="Times New Roman" w:hAnsi="Times New Roman" w:eastAsia="仿宋" w:cs="仿宋"/>
          <w:color w:val="auto"/>
          <w:kern w:val="2"/>
          <w:sz w:val="32"/>
          <w:szCs w:val="32"/>
          <w:highlight w:val="none"/>
          <w:lang w:bidi="ar"/>
        </w:rPr>
      </w:pPr>
      <w:r>
        <w:rPr>
          <w:rFonts w:hint="eastAsia" w:ascii="Times New Roman" w:hAnsi="Times New Roman" w:eastAsia="仿宋" w:cs="仿宋"/>
          <w:color w:val="auto"/>
          <w:kern w:val="2"/>
          <w:sz w:val="32"/>
          <w:szCs w:val="32"/>
          <w:highlight w:val="none"/>
          <w:lang w:val="en-US" w:eastAsia="zh-CN" w:bidi="ar"/>
        </w:rPr>
        <w:t>（四）票面利率条款存在理解分歧或前后矛盾时</w:t>
      </w:r>
    </w:p>
    <w:p>
      <w:pPr>
        <w:numPr>
          <w:ilvl w:val="-1"/>
          <w:numId w:val="0"/>
        </w:numPr>
        <w:adjustRightInd w:val="0"/>
        <w:spacing w:line="560" w:lineRule="exact"/>
        <w:ind w:firstLine="640" w:firstLineChars="200"/>
        <w:textAlignment w:val="baseline"/>
        <w:outlineLvl w:val="9"/>
        <w:rPr>
          <w:rFonts w:hint="eastAsia" w:ascii="Times New Roman" w:hAnsi="Times New Roman" w:eastAsia="仿宋"/>
          <w:b w:val="0"/>
          <w:bCs w:val="0"/>
          <w:color w:val="auto"/>
          <w:sz w:val="32"/>
          <w:szCs w:val="32"/>
          <w:highlight w:val="none"/>
          <w:lang w:eastAsia="zh-CN" w:bidi="ar"/>
        </w:rPr>
      </w:pPr>
      <w:r>
        <w:rPr>
          <w:rFonts w:hint="eastAsia" w:ascii="Times New Roman" w:hAnsi="Times New Roman" w:eastAsia="仿宋" w:cs="仿宋"/>
          <w:color w:val="auto"/>
          <w:kern w:val="2"/>
          <w:sz w:val="32"/>
          <w:szCs w:val="32"/>
          <w:highlight w:val="none"/>
          <w:lang w:val="en-US" w:eastAsia="zh-CN" w:bidi="ar"/>
        </w:rPr>
        <w:t>募集说明书中有关票面利率条款表述存在理解分歧、前后矛盾的，发行人拟下调票面利率，应当提前发布拟下调票面利率相关公告，投资者对本次拟下调票面利率存在异议的，发行人需召开债券持有人会议并经全体持有人同意通过后，或取得全体持有人书面形式同意后，方可下调票面利率。如募集说明书另有约定的，从其约定。</w:t>
      </w:r>
    </w:p>
    <w:p>
      <w:pPr>
        <w:pStyle w:val="14"/>
        <w:widowControl/>
        <w:numPr>
          <w:ilvl w:val="-1"/>
          <w:numId w:val="0"/>
        </w:numPr>
        <w:pBdr>
          <w:top w:val="none" w:color="auto" w:sz="0" w:space="0"/>
          <w:left w:val="none" w:color="auto" w:sz="0" w:space="0"/>
          <w:bottom w:val="none" w:color="auto" w:sz="0" w:space="0"/>
          <w:right w:val="none" w:color="auto" w:sz="0" w:space="0"/>
        </w:pBdr>
        <w:shd w:val="clear" w:fill="FFFFFF"/>
        <w:wordWrap w:val="0"/>
        <w:adjustRightInd w:val="0"/>
        <w:spacing w:line="560" w:lineRule="exact"/>
        <w:ind w:firstLine="640" w:firstLineChars="200"/>
        <w:textAlignment w:val="baseline"/>
        <w:outlineLvl w:val="9"/>
        <w:rPr>
          <w:rFonts w:hint="default" w:ascii="Times New Roman" w:hAnsi="Times New Roman" w:eastAsia="仿宋" w:cs="仿宋"/>
          <w:b w:val="0"/>
          <w:bCs w:val="0"/>
          <w:color w:val="auto"/>
          <w:sz w:val="32"/>
          <w:szCs w:val="32"/>
          <w:highlight w:val="none"/>
          <w:lang w:eastAsia="zh-CN" w:bidi="ar"/>
        </w:rPr>
      </w:pPr>
      <w:r>
        <w:rPr>
          <w:rFonts w:hint="default" w:ascii="Times New Roman" w:hAnsi="Times New Roman" w:eastAsia="仿宋" w:cs="仿宋"/>
          <w:b w:val="0"/>
          <w:bCs w:val="0"/>
          <w:color w:val="auto"/>
          <w:sz w:val="32"/>
          <w:szCs w:val="32"/>
          <w:highlight w:val="none"/>
          <w:lang w:eastAsia="zh-CN" w:bidi="ar"/>
        </w:rPr>
        <w:t>发行人或受托管理人应当在披露票面利率调整公告当日</w:t>
      </w:r>
      <w:r>
        <w:rPr>
          <w:rFonts w:hint="eastAsia" w:ascii="Times New Roman" w:hAnsi="Times New Roman" w:eastAsia="仿宋" w:cs="仿宋"/>
          <w:b w:val="0"/>
          <w:bCs w:val="0"/>
          <w:color w:val="auto"/>
          <w:sz w:val="32"/>
          <w:szCs w:val="32"/>
          <w:highlight w:val="none"/>
          <w:lang w:eastAsia="zh-CN" w:bidi="ar"/>
        </w:rPr>
        <w:t>按照本指南第三章要求办理</w:t>
      </w:r>
      <w:r>
        <w:rPr>
          <w:rFonts w:hint="default" w:ascii="Times New Roman" w:hAnsi="Times New Roman" w:eastAsia="仿宋" w:cs="仿宋"/>
          <w:b w:val="0"/>
          <w:bCs w:val="0"/>
          <w:color w:val="auto"/>
          <w:sz w:val="32"/>
          <w:szCs w:val="32"/>
          <w:highlight w:val="none"/>
          <w:lang w:eastAsia="zh-CN" w:bidi="ar"/>
        </w:rPr>
        <w:t>派息兑付要素调整</w:t>
      </w:r>
      <w:r>
        <w:rPr>
          <w:rFonts w:hint="eastAsia" w:ascii="Times New Roman" w:hAnsi="Times New Roman" w:eastAsia="仿宋" w:cs="仿宋"/>
          <w:b w:val="0"/>
          <w:bCs w:val="0"/>
          <w:color w:val="auto"/>
          <w:sz w:val="32"/>
          <w:szCs w:val="32"/>
          <w:highlight w:val="none"/>
          <w:lang w:eastAsia="zh-CN" w:bidi="ar"/>
        </w:rPr>
        <w:t>业务</w:t>
      </w:r>
      <w:r>
        <w:rPr>
          <w:rFonts w:hint="eastAsia" w:ascii="Times New Roman" w:hAnsi="Times New Roman" w:eastAsia="仿宋" w:cs="仿宋"/>
          <w:b w:val="0"/>
          <w:bCs w:val="0"/>
          <w:color w:val="auto"/>
          <w:kern w:val="2"/>
          <w:sz w:val="32"/>
          <w:szCs w:val="32"/>
          <w:highlight w:val="none"/>
          <w:lang w:val="en-US" w:eastAsia="zh-CN" w:bidi="ar"/>
        </w:rPr>
        <w:t>。</w:t>
      </w:r>
    </w:p>
    <w:p>
      <w:pPr>
        <w:numPr>
          <w:ilvl w:val="0"/>
          <w:numId w:val="0"/>
        </w:numPr>
        <w:spacing w:line="560" w:lineRule="exact"/>
        <w:ind w:firstLine="640" w:firstLineChars="200"/>
        <w:outlineLvl w:val="9"/>
        <w:rPr>
          <w:rFonts w:hint="eastAsia" w:ascii="Times New Roman" w:hAnsi="Times New Roman" w:eastAsia="仿宋"/>
          <w:color w:val="auto"/>
          <w:highlight w:val="none"/>
          <w:lang w:eastAsia="zh-CN"/>
        </w:rPr>
      </w:pPr>
      <w:r>
        <w:rPr>
          <w:rFonts w:hint="eastAsia" w:ascii="Times New Roman" w:hAnsi="Times New Roman" w:eastAsia="仿宋"/>
          <w:b w:val="0"/>
          <w:bCs w:val="0"/>
          <w:color w:val="auto"/>
          <w:sz w:val="32"/>
          <w:szCs w:val="32"/>
          <w:highlight w:val="none"/>
          <w:lang w:eastAsia="zh-CN" w:bidi="ar"/>
        </w:rPr>
        <w:t>票面利率调整公告内容参考附件</w:t>
      </w:r>
      <w:r>
        <w:rPr>
          <w:rFonts w:hint="default" w:ascii="Times New Roman" w:hAnsi="Times New Roman" w:eastAsia="仿宋"/>
          <w:b w:val="0"/>
          <w:bCs w:val="0"/>
          <w:color w:val="auto"/>
          <w:sz w:val="32"/>
          <w:szCs w:val="32"/>
          <w:highlight w:val="none"/>
          <w:lang w:eastAsia="zh-CN" w:bidi="ar"/>
        </w:rPr>
        <w:t>3</w:t>
      </w:r>
      <w:r>
        <w:rPr>
          <w:rFonts w:hint="eastAsia" w:ascii="Times New Roman" w:hAnsi="Times New Roman" w:eastAsia="仿宋"/>
          <w:b w:val="0"/>
          <w:bCs w:val="0"/>
          <w:color w:val="auto"/>
          <w:sz w:val="32"/>
          <w:szCs w:val="32"/>
          <w:highlight w:val="none"/>
          <w:lang w:eastAsia="zh-CN" w:bidi="ar"/>
        </w:rPr>
        <w:t>相关内容。</w:t>
      </w:r>
    </w:p>
    <w:p>
      <w:pPr>
        <w:pStyle w:val="4"/>
        <w:numPr>
          <w:ilvl w:val="0"/>
          <w:numId w:val="0"/>
        </w:numPr>
        <w:spacing w:before="0" w:after="0" w:line="560" w:lineRule="exact"/>
        <w:ind w:firstLine="640" w:firstLineChars="200"/>
        <w:outlineLvl w:val="2"/>
        <w:rPr>
          <w:rFonts w:hint="eastAsia" w:ascii="Times New Roman" w:hAnsi="Times New Roman" w:eastAsia="黑体"/>
          <w:b w:val="0"/>
          <w:color w:val="auto"/>
          <w:highlight w:val="none"/>
          <w:lang w:eastAsia="zh-CN"/>
        </w:rPr>
      </w:pPr>
      <w:bookmarkStart w:id="332" w:name="_Toc22024"/>
      <w:bookmarkStart w:id="333" w:name="_Toc18202"/>
      <w:bookmarkStart w:id="334" w:name="_Toc4574"/>
      <w:bookmarkStart w:id="335" w:name="_Toc6464"/>
      <w:bookmarkStart w:id="336" w:name="_Toc702"/>
      <w:bookmarkStart w:id="337" w:name="_Toc5916"/>
      <w:bookmarkStart w:id="338" w:name="_Toc24963"/>
      <w:bookmarkStart w:id="339" w:name="_Toc8808"/>
      <w:bookmarkStart w:id="340" w:name="_Toc16086"/>
      <w:bookmarkStart w:id="341" w:name="_Toc8407"/>
      <w:bookmarkStart w:id="342" w:name="_Toc9201"/>
      <w:bookmarkStart w:id="343" w:name="_Toc10041"/>
      <w:bookmarkStart w:id="344" w:name="_Toc840"/>
      <w:bookmarkStart w:id="345" w:name="_Toc21533"/>
      <w:bookmarkStart w:id="346" w:name="_Toc3648"/>
      <w:r>
        <w:rPr>
          <w:rFonts w:hint="eastAsia" w:ascii="Times New Roman" w:hAnsi="Times New Roman" w:eastAsia="黑体"/>
          <w:b w:val="0"/>
          <w:color w:val="auto"/>
          <w:highlight w:val="none"/>
          <w:lang w:eastAsia="zh-CN"/>
        </w:rPr>
        <w:t>二、信息披露路径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pacing w:line="560" w:lineRule="exact"/>
        <w:ind w:firstLine="640" w:firstLineChars="200"/>
        <w:outlineLvl w:val="9"/>
        <w:rPr>
          <w:rFonts w:hint="eastAsia" w:ascii="Times New Roman" w:hAnsi="Times New Roman"/>
          <w:color w:val="auto"/>
          <w:highlight w:val="none"/>
          <w:lang w:eastAsia="zh-CN"/>
        </w:rPr>
      </w:pPr>
      <w:r>
        <w:rPr>
          <w:rFonts w:hint="default" w:ascii="Times New Roman" w:hAnsi="Times New Roman" w:eastAsia="仿宋" w:cs="Times New Roman"/>
          <w:b w:val="0"/>
          <w:bCs w:val="0"/>
          <w:color w:val="auto"/>
          <w:sz w:val="32"/>
          <w:szCs w:val="32"/>
          <w:highlight w:val="none"/>
          <w:lang w:bidi="ar"/>
        </w:rPr>
        <w:t>发行人或受托管理人在</w:t>
      </w:r>
      <w:r>
        <w:rPr>
          <w:rFonts w:hint="eastAsia" w:ascii="Times New Roman" w:hAnsi="Times New Roman" w:eastAsia="仿宋" w:cs="Times New Roman"/>
          <w:b w:val="0"/>
          <w:bCs w:val="0"/>
          <w:color w:val="auto"/>
          <w:sz w:val="32"/>
          <w:szCs w:val="32"/>
          <w:highlight w:val="none"/>
          <w:lang w:eastAsia="zh-CN" w:bidi="ar"/>
        </w:rPr>
        <w:t>固收业务专区</w:t>
      </w:r>
      <w:r>
        <w:rPr>
          <w:rFonts w:hint="default" w:ascii="Times New Roman" w:hAnsi="Times New Roman" w:eastAsia="仿宋" w:cs="Times New Roman"/>
          <w:b w:val="0"/>
          <w:bCs w:val="0"/>
          <w:color w:val="auto"/>
          <w:sz w:val="32"/>
          <w:szCs w:val="32"/>
          <w:highlight w:val="none"/>
          <w:lang w:eastAsia="zh-CN" w:bidi="ar"/>
        </w:rPr>
        <w:t>选择</w:t>
      </w:r>
      <w:r>
        <w:rPr>
          <w:rFonts w:hint="eastAsia" w:ascii="Times New Roman" w:hAnsi="Times New Roman" w:eastAsia="仿宋" w:cs="Times New Roman"/>
          <w:b w:val="0"/>
          <w:bCs w:val="0"/>
          <w:color w:val="auto"/>
          <w:sz w:val="32"/>
          <w:szCs w:val="32"/>
          <w:highlight w:val="none"/>
          <w:lang w:bidi="ar"/>
        </w:rPr>
        <w:t>“</w:t>
      </w:r>
      <w:r>
        <w:rPr>
          <w:rFonts w:hint="eastAsia" w:ascii="Times New Roman" w:hAnsi="Times New Roman" w:eastAsia="仿宋" w:cs="Times New Roman"/>
          <w:b w:val="0"/>
          <w:bCs w:val="0"/>
          <w:color w:val="auto"/>
          <w:sz w:val="32"/>
          <w:szCs w:val="32"/>
          <w:highlight w:val="none"/>
          <w:lang w:eastAsia="zh-CN" w:bidi="ar"/>
        </w:rPr>
        <w:t>债券调整票面利率公告</w:t>
      </w:r>
      <w:r>
        <w:rPr>
          <w:rFonts w:hint="eastAsia" w:ascii="Times New Roman" w:hAnsi="Times New Roman" w:eastAsia="仿宋" w:cs="Times New Roman"/>
          <w:b w:val="0"/>
          <w:bCs w:val="0"/>
          <w:color w:val="auto"/>
          <w:sz w:val="32"/>
          <w:szCs w:val="32"/>
          <w:highlight w:val="none"/>
          <w:lang w:bidi="ar"/>
        </w:rPr>
        <w:t>”</w:t>
      </w:r>
      <w:r>
        <w:rPr>
          <w:rFonts w:hint="eastAsia" w:ascii="Times New Roman" w:hAnsi="Times New Roman" w:eastAsia="仿宋" w:cs="Times New Roman"/>
          <w:b w:val="0"/>
          <w:bCs w:val="0"/>
          <w:color w:val="auto"/>
          <w:sz w:val="32"/>
          <w:szCs w:val="32"/>
          <w:highlight w:val="none"/>
          <w:lang w:eastAsia="zh-CN" w:bidi="ar"/>
        </w:rPr>
        <w:t>类型</w:t>
      </w:r>
      <w:r>
        <w:rPr>
          <w:rFonts w:hint="eastAsia" w:ascii="Times New Roman" w:hAnsi="Times New Roman" w:eastAsia="仿宋" w:cs="Times New Roman"/>
          <w:b w:val="0"/>
          <w:bCs w:val="0"/>
          <w:color w:val="auto"/>
          <w:sz w:val="32"/>
          <w:szCs w:val="32"/>
          <w:highlight w:val="none"/>
          <w:lang w:bidi="ar"/>
        </w:rPr>
        <w:t>，</w:t>
      </w:r>
      <w:r>
        <w:rPr>
          <w:rFonts w:hint="default" w:ascii="Times New Roman" w:hAnsi="Times New Roman" w:eastAsia="仿宋" w:cs="Times New Roman"/>
          <w:b w:val="0"/>
          <w:bCs w:val="0"/>
          <w:color w:val="auto"/>
          <w:sz w:val="32"/>
          <w:szCs w:val="32"/>
          <w:highlight w:val="none"/>
          <w:lang w:bidi="ar"/>
        </w:rPr>
        <w:t>提交</w:t>
      </w:r>
      <w:r>
        <w:rPr>
          <w:rFonts w:hint="eastAsia" w:ascii="Times New Roman" w:hAnsi="Times New Roman" w:eastAsia="仿宋" w:cs="Times New Roman"/>
          <w:b w:val="0"/>
          <w:bCs w:val="0"/>
          <w:color w:val="auto"/>
          <w:sz w:val="32"/>
          <w:szCs w:val="32"/>
          <w:highlight w:val="none"/>
          <w:lang w:bidi="ar"/>
        </w:rPr>
        <w:t>债券</w:t>
      </w:r>
      <w:r>
        <w:rPr>
          <w:rFonts w:hint="eastAsia" w:ascii="Times New Roman" w:hAnsi="Times New Roman" w:eastAsia="仿宋" w:cs="Times New Roman"/>
          <w:b w:val="0"/>
          <w:bCs w:val="0"/>
          <w:color w:val="auto"/>
          <w:sz w:val="32"/>
          <w:szCs w:val="32"/>
          <w:highlight w:val="none"/>
          <w:lang w:eastAsia="zh-CN" w:bidi="ar"/>
        </w:rPr>
        <w:t>调整票面利率相关公告</w:t>
      </w:r>
      <w:r>
        <w:rPr>
          <w:rFonts w:hint="default" w:ascii="Times New Roman" w:hAnsi="Times New Roman" w:eastAsia="仿宋" w:cs="Times New Roman"/>
          <w:b w:val="0"/>
          <w:bCs w:val="0"/>
          <w:color w:val="auto"/>
          <w:sz w:val="32"/>
          <w:szCs w:val="32"/>
          <w:highlight w:val="none"/>
          <w:lang w:eastAsia="zh-CN" w:bidi="ar"/>
        </w:rPr>
        <w:t>，并报备受托管理人的核查意见</w:t>
      </w:r>
      <w:r>
        <w:rPr>
          <w:rFonts w:hint="eastAsia" w:ascii="Times New Roman" w:hAnsi="Times New Roman" w:eastAsia="仿宋" w:cs="Times New Roman"/>
          <w:b w:val="0"/>
          <w:bCs w:val="0"/>
          <w:color w:val="auto"/>
          <w:sz w:val="32"/>
          <w:szCs w:val="32"/>
          <w:highlight w:val="none"/>
          <w:lang w:bidi="ar"/>
        </w:rPr>
        <w:t>。</w:t>
      </w:r>
    </w:p>
    <w:p>
      <w:pPr>
        <w:pStyle w:val="4"/>
        <w:numPr>
          <w:ilvl w:val="0"/>
          <w:numId w:val="0"/>
        </w:numPr>
        <w:spacing w:before="0" w:after="0" w:line="560" w:lineRule="exact"/>
        <w:ind w:firstLine="640" w:firstLineChars="200"/>
        <w:outlineLvl w:val="2"/>
        <w:rPr>
          <w:rFonts w:hint="default" w:ascii="Times New Roman" w:hAnsi="Times New Roman" w:eastAsia="黑体"/>
          <w:b w:val="0"/>
          <w:color w:val="auto"/>
          <w:highlight w:val="none"/>
          <w:lang w:eastAsia="zh-CN"/>
        </w:rPr>
      </w:pPr>
      <w:bookmarkStart w:id="347" w:name="_Toc3914"/>
      <w:bookmarkStart w:id="348" w:name="_Toc6299"/>
      <w:bookmarkStart w:id="349" w:name="_Toc8637"/>
      <w:bookmarkStart w:id="350" w:name="_Toc2829"/>
      <w:bookmarkStart w:id="351" w:name="_Toc24311"/>
      <w:bookmarkStart w:id="352" w:name="_Toc867"/>
      <w:bookmarkStart w:id="353" w:name="_Toc25411"/>
      <w:bookmarkStart w:id="354" w:name="_Toc19706"/>
      <w:bookmarkStart w:id="355" w:name="_Toc25082"/>
      <w:bookmarkStart w:id="356" w:name="_Toc20724"/>
      <w:bookmarkStart w:id="357" w:name="_Toc7323"/>
      <w:bookmarkStart w:id="358" w:name="_Toc19244"/>
      <w:bookmarkStart w:id="359" w:name="_Toc17783"/>
      <w:r>
        <w:rPr>
          <w:rFonts w:hint="eastAsia" w:ascii="Times New Roman" w:hAnsi="Times New Roman" w:eastAsia="黑体"/>
          <w:b w:val="0"/>
          <w:color w:val="auto"/>
          <w:highlight w:val="none"/>
          <w:lang w:eastAsia="zh-CN"/>
        </w:rPr>
        <w:t>三、</w:t>
      </w:r>
      <w:r>
        <w:rPr>
          <w:rFonts w:hint="default" w:ascii="Times New Roman" w:hAnsi="Times New Roman" w:eastAsia="黑体"/>
          <w:b w:val="0"/>
          <w:color w:val="auto"/>
          <w:highlight w:val="none"/>
          <w:lang w:eastAsia="zh-CN"/>
        </w:rPr>
        <w:t>操作流程</w:t>
      </w:r>
      <w:bookmarkEnd w:id="347"/>
      <w:bookmarkEnd w:id="348"/>
      <w:bookmarkEnd w:id="349"/>
      <w:bookmarkEnd w:id="350"/>
      <w:bookmarkEnd w:id="351"/>
      <w:bookmarkEnd w:id="352"/>
      <w:bookmarkEnd w:id="353"/>
      <w:bookmarkEnd w:id="354"/>
      <w:bookmarkEnd w:id="355"/>
      <w:bookmarkEnd w:id="356"/>
      <w:bookmarkEnd w:id="357"/>
      <w:bookmarkEnd w:id="358"/>
      <w:bookmarkEnd w:id="359"/>
    </w:p>
    <w:p>
      <w:pPr>
        <w:numPr>
          <w:ilvl w:val="-1"/>
          <w:numId w:val="0"/>
        </w:numPr>
        <w:spacing w:line="560" w:lineRule="exact"/>
        <w:ind w:firstLine="640" w:firstLineChars="200"/>
        <w:outlineLvl w:val="9"/>
        <w:rPr>
          <w:rFonts w:hint="eastAsia" w:ascii="Times New Roman" w:hAnsi="Times New Roman" w:eastAsia="仿宋"/>
          <w:color w:val="auto"/>
          <w:sz w:val="32"/>
          <w:szCs w:val="32"/>
          <w:highlight w:val="none"/>
          <w:lang w:eastAsia="zh-CN" w:bidi="ar"/>
        </w:rPr>
      </w:pPr>
      <w:r>
        <w:rPr>
          <w:rFonts w:hint="eastAsia" w:ascii="Times New Roman" w:hAnsi="Times New Roman" w:eastAsia="仿宋" w:cs="Times New Roman"/>
          <w:color w:val="auto"/>
          <w:sz w:val="32"/>
          <w:szCs w:val="32"/>
          <w:highlight w:val="none"/>
          <w:lang w:bidi="ar"/>
        </w:rPr>
        <w:t>债券票面利率</w:t>
      </w:r>
      <w:r>
        <w:rPr>
          <w:rFonts w:hint="default" w:ascii="Times New Roman" w:hAnsi="Times New Roman" w:eastAsia="仿宋" w:cs="Times New Roman"/>
          <w:color w:val="auto"/>
          <w:sz w:val="32"/>
          <w:szCs w:val="32"/>
          <w:highlight w:val="none"/>
          <w:lang w:bidi="ar"/>
        </w:rPr>
        <w:t>调整业务</w:t>
      </w:r>
      <w:r>
        <w:rPr>
          <w:rFonts w:hint="eastAsia" w:ascii="Times New Roman" w:hAnsi="Times New Roman" w:eastAsia="仿宋" w:cs="Times New Roman"/>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val="en-US" w:eastAsia="zh-CN" w:bidi="ar"/>
        </w:rPr>
      </w:pPr>
      <w:r>
        <w:rPr>
          <w:rFonts w:hint="default" w:ascii="Times New Roman" w:hAnsi="Times New Roman" w:eastAsia="仿宋" w:cs="Times New Roman"/>
          <w:color w:val="auto"/>
          <w:sz w:val="24"/>
          <w:szCs w:val="24"/>
          <w:highlight w:val="none"/>
          <w:lang w:val="en-US" w:eastAsia="zh-CN" w:bidi="ar"/>
        </w:rPr>
        <w:t>T日：票面利率调整生效日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lang w:bidi="ar"/>
              </w:rPr>
            </w:pPr>
            <w:r>
              <w:rPr>
                <w:rFonts w:hint="eastAsia" w:ascii="Times New Roman" w:hAnsi="Times New Roman" w:eastAsia="仿宋" w:cs="Times New Roman"/>
                <w:color w:val="auto"/>
                <w:sz w:val="24"/>
                <w:szCs w:val="24"/>
                <w:highlight w:val="none"/>
                <w:lang w:eastAsia="zh-CN" w:bidi="ar"/>
              </w:rPr>
              <w:t>票面利率调整公告日</w:t>
            </w:r>
            <w:r>
              <w:rPr>
                <w:rFonts w:hint="default" w:ascii="Times New Roman" w:hAnsi="Times New Roman" w:eastAsia="仿宋" w:cs="Times New Roman"/>
                <w:color w:val="auto"/>
                <w:sz w:val="24"/>
                <w:szCs w:val="24"/>
                <w:highlight w:val="none"/>
                <w:lang w:bidi="ar"/>
              </w:rPr>
              <w:t>前</w:t>
            </w:r>
            <w:r>
              <w:rPr>
                <w:rFonts w:hint="default" w:ascii="Times New Roman" w:hAnsi="Times New Roman" w:eastAsia="仿宋" w:cs="Times New Roman"/>
                <w:color w:val="auto"/>
                <w:sz w:val="24"/>
                <w:szCs w:val="24"/>
                <w:highlight w:val="none"/>
                <w:lang w:eastAsia="zh-CN" w:bidi="ar"/>
              </w:rPr>
              <w:t>五</w:t>
            </w:r>
            <w:r>
              <w:rPr>
                <w:rFonts w:hint="default" w:ascii="Times New Roman" w:hAnsi="Times New Roman" w:eastAsia="仿宋" w:cs="Times New Roman"/>
                <w:color w:val="auto"/>
                <w:sz w:val="24"/>
                <w:szCs w:val="24"/>
                <w:highlight w:val="none"/>
                <w:lang w:bidi="ar"/>
              </w:rPr>
              <w:t>个交易日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发行人或受托管理人提交并披露</w:t>
            </w:r>
            <w:r>
              <w:rPr>
                <w:rFonts w:hint="default" w:ascii="Times New Roman" w:hAnsi="Times New Roman" w:eastAsia="仿宋" w:cs="Times New Roman"/>
                <w:color w:val="auto"/>
                <w:kern w:val="2"/>
                <w:sz w:val="24"/>
                <w:szCs w:val="24"/>
                <w:highlight w:val="none"/>
                <w:lang w:val="en-US" w:eastAsia="zh-CN" w:bidi="ar"/>
              </w:rPr>
              <w:t>拟下调票面利率相关公告</w:t>
            </w:r>
            <w:r>
              <w:rPr>
                <w:rFonts w:hint="default" w:ascii="Times New Roman" w:hAnsi="Times New Roman" w:eastAsia="仿宋" w:cs="Times New Roman"/>
                <w:color w:val="auto"/>
                <w:kern w:val="2"/>
                <w:sz w:val="24"/>
                <w:szCs w:val="24"/>
                <w:highlight w:val="none"/>
                <w:lang w:eastAsia="zh-CN" w:bidi="ar"/>
              </w:rPr>
              <w:t>（如需）。</w:t>
            </w:r>
          </w:p>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受托管理人</w:t>
            </w:r>
            <w:r>
              <w:rPr>
                <w:rFonts w:hint="default" w:ascii="Times New Roman" w:hAnsi="Times New Roman" w:eastAsia="仿宋" w:cs="Times New Roman"/>
                <w:color w:val="auto"/>
                <w:sz w:val="24"/>
                <w:szCs w:val="24"/>
                <w:highlight w:val="none"/>
                <w:lang w:eastAsia="zh-CN"/>
              </w:rPr>
              <w:t>报备</w:t>
            </w:r>
            <w:r>
              <w:rPr>
                <w:rFonts w:hint="default" w:ascii="Times New Roman" w:hAnsi="Times New Roman" w:eastAsia="仿宋" w:cs="Times New Roman"/>
                <w:color w:val="auto"/>
                <w:sz w:val="24"/>
                <w:szCs w:val="24"/>
                <w:highlight w:val="none"/>
              </w:rPr>
              <w:t>关于票面利率调整的核查意见。</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债券调整票面利率公告</w:t>
            </w:r>
            <w:r>
              <w:rPr>
                <w:rFonts w:hint="eastAsia"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募集说明书约定的公告时间（不晚于T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s="Times New Roman"/>
                <w:color w:val="auto"/>
                <w:sz w:val="24"/>
                <w:szCs w:val="24"/>
                <w:highlight w:val="none"/>
                <w:lang w:bidi="ar"/>
              </w:rPr>
              <w:t>5日</w:t>
            </w:r>
            <w:r>
              <w:rPr>
                <w:rFonts w:hint="default" w:ascii="Times New Roman" w:hAnsi="Times New Roman" w:eastAsia="仿宋" w:cs="Times New Roman"/>
                <w:color w:val="auto"/>
                <w:sz w:val="24"/>
                <w:szCs w:val="24"/>
                <w:highlight w:val="none"/>
                <w:lang w:eastAsia="zh-CN" w:bidi="ar"/>
              </w:rPr>
              <w:t>）</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发行人或受托管理人</w:t>
            </w:r>
            <w:r>
              <w:rPr>
                <w:rFonts w:hint="default" w:ascii="Times New Roman" w:hAnsi="Times New Roman" w:eastAsia="仿宋" w:cs="Times New Roman"/>
                <w:color w:val="auto"/>
                <w:sz w:val="24"/>
                <w:szCs w:val="24"/>
                <w:highlight w:val="none"/>
              </w:rPr>
              <w:t>提交并披露票面利率调整公告。</w:t>
            </w:r>
          </w:p>
          <w:p>
            <w:pPr>
              <w:keepNext w:val="0"/>
              <w:keepLines w:val="0"/>
              <w:widowControl/>
              <w:suppressLineNumbers w:val="0"/>
              <w:adjustRightInd/>
              <w:spacing w:before="0" w:beforeAutospacing="0" w:after="0" w:afterAutospacing="0" w:line="400" w:lineRule="exact"/>
              <w:ind w:left="0" w:right="0" w:firstLine="0" w:firstLineChars="0"/>
              <w:jc w:val="both"/>
              <w:textAlignment w:val="auto"/>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 w:val="0"/>
                <w:bCs w:val="0"/>
                <w:color w:val="auto"/>
                <w:sz w:val="24"/>
                <w:szCs w:val="24"/>
                <w:highlight w:val="none"/>
              </w:rPr>
              <w:t>注意</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2"/>
                <w:sz w:val="24"/>
                <w:szCs w:val="24"/>
                <w:highlight w:val="none"/>
                <w:lang w:val="en-US" w:eastAsia="zh-CN" w:bidi="ar"/>
              </w:rPr>
              <w:t>调整票面利率条款与回售业务相关的，发行人应于回售申报起始日前至少披露三次票面利率调整相关公告。</w:t>
            </w:r>
          </w:p>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rPr>
            </w:pP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债券调整票面利率公告</w:t>
            </w:r>
            <w:r>
              <w:rPr>
                <w:rFonts w:hint="eastAsia"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票面利率调整公告日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发行人或受托管理人提交派息兑付要素调整申请（如需）</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资料报备及查询—派息兑付要素调整申请</w:t>
            </w:r>
            <w:r>
              <w:rPr>
                <w:rFonts w:hint="eastAsia"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票面利率调整生效日</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rPr>
            </w:pPr>
            <w:r>
              <w:rPr>
                <w:rFonts w:hint="eastAsia"/>
                <w:color w:val="auto"/>
                <w:highlight w:val="none"/>
                <w:lang w:val="en-US" w:eastAsia="zh-CN"/>
              </w:rPr>
              <w:t>——</w:t>
            </w:r>
          </w:p>
        </w:tc>
      </w:tr>
    </w:tbl>
    <w:p>
      <w:pPr>
        <w:widowControl/>
        <w:jc w:val="left"/>
        <w:rPr>
          <w:rFonts w:hint="eastAsia" w:ascii="Times New Roman" w:hAnsi="Times New Roman" w:eastAsia="黑体"/>
          <w:b w:val="0"/>
          <w:color w:val="auto"/>
          <w:highlight w:val="none"/>
          <w:lang w:eastAsia="zh-CN"/>
        </w:rPr>
      </w:pPr>
      <w:r>
        <w:rPr>
          <w:rFonts w:ascii="Times New Roman" w:hAnsi="Times New Roman" w:eastAsia="仿宋_GB2312"/>
          <w:color w:val="auto"/>
          <w:sz w:val="24"/>
          <w:szCs w:val="21"/>
          <w:highlight w:val="none"/>
        </w:rPr>
        <w:br w:type="page"/>
      </w:r>
    </w:p>
    <w:p>
      <w:pPr>
        <w:pStyle w:val="3"/>
        <w:keepNext w:val="0"/>
        <w:keepLines w:val="0"/>
        <w:spacing w:before="0" w:beforeLines="-2147483648" w:after="0" w:afterLines="-2147483648" w:line="240" w:lineRule="auto"/>
        <w:jc w:val="center"/>
        <w:rPr>
          <w:rFonts w:hint="eastAsia"/>
          <w:lang w:eastAsia="zh-CN"/>
        </w:rPr>
      </w:pPr>
      <w:bookmarkStart w:id="360" w:name="_Toc18873"/>
      <w:bookmarkStart w:id="361" w:name="_Toc28983"/>
      <w:bookmarkStart w:id="362" w:name="_Toc28580"/>
      <w:bookmarkStart w:id="363" w:name="_Toc29220"/>
      <w:bookmarkStart w:id="364" w:name="_Toc19599"/>
      <w:bookmarkStart w:id="365" w:name="_Toc12607"/>
      <w:bookmarkStart w:id="366" w:name="_Toc27561"/>
      <w:bookmarkStart w:id="367" w:name="_Toc7237"/>
      <w:bookmarkStart w:id="368" w:name="_Toc21632"/>
      <w:bookmarkStart w:id="369" w:name="_Toc1087"/>
      <w:bookmarkStart w:id="370" w:name="_Toc5398"/>
      <w:bookmarkStart w:id="371" w:name="_Toc20957"/>
      <w:bookmarkStart w:id="372" w:name="_Toc21055"/>
      <w:bookmarkStart w:id="373" w:name="_Toc30672"/>
      <w:bookmarkStart w:id="374" w:name="_Toc1028192043"/>
      <w:bookmarkStart w:id="375" w:name="_Toc30806"/>
      <w:bookmarkStart w:id="376" w:name="_Toc1386196596"/>
      <w:r>
        <w:rPr>
          <w:rFonts w:hint="eastAsia"/>
          <w:lang w:eastAsia="zh-CN"/>
        </w:rPr>
        <w:t>第六章</w:t>
      </w:r>
      <w:r>
        <w:rPr>
          <w:rFonts w:hint="eastAsia"/>
          <w:lang w:val="en-US" w:eastAsia="zh-CN"/>
        </w:rPr>
        <w:t xml:space="preserve"> </w:t>
      </w:r>
      <w:r>
        <w:rPr>
          <w:rFonts w:hint="eastAsia"/>
          <w:lang w:eastAsia="zh-CN"/>
        </w:rPr>
        <w:t>回售、回售撤销及转售</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numPr>
          <w:ilvl w:val="0"/>
          <w:numId w:val="0"/>
        </w:numPr>
        <w:spacing w:before="0" w:after="0" w:line="560" w:lineRule="exact"/>
        <w:ind w:firstLine="640" w:firstLineChars="200"/>
        <w:rPr>
          <w:rFonts w:hint="eastAsia"/>
          <w:sz w:val="32"/>
          <w:szCs w:val="32"/>
          <w:lang w:eastAsia="zh-CN"/>
        </w:rPr>
      </w:pPr>
      <w:bookmarkStart w:id="377" w:name="_Toc9327"/>
      <w:bookmarkStart w:id="378" w:name="_Toc3836"/>
      <w:bookmarkStart w:id="379" w:name="_Toc15108"/>
      <w:bookmarkStart w:id="380" w:name="_Toc7230"/>
      <w:bookmarkStart w:id="381" w:name="_Toc20584"/>
      <w:bookmarkStart w:id="382" w:name="_Toc22219"/>
      <w:bookmarkStart w:id="383" w:name="_Toc1617778526"/>
      <w:bookmarkStart w:id="384" w:name="_Toc1121405204"/>
      <w:bookmarkStart w:id="385" w:name="_Toc26926"/>
      <w:bookmarkStart w:id="386" w:name="_Toc15323"/>
    </w:p>
    <w:p>
      <w:pPr>
        <w:pStyle w:val="4"/>
        <w:numPr>
          <w:ilvl w:val="0"/>
          <w:numId w:val="0"/>
        </w:numPr>
        <w:spacing w:before="0" w:after="0" w:line="560" w:lineRule="exact"/>
        <w:ind w:firstLine="640" w:firstLineChars="200"/>
        <w:rPr>
          <w:rFonts w:hint="eastAsia" w:ascii="Times New Roman" w:hAnsi="Times New Roman"/>
          <w:color w:val="auto"/>
          <w:highlight w:val="none"/>
          <w:lang w:eastAsia="zh-CN"/>
        </w:rPr>
      </w:pPr>
      <w:bookmarkStart w:id="387" w:name="_Toc25295"/>
      <w:bookmarkStart w:id="388" w:name="_Toc14174"/>
      <w:bookmarkStart w:id="389" w:name="_Toc19688"/>
      <w:bookmarkStart w:id="390" w:name="_Toc16193"/>
      <w:bookmarkStart w:id="391" w:name="_Toc18298"/>
      <w:bookmarkStart w:id="392" w:name="_Toc25208"/>
      <w:bookmarkStart w:id="393" w:name="_Toc29034"/>
      <w:r>
        <w:rPr>
          <w:rFonts w:hint="eastAsia" w:ascii="Times New Roman" w:hAnsi="Times New Roman" w:eastAsia="黑体"/>
          <w:b w:val="0"/>
          <w:color w:val="auto"/>
          <w:highlight w:val="none"/>
          <w:lang w:eastAsia="zh-CN"/>
        </w:rPr>
        <w:t>一、债券回售</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394" w:name="_Toc10417"/>
      <w:bookmarkStart w:id="395" w:name="_Toc7268"/>
      <w:bookmarkStart w:id="396" w:name="_Toc26628"/>
      <w:bookmarkStart w:id="397" w:name="_Toc11061"/>
      <w:bookmarkStart w:id="398" w:name="_Toc12740"/>
      <w:bookmarkStart w:id="399" w:name="_Toc22814"/>
      <w:bookmarkStart w:id="400" w:name="_Toc19411"/>
      <w:r>
        <w:rPr>
          <w:rFonts w:hint="eastAsia" w:ascii="Times New Roman" w:hAnsi="Times New Roman" w:eastAsia="楷体" w:cs="Times New Roman"/>
          <w:b w:val="0"/>
          <w:bCs w:val="0"/>
          <w:color w:val="auto"/>
          <w:highlight w:val="none"/>
          <w:lang w:eastAsia="zh-CN" w:bidi="ar"/>
        </w:rPr>
        <w:t>（一）办理要求</w:t>
      </w:r>
      <w:bookmarkEnd w:id="394"/>
      <w:bookmarkEnd w:id="395"/>
      <w:bookmarkEnd w:id="396"/>
      <w:bookmarkEnd w:id="397"/>
      <w:bookmarkEnd w:id="398"/>
      <w:bookmarkEnd w:id="399"/>
      <w:bookmarkEnd w:id="400"/>
    </w:p>
    <w:p>
      <w:pPr>
        <w:numPr>
          <w:ilvl w:val="-1"/>
          <w:numId w:val="0"/>
        </w:numPr>
        <w:spacing w:line="560" w:lineRule="exact"/>
        <w:ind w:firstLine="640" w:firstLineChars="200"/>
        <w:outlineLvl w:val="9"/>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Times New Roman"/>
          <w:color w:val="auto"/>
          <w:sz w:val="32"/>
          <w:szCs w:val="32"/>
          <w:highlight w:val="none"/>
          <w:lang w:eastAsia="zh-CN" w:bidi="ar"/>
        </w:rPr>
        <w:t>发行人实施债券回售的，相关业务按以下程序办理：</w:t>
      </w:r>
    </w:p>
    <w:p>
      <w:pPr>
        <w:numPr>
          <w:ilvl w:val="-1"/>
          <w:numId w:val="0"/>
        </w:numPr>
        <w:tabs>
          <w:tab w:val="left" w:pos="103"/>
        </w:tabs>
        <w:spacing w:line="560" w:lineRule="exact"/>
        <w:ind w:firstLine="640" w:firstLineChars="200"/>
        <w:rPr>
          <w:rFonts w:hint="eastAsia" w:ascii="Times New Roman" w:hAnsi="Times New Roman" w:eastAsia="仿宋" w:cs="Times New Roman"/>
          <w:b w:val="0"/>
          <w:bCs w:val="0"/>
          <w:color w:val="auto"/>
          <w:sz w:val="32"/>
          <w:szCs w:val="32"/>
          <w:highlight w:val="none"/>
          <w:lang w:val="en-US" w:eastAsia="zh-CN" w:bidi="ar"/>
        </w:rPr>
      </w:pPr>
      <w:r>
        <w:rPr>
          <w:rFonts w:hint="eastAsia" w:ascii="Times New Roman" w:hAnsi="Times New Roman" w:eastAsia="仿宋" w:cs="Times New Roman"/>
          <w:b w:val="0"/>
          <w:bCs w:val="0"/>
          <w:color w:val="auto"/>
          <w:sz w:val="32"/>
          <w:szCs w:val="32"/>
          <w:highlight w:val="none"/>
          <w:lang w:val="en-US" w:eastAsia="zh-CN" w:bidi="ar"/>
        </w:rPr>
        <w:t>1．提示回售</w:t>
      </w:r>
    </w:p>
    <w:p>
      <w:pPr>
        <w:numPr>
          <w:ilvl w:val="-1"/>
          <w:numId w:val="0"/>
        </w:numPr>
        <w:spacing w:line="560" w:lineRule="exact"/>
        <w:ind w:firstLine="640" w:firstLineChars="200"/>
        <w:rPr>
          <w:rFonts w:hint="eastAsia" w:ascii="Times New Roman" w:hAnsi="Times New Roman" w:eastAsia="仿宋" w:cs="仿宋"/>
          <w:color w:val="auto"/>
          <w:sz w:val="32"/>
          <w:szCs w:val="32"/>
          <w:highlight w:val="none"/>
          <w:lang w:val="en-US" w:eastAsia="zh-CN" w:bidi="ar"/>
        </w:rPr>
      </w:pPr>
      <w:r>
        <w:rPr>
          <w:rFonts w:hint="default" w:ascii="Times New Roman" w:hAnsi="Times New Roman" w:eastAsia="仿宋" w:cs="仿宋"/>
          <w:color w:val="auto"/>
          <w:sz w:val="32"/>
          <w:szCs w:val="32"/>
          <w:highlight w:val="none"/>
          <w:lang w:eastAsia="zh-CN" w:bidi="ar"/>
        </w:rPr>
        <w:t>债券附投资者回售条款的，</w:t>
      </w:r>
      <w:r>
        <w:rPr>
          <w:rFonts w:hint="eastAsia" w:ascii="Times New Roman" w:hAnsi="Times New Roman" w:eastAsia="仿宋" w:cs="仿宋"/>
          <w:color w:val="auto"/>
          <w:sz w:val="32"/>
          <w:szCs w:val="32"/>
          <w:highlight w:val="none"/>
          <w:lang w:eastAsia="zh-CN" w:bidi="ar"/>
        </w:rPr>
        <w:t>发行人</w:t>
      </w:r>
      <w:r>
        <w:rPr>
          <w:rFonts w:hint="default" w:ascii="Times New Roman" w:hAnsi="Times New Roman" w:eastAsia="仿宋" w:cs="仿宋"/>
          <w:color w:val="auto"/>
          <w:sz w:val="32"/>
          <w:szCs w:val="32"/>
          <w:highlight w:val="none"/>
          <w:lang w:eastAsia="zh-CN" w:bidi="ar"/>
        </w:rPr>
        <w:t>应当按照募集说明书约定披露回售提示性公告（附件3），回售提示性公告应当不晚于</w:t>
      </w:r>
      <w:r>
        <w:rPr>
          <w:rFonts w:hint="eastAsia" w:ascii="Times New Roman" w:hAnsi="Times New Roman" w:eastAsia="仿宋" w:cs="仿宋"/>
          <w:color w:val="auto"/>
          <w:sz w:val="32"/>
          <w:szCs w:val="32"/>
          <w:highlight w:val="none"/>
          <w:lang w:eastAsia="zh-CN" w:bidi="ar"/>
        </w:rPr>
        <w:t>回售申报</w:t>
      </w:r>
      <w:r>
        <w:rPr>
          <w:rFonts w:hint="default" w:ascii="Times New Roman" w:hAnsi="Times New Roman" w:eastAsia="仿宋" w:cs="仿宋"/>
          <w:color w:val="auto"/>
          <w:sz w:val="32"/>
          <w:szCs w:val="32"/>
          <w:highlight w:val="none"/>
          <w:lang w:eastAsia="zh-CN" w:bidi="ar"/>
        </w:rPr>
        <w:t>起始</w:t>
      </w:r>
      <w:r>
        <w:rPr>
          <w:rFonts w:hint="eastAsia" w:ascii="Times New Roman" w:hAnsi="Times New Roman" w:eastAsia="仿宋" w:cs="仿宋"/>
          <w:color w:val="auto"/>
          <w:sz w:val="32"/>
          <w:szCs w:val="32"/>
          <w:highlight w:val="none"/>
          <w:lang w:eastAsia="zh-CN" w:bidi="ar"/>
        </w:rPr>
        <w:t>日前</w:t>
      </w:r>
      <w:r>
        <w:rPr>
          <w:rFonts w:hint="default" w:ascii="Times New Roman" w:hAnsi="Times New Roman" w:eastAsia="仿宋" w:cs="仿宋"/>
          <w:color w:val="auto"/>
          <w:sz w:val="32"/>
          <w:szCs w:val="32"/>
          <w:highlight w:val="none"/>
          <w:lang w:eastAsia="zh-CN" w:bidi="ar"/>
        </w:rPr>
        <w:t>二个</w:t>
      </w:r>
      <w:r>
        <w:rPr>
          <w:rFonts w:hint="eastAsia" w:ascii="Times New Roman" w:hAnsi="Times New Roman" w:eastAsia="仿宋" w:cs="仿宋"/>
          <w:color w:val="auto"/>
          <w:sz w:val="32"/>
          <w:szCs w:val="32"/>
          <w:highlight w:val="none"/>
          <w:lang w:eastAsia="zh-CN" w:bidi="ar"/>
        </w:rPr>
        <w:t>交易日</w:t>
      </w:r>
      <w:r>
        <w:rPr>
          <w:rFonts w:hint="default" w:ascii="Times New Roman" w:hAnsi="Times New Roman" w:eastAsia="仿宋" w:cs="仿宋"/>
          <w:color w:val="auto"/>
          <w:sz w:val="32"/>
          <w:szCs w:val="32"/>
          <w:highlight w:val="none"/>
          <w:lang w:eastAsia="zh-CN" w:bidi="ar"/>
        </w:rPr>
        <w:t>披露</w:t>
      </w:r>
      <w:r>
        <w:rPr>
          <w:rFonts w:hint="eastAsia" w:ascii="Times New Roman" w:hAnsi="Times New Roman" w:eastAsia="仿宋" w:cs="仿宋"/>
          <w:color w:val="auto"/>
          <w:sz w:val="32"/>
          <w:szCs w:val="32"/>
          <w:highlight w:val="none"/>
          <w:lang w:val="en-US" w:eastAsia="zh-CN" w:bidi="ar"/>
        </w:rPr>
        <w:t>，并在回售申报结束日前至少披露三次。回售提示性公告</w:t>
      </w:r>
      <w:r>
        <w:rPr>
          <w:rFonts w:hint="default" w:ascii="Times New Roman" w:hAnsi="Times New Roman" w:eastAsia="仿宋" w:cs="仿宋"/>
          <w:color w:val="auto"/>
          <w:sz w:val="32"/>
          <w:szCs w:val="32"/>
          <w:highlight w:val="none"/>
          <w:lang w:eastAsia="zh-CN" w:bidi="ar"/>
        </w:rPr>
        <w:t>原则上</w:t>
      </w:r>
      <w:r>
        <w:rPr>
          <w:rFonts w:hint="eastAsia" w:ascii="Times New Roman" w:hAnsi="Times New Roman" w:eastAsia="仿宋" w:cs="仿宋"/>
          <w:color w:val="auto"/>
          <w:sz w:val="32"/>
          <w:szCs w:val="32"/>
          <w:highlight w:val="none"/>
          <w:lang w:val="en-US" w:eastAsia="zh-CN" w:bidi="ar"/>
        </w:rPr>
        <w:t>应当包含</w:t>
      </w:r>
      <w:r>
        <w:rPr>
          <w:rFonts w:hint="default" w:ascii="Times New Roman" w:hAnsi="Times New Roman" w:eastAsia="仿宋" w:cs="仿宋"/>
          <w:color w:val="auto"/>
          <w:sz w:val="32"/>
          <w:szCs w:val="32"/>
          <w:highlight w:val="none"/>
          <w:lang w:eastAsia="zh-CN" w:bidi="ar"/>
        </w:rPr>
        <w:t>回售程序、回售申报期、回售撤销期（如有）、回售价格、回售资金到账日和转售安排等内容。</w:t>
      </w:r>
      <w:r>
        <w:rPr>
          <w:rFonts w:hint="eastAsia" w:ascii="Times New Roman" w:hAnsi="Times New Roman" w:eastAsia="仿宋" w:cs="仿宋"/>
          <w:color w:val="auto"/>
          <w:sz w:val="32"/>
          <w:szCs w:val="32"/>
          <w:highlight w:val="none"/>
          <w:lang w:val="en-US" w:eastAsia="zh-CN" w:bidi="ar"/>
        </w:rPr>
        <w:t>回售申报结束日</w:t>
      </w:r>
      <w:r>
        <w:rPr>
          <w:rFonts w:hint="default" w:ascii="Times New Roman" w:hAnsi="Times New Roman" w:eastAsia="仿宋" w:cs="仿宋"/>
          <w:color w:val="auto"/>
          <w:sz w:val="32"/>
          <w:szCs w:val="32"/>
          <w:highlight w:val="none"/>
          <w:lang w:eastAsia="zh-CN" w:bidi="ar"/>
        </w:rPr>
        <w:t>应当</w:t>
      </w:r>
      <w:r>
        <w:rPr>
          <w:rFonts w:hint="eastAsia" w:ascii="Times New Roman" w:hAnsi="Times New Roman" w:eastAsia="仿宋" w:cs="仿宋"/>
          <w:color w:val="auto"/>
          <w:sz w:val="32"/>
          <w:szCs w:val="32"/>
          <w:highlight w:val="none"/>
          <w:lang w:val="en-US" w:eastAsia="zh-CN" w:bidi="ar"/>
        </w:rPr>
        <w:t>不晚于回售资金到账日前四个交易日。</w:t>
      </w:r>
    </w:p>
    <w:p>
      <w:pPr>
        <w:numPr>
          <w:ilvl w:val="-1"/>
          <w:numId w:val="0"/>
        </w:numPr>
        <w:spacing w:line="560" w:lineRule="exact"/>
        <w:ind w:firstLine="640" w:firstLineChars="200"/>
        <w:rPr>
          <w:rFonts w:hint="eastAsia" w:ascii="Times New Roman" w:hAnsi="Times New Roman" w:eastAsia="仿宋" w:cs="仿宋"/>
          <w:color w:val="auto"/>
          <w:sz w:val="32"/>
          <w:szCs w:val="32"/>
          <w:highlight w:val="none"/>
          <w:lang w:val="en-US" w:eastAsia="zh-CN" w:bidi="ar"/>
        </w:rPr>
      </w:pPr>
      <w:r>
        <w:rPr>
          <w:rFonts w:hint="default" w:ascii="Times New Roman" w:hAnsi="Times New Roman" w:eastAsia="仿宋" w:cs="仿宋"/>
          <w:color w:val="auto"/>
          <w:kern w:val="2"/>
          <w:sz w:val="32"/>
          <w:szCs w:val="32"/>
          <w:highlight w:val="none"/>
          <w:lang w:eastAsia="zh-CN" w:bidi="ar"/>
        </w:rPr>
        <w:t>发行人实施</w:t>
      </w:r>
      <w:r>
        <w:rPr>
          <w:rFonts w:hint="eastAsia" w:ascii="Times New Roman" w:hAnsi="Times New Roman" w:eastAsia="仿宋" w:cs="仿宋"/>
          <w:color w:val="auto"/>
          <w:sz w:val="32"/>
          <w:szCs w:val="32"/>
          <w:highlight w:val="none"/>
          <w:lang w:val="en-US" w:eastAsia="zh-CN" w:bidi="ar"/>
        </w:rPr>
        <w:t>债券回售同时调整票面利率的，应当按照本指南第</w:t>
      </w:r>
      <w:r>
        <w:rPr>
          <w:rFonts w:hint="default" w:ascii="Times New Roman" w:hAnsi="Times New Roman" w:eastAsia="仿宋" w:cs="仿宋"/>
          <w:color w:val="auto"/>
          <w:sz w:val="32"/>
          <w:szCs w:val="32"/>
          <w:highlight w:val="none"/>
          <w:lang w:eastAsia="zh-CN" w:bidi="ar"/>
        </w:rPr>
        <w:t>五</w:t>
      </w:r>
      <w:r>
        <w:rPr>
          <w:rFonts w:hint="eastAsia" w:ascii="Times New Roman" w:hAnsi="Times New Roman" w:eastAsia="仿宋" w:cs="仿宋"/>
          <w:color w:val="auto"/>
          <w:sz w:val="32"/>
          <w:szCs w:val="32"/>
          <w:highlight w:val="none"/>
          <w:lang w:val="en-US" w:eastAsia="zh-CN" w:bidi="ar"/>
        </w:rPr>
        <w:t>章要求</w:t>
      </w:r>
      <w:r>
        <w:rPr>
          <w:rFonts w:hint="default" w:ascii="Times New Roman" w:hAnsi="Times New Roman" w:eastAsia="仿宋" w:cs="仿宋"/>
          <w:color w:val="auto"/>
          <w:sz w:val="32"/>
          <w:szCs w:val="32"/>
          <w:highlight w:val="none"/>
          <w:lang w:eastAsia="zh-CN" w:bidi="ar"/>
        </w:rPr>
        <w:t>办理</w:t>
      </w:r>
      <w:r>
        <w:rPr>
          <w:rFonts w:hint="eastAsia" w:ascii="Times New Roman" w:hAnsi="Times New Roman" w:eastAsia="仿宋" w:cs="仿宋"/>
          <w:color w:val="auto"/>
          <w:sz w:val="32"/>
          <w:szCs w:val="32"/>
          <w:highlight w:val="none"/>
          <w:lang w:val="en-US" w:eastAsia="zh-CN" w:bidi="ar"/>
        </w:rPr>
        <w:t>。</w:t>
      </w:r>
    </w:p>
    <w:p>
      <w:pPr>
        <w:numPr>
          <w:ilvl w:val="-1"/>
          <w:numId w:val="0"/>
        </w:numPr>
        <w:spacing w:line="560" w:lineRule="exact"/>
        <w:ind w:firstLine="640" w:firstLineChars="200"/>
        <w:rPr>
          <w:rFonts w:hint="eastAsia" w:ascii="Times New Roman" w:hAnsi="Times New Roman" w:eastAsia="仿宋" w:cs="Times New Roman"/>
          <w:b/>
          <w:bCs/>
          <w:color w:val="auto"/>
          <w:sz w:val="32"/>
          <w:szCs w:val="32"/>
          <w:highlight w:val="none"/>
          <w:lang w:val="en-US" w:eastAsia="zh-CN" w:bidi="ar"/>
        </w:rPr>
      </w:pPr>
      <w:r>
        <w:rPr>
          <w:rFonts w:hint="eastAsia" w:ascii="Times New Roman" w:hAnsi="Times New Roman" w:eastAsia="仿宋" w:cs="仿宋"/>
          <w:color w:val="auto"/>
          <w:sz w:val="32"/>
          <w:szCs w:val="32"/>
          <w:highlight w:val="none"/>
          <w:lang w:val="en-US" w:eastAsia="zh-CN" w:bidi="ar"/>
        </w:rPr>
        <w:t>发行人</w:t>
      </w:r>
      <w:r>
        <w:rPr>
          <w:rFonts w:hint="default" w:ascii="Times New Roman" w:hAnsi="Times New Roman" w:eastAsia="仿宋" w:cs="仿宋"/>
          <w:color w:val="auto"/>
          <w:sz w:val="32"/>
          <w:szCs w:val="32"/>
          <w:highlight w:val="none"/>
          <w:lang w:eastAsia="zh-CN" w:bidi="ar"/>
        </w:rPr>
        <w:t>或受托管理人</w:t>
      </w:r>
      <w:r>
        <w:rPr>
          <w:rFonts w:hint="eastAsia" w:ascii="Times New Roman" w:hAnsi="Times New Roman" w:eastAsia="仿宋" w:cs="仿宋"/>
          <w:color w:val="auto"/>
          <w:sz w:val="32"/>
          <w:szCs w:val="32"/>
          <w:highlight w:val="none"/>
          <w:lang w:val="en-US" w:eastAsia="zh-CN" w:bidi="ar"/>
        </w:rPr>
        <w:t>应当</w:t>
      </w:r>
      <w:r>
        <w:rPr>
          <w:rFonts w:hint="eastAsia" w:ascii="Times New Roman" w:hAnsi="Times New Roman" w:eastAsia="仿宋" w:cs="仿宋"/>
          <w:color w:val="auto"/>
          <w:sz w:val="32"/>
          <w:szCs w:val="32"/>
          <w:highlight w:val="none"/>
          <w:lang w:eastAsia="zh-CN" w:bidi="ar"/>
        </w:rPr>
        <w:t>在回售申报</w:t>
      </w:r>
      <w:r>
        <w:rPr>
          <w:rFonts w:hint="default" w:ascii="Times New Roman" w:hAnsi="Times New Roman" w:eastAsia="仿宋" w:cs="仿宋"/>
          <w:color w:val="auto"/>
          <w:sz w:val="32"/>
          <w:szCs w:val="32"/>
          <w:highlight w:val="none"/>
          <w:lang w:eastAsia="zh-CN" w:bidi="ar"/>
        </w:rPr>
        <w:t>起始</w:t>
      </w:r>
      <w:r>
        <w:rPr>
          <w:rFonts w:hint="eastAsia" w:ascii="Times New Roman" w:hAnsi="Times New Roman" w:eastAsia="仿宋" w:cs="仿宋"/>
          <w:color w:val="auto"/>
          <w:sz w:val="32"/>
          <w:szCs w:val="32"/>
          <w:highlight w:val="none"/>
          <w:lang w:eastAsia="zh-CN" w:bidi="ar"/>
        </w:rPr>
        <w:t>日前一个交易日向深圳结算提交业务办理申请。</w:t>
      </w:r>
    </w:p>
    <w:p>
      <w:pPr>
        <w:numPr>
          <w:ilvl w:val="-1"/>
          <w:numId w:val="0"/>
        </w:numPr>
        <w:spacing w:line="560" w:lineRule="exact"/>
        <w:ind w:firstLine="640" w:firstLineChars="200"/>
        <w:rPr>
          <w:rFonts w:hint="eastAsia" w:ascii="Times New Roman" w:hAnsi="Times New Roman" w:eastAsia="仿宋" w:cs="Times New Roman"/>
          <w:b w:val="0"/>
          <w:bCs w:val="0"/>
          <w:color w:val="auto"/>
          <w:sz w:val="32"/>
          <w:szCs w:val="32"/>
          <w:highlight w:val="none"/>
          <w:lang w:val="en-US" w:eastAsia="zh-CN" w:bidi="ar"/>
        </w:rPr>
      </w:pPr>
      <w:r>
        <w:rPr>
          <w:rFonts w:hint="eastAsia" w:ascii="Times New Roman" w:hAnsi="Times New Roman" w:eastAsia="仿宋" w:cs="Times New Roman"/>
          <w:b w:val="0"/>
          <w:bCs w:val="0"/>
          <w:color w:val="auto"/>
          <w:sz w:val="32"/>
          <w:szCs w:val="32"/>
          <w:highlight w:val="none"/>
          <w:lang w:val="en-US" w:eastAsia="zh-CN" w:bidi="ar"/>
        </w:rPr>
        <w:t>2．回售</w:t>
      </w:r>
      <w:r>
        <w:rPr>
          <w:rFonts w:hint="default" w:ascii="Times New Roman" w:hAnsi="Times New Roman" w:eastAsia="仿宋" w:cs="Times New Roman"/>
          <w:b w:val="0"/>
          <w:bCs w:val="0"/>
          <w:color w:val="auto"/>
          <w:sz w:val="32"/>
          <w:szCs w:val="32"/>
          <w:highlight w:val="none"/>
          <w:lang w:eastAsia="zh-CN" w:bidi="ar"/>
        </w:rPr>
        <w:t>申报</w:t>
      </w:r>
    </w:p>
    <w:p>
      <w:pPr>
        <w:spacing w:line="560" w:lineRule="exact"/>
        <w:ind w:firstLine="640" w:firstLineChars="200"/>
        <w:rPr>
          <w:rFonts w:hint="eastAsia" w:ascii="Times New Roman" w:hAnsi="Times New Roman" w:eastAsia="仿宋" w:cs="仿宋"/>
          <w:color w:val="auto"/>
          <w:sz w:val="32"/>
          <w:szCs w:val="32"/>
          <w:highlight w:val="none"/>
          <w:lang w:val="en-US" w:eastAsia="zh-CN" w:bidi="ar"/>
        </w:rPr>
      </w:pPr>
      <w:r>
        <w:rPr>
          <w:rFonts w:hint="default" w:ascii="Times New Roman" w:hAnsi="Times New Roman" w:eastAsia="仿宋" w:cs="仿宋"/>
          <w:color w:val="auto"/>
          <w:sz w:val="32"/>
          <w:szCs w:val="32"/>
          <w:highlight w:val="none"/>
          <w:lang w:eastAsia="zh-CN" w:bidi="ar"/>
        </w:rPr>
        <w:t>投资者</w:t>
      </w:r>
      <w:r>
        <w:rPr>
          <w:rFonts w:hint="eastAsia" w:ascii="Times New Roman" w:hAnsi="Times New Roman" w:eastAsia="仿宋" w:cs="仿宋"/>
          <w:color w:val="auto"/>
          <w:sz w:val="32"/>
          <w:szCs w:val="32"/>
          <w:highlight w:val="none"/>
          <w:lang w:val="en-US" w:eastAsia="zh-CN" w:bidi="ar"/>
        </w:rPr>
        <w:t>可以在公告的回售</w:t>
      </w:r>
      <w:r>
        <w:rPr>
          <w:rFonts w:hint="default" w:ascii="Times New Roman" w:hAnsi="Times New Roman" w:eastAsia="仿宋" w:cs="仿宋"/>
          <w:color w:val="auto"/>
          <w:sz w:val="32"/>
          <w:szCs w:val="32"/>
          <w:highlight w:val="none"/>
          <w:lang w:eastAsia="zh-CN" w:bidi="ar"/>
        </w:rPr>
        <w:t>申报</w:t>
      </w:r>
      <w:r>
        <w:rPr>
          <w:rFonts w:hint="eastAsia" w:ascii="Times New Roman" w:hAnsi="Times New Roman" w:eastAsia="仿宋" w:cs="仿宋"/>
          <w:color w:val="auto"/>
          <w:sz w:val="32"/>
          <w:szCs w:val="32"/>
          <w:highlight w:val="none"/>
          <w:lang w:val="en-US" w:eastAsia="zh-CN" w:bidi="ar"/>
        </w:rPr>
        <w:t>期内通过本所交易终端</w:t>
      </w:r>
      <w:r>
        <w:rPr>
          <w:rFonts w:hint="eastAsia" w:ascii="Times New Roman" w:hAnsi="Times New Roman" w:eastAsia="仿宋" w:cs="仿宋"/>
          <w:color w:val="auto"/>
          <w:sz w:val="32"/>
          <w:szCs w:val="32"/>
          <w:highlight w:val="none"/>
          <w:lang w:bidi="ar"/>
        </w:rPr>
        <w:t>“固收专区—转股/换股/回售”栏目</w:t>
      </w:r>
      <w:r>
        <w:rPr>
          <w:rFonts w:hint="eastAsia" w:ascii="Times New Roman" w:hAnsi="Times New Roman" w:eastAsia="仿宋" w:cs="仿宋"/>
          <w:color w:val="auto"/>
          <w:sz w:val="32"/>
          <w:szCs w:val="32"/>
          <w:highlight w:val="none"/>
          <w:lang w:val="en-US" w:eastAsia="zh-CN" w:bidi="ar"/>
        </w:rPr>
        <w:t>进行回售申报。</w:t>
      </w:r>
    </w:p>
    <w:p>
      <w:pPr>
        <w:numPr>
          <w:ilvl w:val="-1"/>
          <w:numId w:val="0"/>
        </w:numPr>
        <w:spacing w:line="560" w:lineRule="exact"/>
        <w:ind w:firstLine="640" w:firstLineChars="200"/>
        <w:rPr>
          <w:rFonts w:hint="eastAsia" w:ascii="Times New Roman" w:hAnsi="Times New Roman" w:eastAsia="仿宋" w:cs="仿宋"/>
          <w:color w:val="auto"/>
          <w:sz w:val="32"/>
          <w:szCs w:val="32"/>
          <w:highlight w:val="none"/>
          <w:lang w:val="en-US" w:eastAsia="zh-CN" w:bidi="ar"/>
        </w:rPr>
      </w:pPr>
      <w:r>
        <w:rPr>
          <w:rFonts w:hint="eastAsia" w:ascii="Times New Roman" w:hAnsi="Times New Roman" w:eastAsia="仿宋"/>
          <w:b w:val="0"/>
          <w:bCs w:val="0"/>
          <w:color w:val="auto"/>
          <w:sz w:val="32"/>
          <w:szCs w:val="32"/>
          <w:highlight w:val="none"/>
          <w:lang w:val="en-US" w:eastAsia="zh-CN" w:bidi="ar"/>
        </w:rPr>
        <w:t>3．确认回售规模</w:t>
      </w:r>
    </w:p>
    <w:p>
      <w:pPr>
        <w:numPr>
          <w:ilvl w:val="-1"/>
          <w:numId w:val="0"/>
        </w:numPr>
        <w:spacing w:line="560" w:lineRule="exact"/>
        <w:ind w:firstLine="640" w:firstLineChars="200"/>
        <w:rPr>
          <w:rFonts w:hint="default" w:ascii="Times New Roman" w:hAnsi="Times New Roman" w:eastAsia="仿宋" w:cs="仿宋"/>
          <w:color w:val="auto"/>
          <w:sz w:val="32"/>
          <w:szCs w:val="32"/>
          <w:highlight w:val="none"/>
          <w:lang w:val="en-US" w:eastAsia="zh-CN" w:bidi="ar"/>
        </w:rPr>
      </w:pPr>
      <w:r>
        <w:rPr>
          <w:rFonts w:hint="default" w:ascii="Times New Roman" w:hAnsi="Times New Roman" w:eastAsia="仿宋" w:cs="仿宋"/>
          <w:color w:val="auto"/>
          <w:sz w:val="32"/>
          <w:szCs w:val="32"/>
          <w:highlight w:val="none"/>
          <w:lang w:val="en-US" w:eastAsia="zh-CN" w:bidi="ar"/>
        </w:rPr>
        <w:t>回售</w:t>
      </w:r>
      <w:r>
        <w:rPr>
          <w:rFonts w:hint="default" w:ascii="Times New Roman" w:hAnsi="Times New Roman" w:eastAsia="仿宋" w:cs="仿宋"/>
          <w:color w:val="auto"/>
          <w:sz w:val="32"/>
          <w:szCs w:val="32"/>
          <w:highlight w:val="none"/>
          <w:lang w:eastAsia="zh-CN" w:bidi="ar"/>
        </w:rPr>
        <w:t>申报结束日</w:t>
      </w:r>
      <w:r>
        <w:rPr>
          <w:rFonts w:hint="default" w:ascii="Times New Roman" w:hAnsi="Times New Roman" w:eastAsia="仿宋" w:cs="仿宋"/>
          <w:color w:val="auto"/>
          <w:sz w:val="32"/>
          <w:szCs w:val="32"/>
          <w:highlight w:val="none"/>
          <w:lang w:val="en-US" w:eastAsia="zh-CN" w:bidi="ar"/>
        </w:rPr>
        <w:t>后</w:t>
      </w:r>
      <w:r>
        <w:rPr>
          <w:rFonts w:hint="default" w:ascii="Times New Roman" w:hAnsi="Times New Roman" w:eastAsia="仿宋" w:cs="仿宋"/>
          <w:color w:val="auto"/>
          <w:sz w:val="32"/>
          <w:szCs w:val="32"/>
          <w:highlight w:val="none"/>
          <w:lang w:eastAsia="zh-CN" w:bidi="ar"/>
        </w:rPr>
        <w:t>次一</w:t>
      </w:r>
      <w:r>
        <w:rPr>
          <w:rFonts w:hint="default" w:ascii="Times New Roman" w:hAnsi="Times New Roman" w:eastAsia="仿宋" w:cs="仿宋"/>
          <w:color w:val="auto"/>
          <w:sz w:val="32"/>
          <w:szCs w:val="32"/>
          <w:highlight w:val="none"/>
          <w:lang w:val="en-US" w:eastAsia="zh-CN" w:bidi="ar"/>
        </w:rPr>
        <w:t>交易日，</w:t>
      </w:r>
      <w:r>
        <w:rPr>
          <w:rFonts w:hint="default" w:ascii="Times New Roman" w:hAnsi="Times New Roman" w:eastAsia="仿宋" w:cs="仿宋"/>
          <w:color w:val="auto"/>
          <w:sz w:val="32"/>
          <w:szCs w:val="32"/>
          <w:highlight w:val="none"/>
          <w:lang w:eastAsia="zh-CN" w:bidi="ar"/>
        </w:rPr>
        <w:t>发行人或受托管理人</w:t>
      </w:r>
      <w:r>
        <w:rPr>
          <w:rFonts w:hint="default" w:ascii="Times New Roman" w:hAnsi="Times New Roman" w:eastAsia="仿宋" w:cs="仿宋"/>
          <w:color w:val="auto"/>
          <w:sz w:val="32"/>
          <w:szCs w:val="32"/>
          <w:highlight w:val="none"/>
          <w:lang w:val="en-US" w:eastAsia="zh-CN" w:bidi="ar"/>
        </w:rPr>
        <w:t>可以通过深圳结算查询回售</w:t>
      </w:r>
      <w:r>
        <w:rPr>
          <w:rFonts w:hint="eastAsia" w:ascii="Times New Roman" w:hAnsi="Times New Roman" w:eastAsia="仿宋" w:cs="仿宋"/>
          <w:color w:val="auto"/>
          <w:sz w:val="32"/>
          <w:szCs w:val="32"/>
          <w:highlight w:val="none"/>
          <w:lang w:val="en-US" w:eastAsia="zh-CN" w:bidi="ar"/>
        </w:rPr>
        <w:t>申报</w:t>
      </w:r>
      <w:r>
        <w:rPr>
          <w:rFonts w:hint="default" w:ascii="Times New Roman" w:hAnsi="Times New Roman" w:eastAsia="仿宋" w:cs="仿宋"/>
          <w:color w:val="auto"/>
          <w:sz w:val="32"/>
          <w:szCs w:val="32"/>
          <w:highlight w:val="none"/>
          <w:lang w:val="en-US" w:eastAsia="zh-CN" w:bidi="ar"/>
        </w:rPr>
        <w:t>结果，确认回售规模并接收深圳结算付款通知。回售</w:t>
      </w:r>
      <w:r>
        <w:rPr>
          <w:rFonts w:hint="default" w:ascii="Times New Roman" w:hAnsi="Times New Roman" w:eastAsia="仿宋" w:cs="仿宋"/>
          <w:color w:val="auto"/>
          <w:sz w:val="32"/>
          <w:szCs w:val="32"/>
          <w:highlight w:val="none"/>
          <w:lang w:eastAsia="zh-CN" w:bidi="ar"/>
        </w:rPr>
        <w:t>申报期</w:t>
      </w:r>
      <w:r>
        <w:rPr>
          <w:rFonts w:hint="default" w:ascii="Times New Roman" w:hAnsi="Times New Roman" w:eastAsia="仿宋" w:cs="仿宋"/>
          <w:color w:val="auto"/>
          <w:sz w:val="32"/>
          <w:szCs w:val="32"/>
          <w:highlight w:val="none"/>
          <w:lang w:val="en-US" w:eastAsia="zh-CN" w:bidi="ar"/>
        </w:rPr>
        <w:t>结束后</w:t>
      </w:r>
      <w:r>
        <w:rPr>
          <w:rFonts w:hint="default" w:ascii="Times New Roman" w:hAnsi="Times New Roman" w:eastAsia="仿宋" w:cs="仿宋"/>
          <w:color w:val="auto"/>
          <w:sz w:val="32"/>
          <w:szCs w:val="32"/>
          <w:highlight w:val="none"/>
          <w:lang w:eastAsia="zh-CN" w:bidi="ar"/>
        </w:rPr>
        <w:t>，发</w:t>
      </w:r>
      <w:r>
        <w:rPr>
          <w:rFonts w:hint="default" w:ascii="Times New Roman" w:hAnsi="Times New Roman" w:eastAsia="仿宋" w:cs="仿宋"/>
          <w:color w:val="auto"/>
          <w:sz w:val="32"/>
          <w:szCs w:val="32"/>
          <w:highlight w:val="none"/>
          <w:lang w:val="en-US" w:eastAsia="zh-CN" w:bidi="ar"/>
        </w:rPr>
        <w:t>行人可以披露关于回售</w:t>
      </w:r>
      <w:r>
        <w:rPr>
          <w:rFonts w:hint="eastAsia" w:ascii="Times New Roman" w:hAnsi="Times New Roman" w:eastAsia="仿宋" w:cs="仿宋"/>
          <w:color w:val="auto"/>
          <w:sz w:val="32"/>
          <w:szCs w:val="32"/>
          <w:highlight w:val="none"/>
          <w:lang w:val="en-US" w:eastAsia="zh-CN" w:bidi="ar"/>
        </w:rPr>
        <w:t>申报</w:t>
      </w:r>
      <w:r>
        <w:rPr>
          <w:rFonts w:hint="default" w:ascii="Times New Roman" w:hAnsi="Times New Roman" w:eastAsia="仿宋" w:cs="仿宋"/>
          <w:color w:val="auto"/>
          <w:sz w:val="32"/>
          <w:szCs w:val="32"/>
          <w:highlight w:val="none"/>
          <w:lang w:val="en-US" w:eastAsia="zh-CN" w:bidi="ar"/>
        </w:rPr>
        <w:t>情况的公告</w:t>
      </w:r>
      <w:r>
        <w:rPr>
          <w:rFonts w:hint="default" w:ascii="Times New Roman" w:hAnsi="Times New Roman" w:eastAsia="仿宋" w:cs="仿宋"/>
          <w:color w:val="auto"/>
          <w:sz w:val="32"/>
          <w:szCs w:val="32"/>
          <w:highlight w:val="none"/>
          <w:lang w:eastAsia="zh-CN" w:bidi="ar"/>
        </w:rPr>
        <w:t>（如需）</w:t>
      </w:r>
      <w:r>
        <w:rPr>
          <w:rFonts w:hint="default" w:ascii="Times New Roman" w:hAnsi="Times New Roman" w:eastAsia="仿宋" w:cs="仿宋"/>
          <w:color w:val="auto"/>
          <w:sz w:val="32"/>
          <w:szCs w:val="32"/>
          <w:highlight w:val="none"/>
          <w:lang w:bidi="ar"/>
        </w:rPr>
        <w:t>。</w:t>
      </w:r>
    </w:p>
    <w:p>
      <w:pPr>
        <w:numPr>
          <w:ilvl w:val="-1"/>
          <w:numId w:val="0"/>
        </w:numPr>
        <w:spacing w:line="560" w:lineRule="exact"/>
        <w:ind w:firstLine="640" w:firstLineChars="200"/>
        <w:rPr>
          <w:rFonts w:hint="eastAsia" w:ascii="Times New Roman" w:hAnsi="Times New Roman" w:eastAsia="仿宋"/>
          <w:b w:val="0"/>
          <w:bCs w:val="0"/>
          <w:color w:val="auto"/>
          <w:sz w:val="32"/>
          <w:szCs w:val="32"/>
          <w:highlight w:val="none"/>
          <w:lang w:val="en-US" w:eastAsia="zh-CN" w:bidi="ar"/>
        </w:rPr>
      </w:pPr>
      <w:r>
        <w:rPr>
          <w:rFonts w:hint="eastAsia" w:ascii="Times New Roman" w:hAnsi="Times New Roman" w:eastAsia="仿宋"/>
          <w:b w:val="0"/>
          <w:bCs w:val="0"/>
          <w:color w:val="auto"/>
          <w:sz w:val="32"/>
          <w:szCs w:val="32"/>
          <w:highlight w:val="none"/>
          <w:lang w:val="en-US" w:eastAsia="zh-CN" w:bidi="ar"/>
        </w:rPr>
        <w:t>4．回售结果</w:t>
      </w:r>
    </w:p>
    <w:p>
      <w:pPr>
        <w:spacing w:line="560" w:lineRule="exact"/>
        <w:ind w:firstLine="640" w:firstLineChars="200"/>
        <w:rPr>
          <w:rFonts w:hint="eastAsia" w:ascii="Times New Roman" w:hAnsi="Times New Roman" w:eastAsia="仿宋"/>
          <w:color w:val="auto"/>
          <w:sz w:val="32"/>
          <w:szCs w:val="32"/>
          <w:highlight w:val="none"/>
          <w:lang w:val="en-US" w:eastAsia="zh-CN" w:bidi="ar"/>
        </w:rPr>
      </w:pPr>
      <w:r>
        <w:rPr>
          <w:rFonts w:hint="eastAsia" w:ascii="Times New Roman" w:hAnsi="Times New Roman" w:eastAsia="仿宋"/>
          <w:color w:val="auto"/>
          <w:sz w:val="32"/>
          <w:szCs w:val="32"/>
          <w:highlight w:val="none"/>
          <w:lang w:val="en-US" w:eastAsia="zh-CN" w:bidi="ar"/>
        </w:rPr>
        <w:t>回售完成后，发行人原则上应当在回售资金到账日前二个交易日披露回售结果公告（附件</w:t>
      </w:r>
      <w:r>
        <w:rPr>
          <w:rFonts w:hint="default" w:ascii="Times New Roman" w:hAnsi="Times New Roman" w:eastAsia="仿宋"/>
          <w:color w:val="auto"/>
          <w:sz w:val="32"/>
          <w:szCs w:val="32"/>
          <w:highlight w:val="none"/>
          <w:lang w:eastAsia="zh-CN" w:bidi="ar"/>
        </w:rPr>
        <w:t>4</w:t>
      </w:r>
      <w:r>
        <w:rPr>
          <w:rFonts w:hint="eastAsia" w:ascii="Times New Roman" w:hAnsi="Times New Roman" w:eastAsia="仿宋"/>
          <w:color w:val="auto"/>
          <w:sz w:val="32"/>
          <w:szCs w:val="32"/>
          <w:highlight w:val="none"/>
          <w:lang w:val="en-US" w:eastAsia="zh-CN" w:bidi="ar"/>
        </w:rPr>
        <w:t>），回售结果公告应当包含本次回售申报数量、回售撤销数量（如有）、剩余未回售债券数量、转售安排（如有）等内容。若出现债券全额回售情况，发行人还应当在公告中说明摘牌日。</w:t>
      </w:r>
    </w:p>
    <w:p>
      <w:pPr>
        <w:spacing w:line="560" w:lineRule="exact"/>
        <w:ind w:firstLine="640" w:firstLineChars="200"/>
        <w:rPr>
          <w:rFonts w:hint="eastAsia" w:ascii="Times New Roman" w:hAnsi="Times New Roman" w:eastAsia="仿宋"/>
          <w:color w:val="auto"/>
          <w:sz w:val="32"/>
          <w:szCs w:val="32"/>
          <w:highlight w:val="none"/>
          <w:lang w:eastAsia="zh-CN"/>
        </w:rPr>
      </w:pPr>
      <w:r>
        <w:rPr>
          <w:rFonts w:hint="default" w:ascii="Times New Roman" w:hAnsi="Times New Roman" w:eastAsia="仿宋"/>
          <w:color w:val="auto"/>
          <w:sz w:val="32"/>
          <w:szCs w:val="32"/>
          <w:highlight w:val="none"/>
          <w:lang w:eastAsia="zh-CN" w:bidi="ar"/>
        </w:rPr>
        <w:t>回售资金</w:t>
      </w:r>
      <w:r>
        <w:rPr>
          <w:rFonts w:hint="eastAsia" w:ascii="Times New Roman" w:hAnsi="Times New Roman" w:eastAsia="仿宋"/>
          <w:color w:val="auto"/>
          <w:sz w:val="32"/>
          <w:szCs w:val="32"/>
          <w:highlight w:val="none"/>
          <w:lang w:val="en-US" w:eastAsia="zh-CN" w:bidi="ar"/>
        </w:rPr>
        <w:t>应当</w:t>
      </w:r>
      <w:r>
        <w:rPr>
          <w:rFonts w:hint="default" w:ascii="Times New Roman" w:hAnsi="Times New Roman" w:eastAsia="仿宋" w:cs="Times New Roman"/>
          <w:color w:val="auto"/>
          <w:sz w:val="32"/>
          <w:szCs w:val="32"/>
          <w:highlight w:val="none"/>
          <w:lang w:bidi="ar"/>
        </w:rPr>
        <w:t>按照</w:t>
      </w:r>
      <w:r>
        <w:rPr>
          <w:rFonts w:hint="eastAsia" w:ascii="Times New Roman" w:hAnsi="Times New Roman" w:eastAsia="仿宋" w:cs="Times New Roman"/>
          <w:color w:val="auto"/>
          <w:sz w:val="32"/>
          <w:szCs w:val="32"/>
          <w:highlight w:val="none"/>
          <w:lang w:bidi="ar"/>
        </w:rPr>
        <w:t>深圳结算付款通知于</w:t>
      </w:r>
      <w:r>
        <w:rPr>
          <w:rFonts w:hint="eastAsia" w:ascii="Times New Roman" w:hAnsi="Times New Roman" w:eastAsia="仿宋" w:cs="Times New Roman"/>
          <w:color w:val="auto"/>
          <w:sz w:val="32"/>
          <w:szCs w:val="32"/>
          <w:highlight w:val="none"/>
          <w:lang w:eastAsia="zh-CN" w:bidi="ar"/>
        </w:rPr>
        <w:t>回售资金</w:t>
      </w:r>
      <w:r>
        <w:rPr>
          <w:rFonts w:hint="default" w:ascii="Times New Roman" w:hAnsi="Times New Roman" w:eastAsia="仿宋" w:cs="Times New Roman"/>
          <w:color w:val="auto"/>
          <w:sz w:val="32"/>
          <w:szCs w:val="32"/>
          <w:highlight w:val="none"/>
          <w:lang w:eastAsia="zh-CN" w:bidi="ar"/>
        </w:rPr>
        <w:t>到账</w:t>
      </w:r>
      <w:r>
        <w:rPr>
          <w:rFonts w:hint="eastAsia" w:ascii="Times New Roman" w:hAnsi="Times New Roman" w:eastAsia="仿宋" w:cs="Times New Roman"/>
          <w:color w:val="auto"/>
          <w:sz w:val="32"/>
          <w:szCs w:val="32"/>
          <w:highlight w:val="none"/>
          <w:lang w:bidi="ar"/>
        </w:rPr>
        <w:t>日</w:t>
      </w:r>
      <w:r>
        <w:rPr>
          <w:rFonts w:hint="eastAsia" w:ascii="Times New Roman" w:hAnsi="Times New Roman" w:eastAsia="仿宋" w:cs="Times New Roman"/>
          <w:color w:val="auto"/>
          <w:sz w:val="32"/>
          <w:szCs w:val="32"/>
          <w:highlight w:val="none"/>
          <w:lang w:eastAsia="zh-CN" w:bidi="ar"/>
        </w:rPr>
        <w:t>前</w:t>
      </w:r>
      <w:r>
        <w:rPr>
          <w:rFonts w:hint="eastAsia" w:ascii="Times New Roman" w:hAnsi="Times New Roman" w:eastAsia="仿宋" w:cs="Times New Roman"/>
          <w:color w:val="auto"/>
          <w:sz w:val="32"/>
          <w:szCs w:val="32"/>
          <w:highlight w:val="none"/>
          <w:lang w:bidi="ar"/>
        </w:rPr>
        <w:t>二个交易日</w:t>
      </w:r>
      <w:r>
        <w:rPr>
          <w:rFonts w:hint="eastAsia" w:ascii="Times New Roman" w:hAnsi="Times New Roman" w:eastAsia="仿宋" w:cs="Times New Roman"/>
          <w:color w:val="auto"/>
          <w:sz w:val="32"/>
          <w:szCs w:val="32"/>
          <w:highlight w:val="none"/>
          <w:lang w:eastAsia="zh-CN" w:bidi="ar"/>
        </w:rPr>
        <w:t>的</w:t>
      </w:r>
      <w:r>
        <w:rPr>
          <w:rFonts w:hint="eastAsia" w:ascii="Times New Roman" w:hAnsi="Times New Roman" w:eastAsia="仿宋" w:cs="Times New Roman"/>
          <w:color w:val="auto"/>
          <w:sz w:val="32"/>
          <w:szCs w:val="32"/>
          <w:highlight w:val="none"/>
          <w:lang w:bidi="ar"/>
        </w:rPr>
        <w:t>16</w:t>
      </w:r>
      <w:r>
        <w:rPr>
          <w:rFonts w:hint="default" w:ascii="Times New Roman" w:hAnsi="Times New Roman" w:eastAsia="仿宋" w:cs="Times New Roman"/>
          <w:color w:val="auto"/>
          <w:sz w:val="32"/>
          <w:szCs w:val="32"/>
          <w:highlight w:val="none"/>
          <w:lang w:bidi="ar"/>
        </w:rPr>
        <w:t>:00</w:t>
      </w:r>
      <w:r>
        <w:rPr>
          <w:rFonts w:hint="eastAsia" w:ascii="Times New Roman" w:hAnsi="Times New Roman" w:eastAsia="仿宋" w:cs="Times New Roman"/>
          <w:color w:val="auto"/>
          <w:sz w:val="32"/>
          <w:szCs w:val="32"/>
          <w:highlight w:val="none"/>
          <w:lang w:bidi="ar"/>
        </w:rPr>
        <w:t>前划至深圳结算</w:t>
      </w:r>
      <w:r>
        <w:rPr>
          <w:rFonts w:hint="eastAsia" w:ascii="Times New Roman" w:hAnsi="Times New Roman" w:eastAsia="仿宋" w:cs="Times New Roman"/>
          <w:color w:val="auto"/>
          <w:sz w:val="32"/>
          <w:szCs w:val="32"/>
          <w:highlight w:val="none"/>
          <w:lang w:eastAsia="zh-CN" w:bidi="ar"/>
        </w:rPr>
        <w:t>指定银行</w:t>
      </w:r>
      <w:r>
        <w:rPr>
          <w:rFonts w:hint="eastAsia" w:ascii="Times New Roman" w:hAnsi="Times New Roman" w:eastAsia="仿宋" w:cs="Times New Roman"/>
          <w:color w:val="auto"/>
          <w:sz w:val="32"/>
          <w:szCs w:val="32"/>
          <w:highlight w:val="none"/>
          <w:lang w:bidi="ar"/>
        </w:rPr>
        <w:t>账户。</w:t>
      </w:r>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401" w:name="_Toc21347"/>
      <w:bookmarkStart w:id="402" w:name="_Toc5457"/>
      <w:bookmarkStart w:id="403" w:name="_Toc24302"/>
      <w:bookmarkStart w:id="404" w:name="_Toc12011"/>
      <w:bookmarkStart w:id="405" w:name="_Toc5797"/>
      <w:bookmarkStart w:id="406" w:name="_Toc15738"/>
      <w:bookmarkStart w:id="407" w:name="_Toc23398"/>
      <w:r>
        <w:rPr>
          <w:rFonts w:hint="eastAsia" w:ascii="Times New Roman" w:hAnsi="Times New Roman" w:eastAsia="楷体" w:cs="Times New Roman"/>
          <w:b w:val="0"/>
          <w:bCs w:val="0"/>
          <w:color w:val="auto"/>
          <w:highlight w:val="none"/>
          <w:lang w:eastAsia="zh-CN" w:bidi="ar"/>
        </w:rPr>
        <w:t>（二）信息披露路径</w:t>
      </w:r>
      <w:bookmarkEnd w:id="401"/>
      <w:bookmarkEnd w:id="402"/>
      <w:bookmarkEnd w:id="403"/>
      <w:bookmarkEnd w:id="404"/>
      <w:bookmarkEnd w:id="405"/>
      <w:bookmarkEnd w:id="406"/>
      <w:bookmarkEnd w:id="407"/>
    </w:p>
    <w:p>
      <w:pPr>
        <w:spacing w:line="560" w:lineRule="exact"/>
        <w:ind w:firstLine="640" w:firstLineChars="200"/>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发行人或受托管理人</w:t>
      </w:r>
      <w:r>
        <w:rPr>
          <w:rFonts w:hint="default" w:ascii="Times New Roman" w:hAnsi="Times New Roman" w:eastAsia="仿宋" w:cs="Times New Roman"/>
          <w:color w:val="auto"/>
          <w:sz w:val="32"/>
          <w:szCs w:val="32"/>
          <w:highlight w:val="none"/>
          <w:lang w:bidi="ar"/>
        </w:rPr>
        <w:t>在</w:t>
      </w:r>
      <w:r>
        <w:rPr>
          <w:rFonts w:hint="eastAsia" w:ascii="Times New Roman" w:hAnsi="Times New Roman" w:eastAsia="仿宋" w:cs="Times New Roman"/>
          <w:color w:val="auto"/>
          <w:sz w:val="32"/>
          <w:szCs w:val="32"/>
          <w:highlight w:val="none"/>
          <w:lang w:bidi="ar"/>
        </w:rPr>
        <w:t>本所</w:t>
      </w:r>
      <w:r>
        <w:rPr>
          <w:rFonts w:hint="eastAsia" w:ascii="Times New Roman" w:hAnsi="Times New Roman" w:eastAsia="仿宋" w:cs="Times New Roman"/>
          <w:color w:val="auto"/>
          <w:sz w:val="32"/>
          <w:szCs w:val="32"/>
          <w:highlight w:val="none"/>
          <w:lang w:eastAsia="zh-CN" w:bidi="ar"/>
        </w:rPr>
        <w:t>固收业务专区</w:t>
      </w:r>
      <w:r>
        <w:rPr>
          <w:rFonts w:hint="default" w:ascii="Times New Roman" w:hAnsi="Times New Roman" w:eastAsia="仿宋" w:cs="Times New Roman"/>
          <w:color w:val="auto"/>
          <w:sz w:val="32"/>
          <w:szCs w:val="32"/>
          <w:highlight w:val="none"/>
          <w:lang w:eastAsia="zh-CN" w:bidi="ar"/>
        </w:rPr>
        <w:t>选择</w:t>
      </w:r>
      <w:r>
        <w:rPr>
          <w:rFonts w:hint="eastAsia" w:ascii="Times New Roman" w:hAnsi="Times New Roman" w:eastAsia="仿宋" w:cs="Times New Roman"/>
          <w:color w:val="auto"/>
          <w:sz w:val="32"/>
          <w:szCs w:val="32"/>
          <w:highlight w:val="none"/>
          <w:lang w:bidi="ar"/>
        </w:rPr>
        <w:t>“</w:t>
      </w:r>
      <w:r>
        <w:rPr>
          <w:rFonts w:hint="eastAsia" w:ascii="Times New Roman" w:hAnsi="Times New Roman" w:eastAsia="仿宋" w:cs="Times New Roman"/>
          <w:color w:val="auto"/>
          <w:sz w:val="32"/>
          <w:szCs w:val="32"/>
          <w:highlight w:val="none"/>
          <w:lang w:eastAsia="zh-CN" w:bidi="ar"/>
        </w:rPr>
        <w:t>债券回售申报业务提示性公告</w:t>
      </w:r>
      <w:r>
        <w:rPr>
          <w:rFonts w:hint="eastAsia" w:ascii="Times New Roman" w:hAnsi="Times New Roman" w:eastAsia="仿宋" w:cs="Times New Roman"/>
          <w:color w:val="auto"/>
          <w:sz w:val="32"/>
          <w:szCs w:val="32"/>
          <w:highlight w:val="none"/>
          <w:lang w:bidi="ar"/>
        </w:rPr>
        <w:t>”</w:t>
      </w:r>
      <w:r>
        <w:rPr>
          <w:rFonts w:hint="default" w:ascii="Times New Roman" w:hAnsi="Times New Roman" w:eastAsia="仿宋" w:cs="Times New Roman"/>
          <w:color w:val="auto"/>
          <w:sz w:val="32"/>
          <w:szCs w:val="32"/>
          <w:highlight w:val="none"/>
          <w:lang w:bidi="ar"/>
        </w:rPr>
        <w:t>公告类型</w:t>
      </w:r>
      <w:r>
        <w:rPr>
          <w:rFonts w:hint="eastAsia" w:ascii="Times New Roman" w:hAnsi="Times New Roman" w:eastAsia="仿宋" w:cs="Times New Roman"/>
          <w:color w:val="auto"/>
          <w:sz w:val="32"/>
          <w:szCs w:val="32"/>
          <w:highlight w:val="none"/>
          <w:lang w:bidi="ar"/>
        </w:rPr>
        <w:t>，提交债券</w:t>
      </w:r>
      <w:r>
        <w:rPr>
          <w:rFonts w:hint="eastAsia" w:ascii="Times New Roman" w:hAnsi="Times New Roman" w:eastAsia="仿宋" w:cs="Times New Roman"/>
          <w:color w:val="auto"/>
          <w:sz w:val="32"/>
          <w:szCs w:val="32"/>
          <w:highlight w:val="none"/>
          <w:lang w:eastAsia="zh-CN" w:bidi="ar"/>
        </w:rPr>
        <w:t>回售提示性公告</w:t>
      </w:r>
      <w:r>
        <w:rPr>
          <w:rFonts w:hint="default" w:ascii="Times New Roman" w:hAnsi="Times New Roman" w:eastAsia="仿宋" w:cs="Times New Roman"/>
          <w:color w:val="auto"/>
          <w:sz w:val="32"/>
          <w:szCs w:val="32"/>
          <w:highlight w:val="none"/>
          <w:lang w:eastAsia="zh-CN" w:bidi="ar"/>
        </w:rPr>
        <w:t>；选择</w:t>
      </w:r>
      <w:r>
        <w:rPr>
          <w:rFonts w:hint="eastAsia" w:ascii="Times New Roman" w:hAnsi="Times New Roman" w:eastAsia="仿宋" w:cs="Times New Roman"/>
          <w:color w:val="auto"/>
          <w:sz w:val="32"/>
          <w:szCs w:val="32"/>
          <w:highlight w:val="none"/>
          <w:lang w:bidi="ar"/>
        </w:rPr>
        <w:t>“</w:t>
      </w:r>
      <w:r>
        <w:rPr>
          <w:rFonts w:hint="eastAsia" w:ascii="Times New Roman" w:hAnsi="Times New Roman" w:eastAsia="仿宋" w:cs="Times New Roman"/>
          <w:color w:val="auto"/>
          <w:sz w:val="32"/>
          <w:szCs w:val="32"/>
          <w:highlight w:val="none"/>
          <w:lang w:eastAsia="zh-CN" w:bidi="ar"/>
        </w:rPr>
        <w:t>债券回售结果公告</w:t>
      </w:r>
      <w:r>
        <w:rPr>
          <w:rFonts w:hint="default" w:ascii="Times New Roman" w:hAnsi="Times New Roman" w:eastAsia="仿宋" w:cs="Times New Roman"/>
          <w:color w:val="auto"/>
          <w:sz w:val="32"/>
          <w:szCs w:val="32"/>
          <w:highlight w:val="none"/>
          <w:lang w:eastAsia="zh-CN" w:bidi="ar"/>
        </w:rPr>
        <w:t>”公告类型，</w:t>
      </w:r>
      <w:r>
        <w:rPr>
          <w:rFonts w:hint="eastAsia" w:ascii="Times New Roman" w:hAnsi="Times New Roman" w:eastAsia="仿宋" w:cs="Times New Roman"/>
          <w:color w:val="auto"/>
          <w:sz w:val="32"/>
          <w:szCs w:val="32"/>
          <w:highlight w:val="none"/>
          <w:lang w:eastAsia="zh-CN" w:bidi="ar"/>
        </w:rPr>
        <w:t>提交债券回售结果公告，</w:t>
      </w:r>
      <w:r>
        <w:rPr>
          <w:rFonts w:hint="default" w:ascii="Times New Roman" w:hAnsi="Times New Roman" w:eastAsia="仿宋" w:cs="Times New Roman"/>
          <w:color w:val="auto"/>
          <w:sz w:val="32"/>
          <w:szCs w:val="32"/>
          <w:highlight w:val="none"/>
          <w:lang w:eastAsia="zh-CN" w:bidi="ar"/>
        </w:rPr>
        <w:t>并</w:t>
      </w:r>
      <w:r>
        <w:rPr>
          <w:rFonts w:hint="eastAsia" w:ascii="Times New Roman" w:hAnsi="Times New Roman" w:eastAsia="仿宋" w:cs="Times New Roman"/>
          <w:color w:val="auto"/>
          <w:sz w:val="32"/>
          <w:szCs w:val="32"/>
          <w:highlight w:val="none"/>
          <w:lang w:bidi="ar"/>
        </w:rPr>
        <w:t>报备</w:t>
      </w:r>
      <w:r>
        <w:rPr>
          <w:rFonts w:hint="eastAsia" w:ascii="Times New Roman" w:hAnsi="Times New Roman" w:eastAsia="仿宋" w:cs="Times New Roman"/>
          <w:color w:val="auto"/>
          <w:sz w:val="32"/>
          <w:szCs w:val="32"/>
          <w:highlight w:val="none"/>
          <w:lang w:eastAsia="zh-CN" w:bidi="ar"/>
        </w:rPr>
        <w:t>回售申报明细表和回售资金支付</w:t>
      </w:r>
      <w:r>
        <w:rPr>
          <w:rFonts w:hint="eastAsia" w:ascii="Times New Roman" w:hAnsi="Times New Roman" w:eastAsia="仿宋" w:cs="Times New Roman"/>
          <w:color w:val="auto"/>
          <w:sz w:val="32"/>
          <w:szCs w:val="32"/>
          <w:highlight w:val="none"/>
          <w:lang w:bidi="ar"/>
        </w:rPr>
        <w:t>情况</w:t>
      </w:r>
      <w:r>
        <w:rPr>
          <w:rFonts w:hint="eastAsia" w:ascii="Times New Roman" w:hAnsi="Times New Roman" w:eastAsia="仿宋" w:cs="Times New Roman"/>
          <w:color w:val="auto"/>
          <w:sz w:val="32"/>
          <w:szCs w:val="32"/>
          <w:highlight w:val="none"/>
          <w:lang w:eastAsia="zh-CN" w:bidi="ar"/>
        </w:rPr>
        <w:t>的证明文件</w:t>
      </w:r>
      <w:r>
        <w:rPr>
          <w:rFonts w:hint="eastAsia" w:ascii="Times New Roman" w:hAnsi="Times New Roman" w:eastAsia="仿宋" w:cs="Times New Roman"/>
          <w:color w:val="auto"/>
          <w:sz w:val="32"/>
          <w:szCs w:val="32"/>
          <w:highlight w:val="none"/>
          <w:lang w:bidi="ar"/>
        </w:rPr>
        <w:t>。</w:t>
      </w:r>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highlight w:val="none"/>
        </w:rPr>
      </w:pPr>
      <w:bookmarkStart w:id="408" w:name="_Toc28163"/>
      <w:bookmarkStart w:id="409" w:name="_Toc1758"/>
      <w:bookmarkStart w:id="410" w:name="_Toc31019"/>
      <w:bookmarkStart w:id="411" w:name="_Toc14280"/>
      <w:bookmarkStart w:id="412" w:name="_Toc19656"/>
      <w:bookmarkStart w:id="413" w:name="_Toc6842"/>
      <w:bookmarkStart w:id="414" w:name="_Toc17683"/>
      <w:r>
        <w:rPr>
          <w:rFonts w:hint="eastAsia" w:ascii="Times New Roman" w:hAnsi="Times New Roman" w:eastAsia="楷体" w:cs="楷体"/>
          <w:b w:val="0"/>
          <w:bCs w:val="0"/>
          <w:color w:val="auto"/>
          <w:kern w:val="2"/>
          <w:sz w:val="32"/>
          <w:szCs w:val="32"/>
          <w:highlight w:val="none"/>
        </w:rPr>
        <w:t>（三）操作流程</w:t>
      </w:r>
      <w:bookmarkEnd w:id="408"/>
      <w:bookmarkEnd w:id="409"/>
      <w:bookmarkEnd w:id="410"/>
      <w:bookmarkEnd w:id="411"/>
      <w:bookmarkEnd w:id="412"/>
      <w:bookmarkEnd w:id="413"/>
      <w:bookmarkEnd w:id="414"/>
    </w:p>
    <w:p>
      <w:pPr>
        <w:keepNext w:val="0"/>
        <w:keepLines w:val="0"/>
        <w:spacing w:before="0" w:after="0" w:line="560" w:lineRule="exact"/>
        <w:ind w:firstLine="64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kern w:val="2"/>
          <w:sz w:val="32"/>
          <w:szCs w:val="32"/>
          <w:highlight w:val="none"/>
          <w:lang w:val="en-US" w:eastAsia="zh-CN" w:bidi="ar"/>
        </w:rPr>
        <w:t>债券回售</w:t>
      </w:r>
      <w:r>
        <w:rPr>
          <w:rFonts w:hint="eastAsia" w:ascii="仿宋" w:hAnsi="仿宋" w:eastAsia="仿宋" w:cs="仿宋"/>
          <w:color w:val="auto"/>
          <w:kern w:val="2"/>
          <w:sz w:val="32"/>
          <w:szCs w:val="32"/>
          <w:highlight w:val="none"/>
          <w:lang w:eastAsia="zh-CN" w:bidi="ar"/>
        </w:rPr>
        <w:t>业务</w:t>
      </w:r>
      <w:r>
        <w:rPr>
          <w:rFonts w:hint="eastAsia" w:ascii="仿宋" w:hAnsi="仿宋" w:eastAsia="仿宋" w:cs="仿宋"/>
          <w:color w:val="auto"/>
          <w:kern w:val="2"/>
          <w:sz w:val="32"/>
          <w:szCs w:val="32"/>
          <w:highlight w:val="none"/>
          <w:lang w:val="en-US" w:eastAsia="zh-CN" w:bidi="ar"/>
        </w:rPr>
        <w:t>相关操作流程详见下表：</w:t>
      </w:r>
    </w:p>
    <w:p>
      <w:pPr>
        <w:spacing w:before="0" w:after="0" w:line="240" w:lineRule="auto"/>
        <w:rPr>
          <w:rFonts w:hint="eastAsia"/>
          <w:lang w:val="en-US" w:eastAsia="zh-CN"/>
        </w:rPr>
      </w:pPr>
      <w:bookmarkStart w:id="415" w:name="_Toc13665"/>
      <w:bookmarkStart w:id="416" w:name="_Toc17429"/>
      <w:bookmarkStart w:id="417" w:name="_Toc31297"/>
      <w:bookmarkStart w:id="418" w:name="_Toc9491"/>
      <w:bookmarkStart w:id="419" w:name="_Toc4577"/>
      <w:bookmarkStart w:id="420" w:name="_Toc10011"/>
      <w:bookmarkStart w:id="421" w:name="_Toc24240"/>
      <w:bookmarkStart w:id="422" w:name="_Toc63"/>
      <w:bookmarkStart w:id="423" w:name="_Toc22179"/>
      <w:bookmarkStart w:id="424" w:name="_Toc28463"/>
      <w:bookmarkStart w:id="425" w:name="_Toc12470"/>
      <w:bookmarkStart w:id="426" w:name="_Toc30780"/>
    </w:p>
    <w:p>
      <w:pPr>
        <w:spacing w:before="0" w:after="0" w:line="240" w:lineRule="auto"/>
        <w:rPr>
          <w:rFonts w:hint="default"/>
          <w:lang w:val="en-US" w:eastAsia="zh-CN"/>
        </w:rPr>
      </w:pPr>
      <w:bookmarkStart w:id="427" w:name="_Toc15400"/>
      <w:r>
        <w:rPr>
          <w:rFonts w:hint="default" w:ascii="Times New Roman" w:hAnsi="Times New Roman" w:eastAsia="仿宋"/>
          <w:color w:val="auto"/>
          <w:sz w:val="24"/>
          <w:szCs w:val="24"/>
          <w:highlight w:val="none"/>
          <w:lang w:val="en-US" w:eastAsia="zh-CN" w:bidi="ar"/>
        </w:rPr>
        <w:t>H日：回售申报起始日</w:t>
      </w:r>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5"/>
        <w:spacing w:line="240" w:lineRule="auto"/>
        <w:ind w:firstLine="0" w:firstLineChars="0"/>
        <w:rPr>
          <w:rFonts w:hint="default" w:ascii="Times New Roman" w:hAnsi="Times New Roman" w:eastAsia="仿宋" w:cs="Times New Roman"/>
          <w:b w:val="0"/>
          <w:bCs w:val="0"/>
          <w:color w:val="auto"/>
          <w:kern w:val="2"/>
          <w:sz w:val="24"/>
          <w:szCs w:val="24"/>
          <w:highlight w:val="none"/>
          <w:lang w:val="en-US" w:eastAsia="zh-CN"/>
        </w:rPr>
      </w:pPr>
      <w:r>
        <w:rPr>
          <w:rFonts w:hint="default" w:ascii="Times New Roman" w:hAnsi="Times New Roman" w:eastAsia="仿宋" w:cs="Times New Roman"/>
          <w:b w:val="0"/>
          <w:bCs w:val="0"/>
          <w:color w:val="auto"/>
          <w:kern w:val="2"/>
          <w:sz w:val="24"/>
          <w:szCs w:val="24"/>
          <w:highlight w:val="none"/>
          <w:lang w:val="en-US" w:eastAsia="zh-CN"/>
        </w:rPr>
        <w:t>K日：回售申报结束日</w:t>
      </w:r>
    </w:p>
    <w:p>
      <w:pPr>
        <w:pStyle w:val="5"/>
        <w:spacing w:line="240" w:lineRule="auto"/>
        <w:ind w:firstLine="0" w:firstLineChars="0"/>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 w:val="0"/>
          <w:bCs w:val="0"/>
          <w:color w:val="auto"/>
          <w:kern w:val="2"/>
          <w:sz w:val="24"/>
          <w:szCs w:val="24"/>
          <w:highlight w:val="none"/>
          <w:lang w:val="en-US" w:eastAsia="zh-CN"/>
        </w:rPr>
        <w:t>T日：回售资金到</w:t>
      </w:r>
      <w:r>
        <w:rPr>
          <w:rFonts w:hint="default" w:ascii="Times New Roman" w:hAnsi="Times New Roman" w:eastAsia="仿宋" w:cs="Times New Roman"/>
          <w:b w:val="0"/>
          <w:bCs w:val="0"/>
          <w:color w:val="auto"/>
          <w:kern w:val="2"/>
          <w:sz w:val="24"/>
          <w:szCs w:val="24"/>
          <w:highlight w:val="none"/>
          <w:lang w:eastAsia="zh-CN"/>
        </w:rPr>
        <w:t>账</w:t>
      </w:r>
      <w:r>
        <w:rPr>
          <w:rFonts w:hint="default" w:ascii="Times New Roman" w:hAnsi="Times New Roman" w:eastAsia="仿宋" w:cs="Times New Roman"/>
          <w:b w:val="0"/>
          <w:bCs w:val="0"/>
          <w:color w:val="auto"/>
          <w:kern w:val="2"/>
          <w:sz w:val="24"/>
          <w:szCs w:val="24"/>
          <w:highlight w:val="none"/>
          <w:lang w:val="en-US" w:eastAsia="zh-CN"/>
        </w:rPr>
        <w:t>日</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3932"/>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时间节点</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操作事项</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H-2日前</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eastAsia="zh-CN" w:bidi="ar"/>
              </w:rPr>
              <w:t>发行人或受托管理人提交并</w:t>
            </w:r>
            <w:r>
              <w:rPr>
                <w:rFonts w:hint="default" w:ascii="Times New Roman" w:hAnsi="Times New Roman" w:eastAsia="仿宋" w:cs="Times New Roman"/>
                <w:color w:val="auto"/>
                <w:kern w:val="2"/>
                <w:sz w:val="24"/>
                <w:szCs w:val="24"/>
                <w:highlight w:val="none"/>
                <w:lang w:val="en-US" w:eastAsia="zh-CN" w:bidi="ar"/>
              </w:rPr>
              <w:t>披露回售业务提示性公告</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票面利率调整公告（如有），回售业务提示性公告在回售申报结束</w:t>
            </w:r>
            <w:r>
              <w:rPr>
                <w:rFonts w:hint="default" w:ascii="Times New Roman" w:hAnsi="Times New Roman" w:eastAsia="仿宋" w:cs="Times New Roman"/>
                <w:color w:val="auto"/>
                <w:kern w:val="2"/>
                <w:sz w:val="24"/>
                <w:szCs w:val="24"/>
                <w:highlight w:val="none"/>
                <w:lang w:eastAsia="zh-CN" w:bidi="ar"/>
              </w:rPr>
              <w:t>日</w:t>
            </w:r>
            <w:r>
              <w:rPr>
                <w:rFonts w:hint="default" w:ascii="Times New Roman" w:hAnsi="Times New Roman" w:eastAsia="仿宋" w:cs="Times New Roman"/>
                <w:color w:val="auto"/>
                <w:kern w:val="2"/>
                <w:sz w:val="24"/>
                <w:szCs w:val="24"/>
                <w:highlight w:val="none"/>
                <w:lang w:val="en-US" w:eastAsia="zh-CN" w:bidi="ar"/>
              </w:rPr>
              <w:t>前至少披露三次。</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债券回售申报业务提示性公告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H-1</w:t>
            </w:r>
            <w:r>
              <w:rPr>
                <w:rFonts w:hint="default" w:ascii="Times New Roman" w:hAnsi="Times New Roman" w:eastAsia="仿宋" w:cs="Times New Roman"/>
                <w:b w:val="0"/>
                <w:bCs w:val="0"/>
                <w:color w:val="auto"/>
                <w:kern w:val="2"/>
                <w:sz w:val="24"/>
                <w:szCs w:val="24"/>
                <w:highlight w:val="none"/>
                <w:lang w:eastAsia="zh-CN" w:bidi="ar"/>
              </w:rPr>
              <w:t>日</w:t>
            </w:r>
            <w:r>
              <w:rPr>
                <w:rFonts w:hint="default" w:ascii="Times New Roman" w:hAnsi="Times New Roman" w:eastAsia="仿宋" w:cs="Times New Roman"/>
                <w:b w:val="0"/>
                <w:bCs w:val="0"/>
                <w:color w:val="auto"/>
                <w:kern w:val="2"/>
                <w:sz w:val="24"/>
                <w:szCs w:val="24"/>
                <w:highlight w:val="none"/>
                <w:lang w:val="en-US" w:eastAsia="zh-CN" w:bidi="ar"/>
              </w:rPr>
              <w:t>前</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w:t>
            </w:r>
            <w:r>
              <w:rPr>
                <w:rFonts w:hint="default" w:ascii="Times New Roman" w:hAnsi="Times New Roman" w:eastAsia="仿宋" w:cs="Times New Roman"/>
                <w:color w:val="auto"/>
                <w:kern w:val="2"/>
                <w:sz w:val="24"/>
                <w:szCs w:val="24"/>
                <w:highlight w:val="none"/>
                <w:lang w:eastAsia="zh-CN" w:bidi="ar"/>
              </w:rPr>
              <w:t>或受托管理人</w:t>
            </w:r>
            <w:r>
              <w:rPr>
                <w:rFonts w:hint="default" w:ascii="Times New Roman" w:hAnsi="Times New Roman" w:eastAsia="仿宋" w:cs="Times New Roman"/>
                <w:color w:val="auto"/>
                <w:kern w:val="2"/>
                <w:sz w:val="24"/>
                <w:szCs w:val="24"/>
                <w:highlight w:val="none"/>
                <w:lang w:val="en-US" w:eastAsia="zh-CN" w:bidi="ar"/>
              </w:rPr>
              <w:t>向深圳结算提交业务办理申请电子材料和债券回售</w:t>
            </w:r>
            <w:r>
              <w:rPr>
                <w:rFonts w:hint="default" w:ascii="Times New Roman" w:hAnsi="Times New Roman" w:eastAsia="仿宋" w:cs="Times New Roman"/>
                <w:color w:val="auto"/>
                <w:kern w:val="2"/>
                <w:sz w:val="24"/>
                <w:szCs w:val="24"/>
                <w:highlight w:val="none"/>
                <w:lang w:eastAsia="zh-CN" w:bidi="ar"/>
              </w:rPr>
              <w:t>公告</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0" w:firstLineChars="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H日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回售申报起始日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H</w:t>
            </w:r>
            <w:r>
              <w:rPr>
                <w:rFonts w:hint="default" w:ascii="Times New Roman" w:hAnsi="Times New Roman" w:eastAsia="仿宋" w:cs="Times New Roman"/>
                <w:b w:val="0"/>
                <w:bCs w:val="0"/>
                <w:color w:val="auto"/>
                <w:kern w:val="2"/>
                <w:sz w:val="24"/>
                <w:szCs w:val="24"/>
                <w:highlight w:val="none"/>
                <w:lang w:eastAsia="zh-CN" w:bidi="ar"/>
              </w:rPr>
              <w:t>日</w:t>
            </w:r>
            <w:r>
              <w:rPr>
                <w:rFonts w:hint="default" w:ascii="Times New Roman" w:hAnsi="Times New Roman" w:eastAsia="仿宋" w:cs="Times New Roman"/>
                <w:b w:val="0"/>
                <w:bCs w:val="0"/>
                <w:color w:val="auto"/>
                <w:kern w:val="2"/>
                <w:sz w:val="24"/>
                <w:szCs w:val="24"/>
                <w:highlight w:val="none"/>
                <w:lang w:val="en-US" w:eastAsia="zh-CN" w:bidi="ar"/>
              </w:rPr>
              <w:t>~K日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eastAsia="zh-CN" w:bidi="ar"/>
              </w:rPr>
              <w:t>投资者</w:t>
            </w:r>
            <w:r>
              <w:rPr>
                <w:rFonts w:hint="default" w:ascii="Times New Roman" w:hAnsi="Times New Roman" w:eastAsia="仿宋" w:cs="Times New Roman"/>
                <w:color w:val="auto"/>
                <w:kern w:val="2"/>
                <w:sz w:val="24"/>
                <w:szCs w:val="24"/>
                <w:highlight w:val="none"/>
                <w:lang w:val="en-US" w:eastAsia="zh-CN" w:bidi="ar"/>
              </w:rPr>
              <w:t>申报回售</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深交所交易终端</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固收专区—转股/换股/回售</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K日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回售申报结束日（含当日，应当不晚于T日前四个交易日）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K+1日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w:t>
            </w:r>
            <w:r>
              <w:rPr>
                <w:rFonts w:hint="default" w:ascii="Times New Roman" w:hAnsi="Times New Roman" w:eastAsia="仿宋" w:cs="Times New Roman"/>
                <w:color w:val="auto"/>
                <w:kern w:val="2"/>
                <w:sz w:val="24"/>
                <w:szCs w:val="24"/>
                <w:highlight w:val="none"/>
                <w:lang w:eastAsia="zh-CN" w:bidi="ar"/>
              </w:rPr>
              <w:t>或受托管理人</w:t>
            </w:r>
            <w:r>
              <w:rPr>
                <w:rFonts w:hint="default" w:ascii="Times New Roman" w:hAnsi="Times New Roman" w:eastAsia="仿宋" w:cs="Times New Roman"/>
                <w:color w:val="auto"/>
                <w:kern w:val="2"/>
                <w:sz w:val="24"/>
                <w:szCs w:val="24"/>
                <w:highlight w:val="none"/>
                <w:lang w:val="en-US" w:eastAsia="zh-CN" w:bidi="ar"/>
              </w:rPr>
              <w:t>可以通过深圳结算查询回售登记结果，确认回售规模并接收深圳结算付款通知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K+1</w:t>
            </w:r>
            <w:r>
              <w:rPr>
                <w:rFonts w:hint="default" w:ascii="Times New Roman" w:hAnsi="Times New Roman" w:eastAsia="仿宋" w:cs="Times New Roman"/>
                <w:b w:val="0"/>
                <w:bCs w:val="0"/>
                <w:color w:val="auto"/>
                <w:kern w:val="2"/>
                <w:sz w:val="24"/>
                <w:szCs w:val="24"/>
                <w:highlight w:val="none"/>
                <w:lang w:eastAsia="zh-CN" w:bidi="ar"/>
              </w:rPr>
              <w:t>日~T-2日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w:t>
            </w:r>
            <w:r>
              <w:rPr>
                <w:rFonts w:hint="default" w:ascii="Times New Roman" w:hAnsi="Times New Roman" w:eastAsia="仿宋" w:cs="Times New Roman"/>
                <w:color w:val="auto"/>
                <w:kern w:val="2"/>
                <w:sz w:val="24"/>
                <w:szCs w:val="24"/>
                <w:highlight w:val="none"/>
                <w:lang w:eastAsia="zh-CN" w:bidi="ar"/>
              </w:rPr>
              <w:t>或受托管理人提交并</w:t>
            </w:r>
            <w:r>
              <w:rPr>
                <w:rFonts w:hint="default" w:ascii="Times New Roman" w:hAnsi="Times New Roman" w:eastAsia="仿宋" w:cs="Times New Roman"/>
                <w:color w:val="auto"/>
                <w:kern w:val="2"/>
                <w:sz w:val="24"/>
                <w:szCs w:val="24"/>
                <w:highlight w:val="none"/>
                <w:lang w:val="en-US" w:eastAsia="zh-CN" w:bidi="ar"/>
              </w:rPr>
              <w:t>披露回售申报情况的公告（如</w:t>
            </w:r>
            <w:r>
              <w:rPr>
                <w:rFonts w:hint="default" w:ascii="Times New Roman" w:hAnsi="Times New Roman" w:eastAsia="仿宋" w:cs="Times New Roman"/>
                <w:color w:val="auto"/>
                <w:kern w:val="2"/>
                <w:sz w:val="24"/>
                <w:szCs w:val="24"/>
                <w:highlight w:val="none"/>
                <w:lang w:eastAsia="zh-CN" w:bidi="ar"/>
              </w:rPr>
              <w:t>需</w:t>
            </w:r>
            <w:r>
              <w:rPr>
                <w:rFonts w:hint="default" w:ascii="Times New Roman" w:hAnsi="Times New Roman" w:eastAsia="仿宋" w:cs="Times New Roman"/>
                <w:color w:val="auto"/>
                <w:kern w:val="2"/>
                <w:sz w:val="24"/>
                <w:szCs w:val="24"/>
                <w:highlight w:val="none"/>
                <w:lang w:val="en-US" w:eastAsia="zh-CN" w:bidi="ar"/>
              </w:rPr>
              <w:t>），报备深圳结算出具的回售申报情况文件</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债券回售结果公告</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T-2日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发行人或受托管理人提交并披露回售结果公告</w:t>
            </w:r>
            <w:r>
              <w:rPr>
                <w:rFonts w:hint="default" w:ascii="Times New Roman" w:hAnsi="Times New Roman" w:eastAsia="仿宋" w:cs="Times New Roman"/>
                <w:color w:val="auto"/>
                <w:kern w:val="2"/>
                <w:sz w:val="24"/>
                <w:szCs w:val="24"/>
                <w:highlight w:val="none"/>
                <w:lang w:eastAsia="zh-CN" w:bidi="ar"/>
              </w:rPr>
              <w:t>，</w:t>
            </w:r>
            <w:r>
              <w:rPr>
                <w:rFonts w:hint="default" w:ascii="Times New Roman" w:hAnsi="Times New Roman" w:eastAsia="仿宋" w:cs="Times New Roman"/>
                <w:color w:val="auto"/>
                <w:kern w:val="2"/>
                <w:sz w:val="24"/>
                <w:szCs w:val="24"/>
                <w:highlight w:val="none"/>
                <w:lang w:val="en-US" w:eastAsia="zh-CN" w:bidi="ar"/>
              </w:rPr>
              <w:t>并报备深圳结算出具的回售申报情况文件</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债券回售结果公告</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T-2</w:t>
            </w:r>
            <w:r>
              <w:rPr>
                <w:rFonts w:hint="default" w:ascii="Times New Roman" w:hAnsi="Times New Roman" w:eastAsia="仿宋" w:cs="Times New Roman"/>
                <w:b w:val="0"/>
                <w:bCs w:val="0"/>
                <w:color w:val="auto"/>
                <w:kern w:val="2"/>
                <w:sz w:val="24"/>
                <w:szCs w:val="24"/>
                <w:highlight w:val="none"/>
                <w:lang w:eastAsia="zh-CN" w:bidi="ar"/>
              </w:rPr>
              <w:t>日</w:t>
            </w:r>
            <w:r>
              <w:rPr>
                <w:rFonts w:hint="default" w:ascii="Times New Roman" w:hAnsi="Times New Roman" w:eastAsia="仿宋" w:cs="Times New Roman"/>
                <w:b w:val="0"/>
                <w:bCs w:val="0"/>
                <w:color w:val="auto"/>
                <w:kern w:val="2"/>
                <w:sz w:val="24"/>
                <w:szCs w:val="24"/>
                <w:highlight w:val="none"/>
                <w:lang w:val="en-US" w:eastAsia="zh-CN" w:bidi="ar"/>
              </w:rPr>
              <w:t>16:00前</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回售资金按照深圳结算付款</w:t>
            </w:r>
            <w:r>
              <w:rPr>
                <w:rFonts w:hint="default" w:ascii="Times New Roman" w:hAnsi="Times New Roman" w:eastAsia="仿宋" w:cs="Times New Roman"/>
                <w:color w:val="auto"/>
                <w:kern w:val="2"/>
                <w:sz w:val="24"/>
                <w:szCs w:val="24"/>
                <w:highlight w:val="none"/>
                <w:lang w:eastAsia="zh-CN" w:bidi="ar"/>
              </w:rPr>
              <w:t>通知</w:t>
            </w:r>
            <w:r>
              <w:rPr>
                <w:rFonts w:hint="default" w:ascii="Times New Roman" w:hAnsi="Times New Roman" w:eastAsia="仿宋" w:cs="Times New Roman"/>
                <w:color w:val="auto"/>
                <w:kern w:val="2"/>
                <w:sz w:val="24"/>
                <w:szCs w:val="24"/>
                <w:highlight w:val="none"/>
                <w:lang w:val="en-US" w:eastAsia="zh-CN" w:bidi="ar"/>
              </w:rPr>
              <w:t>划至深圳结算指定银行账户</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T日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回售资金</w:t>
            </w:r>
            <w:r>
              <w:rPr>
                <w:rFonts w:hint="default" w:ascii="Times New Roman" w:hAnsi="Times New Roman" w:eastAsia="仿宋" w:cs="Times New Roman"/>
                <w:color w:val="auto"/>
                <w:kern w:val="2"/>
                <w:sz w:val="24"/>
                <w:szCs w:val="24"/>
                <w:highlight w:val="none"/>
                <w:lang w:eastAsia="zh-CN" w:bidi="ar"/>
              </w:rPr>
              <w:t>到账</w:t>
            </w:r>
            <w:r>
              <w:rPr>
                <w:rFonts w:hint="default" w:ascii="Times New Roman" w:hAnsi="Times New Roman" w:eastAsia="仿宋" w:cs="Times New Roman"/>
                <w:color w:val="auto"/>
                <w:kern w:val="2"/>
                <w:sz w:val="24"/>
                <w:szCs w:val="24"/>
                <w:highlight w:val="none"/>
                <w:lang w:val="en-US" w:eastAsia="zh-CN" w:bidi="ar"/>
              </w:rPr>
              <w:t>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bl>
    <w:p>
      <w:pPr>
        <w:pStyle w:val="4"/>
        <w:widowControl/>
        <w:numPr>
          <w:ilvl w:val="-1"/>
          <w:numId w:val="0"/>
        </w:numPr>
        <w:adjustRightInd w:val="0"/>
        <w:snapToGrid w:val="0"/>
        <w:spacing w:before="0" w:beforeLines="0" w:after="0" w:afterLines="0" w:line="560" w:lineRule="exact"/>
        <w:ind w:firstLine="640" w:firstLineChars="200"/>
        <w:rPr>
          <w:rFonts w:hint="eastAsia" w:ascii="黑体" w:hAnsi="宋体" w:eastAsia="黑体" w:cs="黑体"/>
          <w:b w:val="0"/>
          <w:color w:val="auto"/>
          <w:highlight w:val="none"/>
          <w:lang w:eastAsia="zh-CN"/>
        </w:rPr>
      </w:pPr>
      <w:bookmarkStart w:id="428" w:name="_Toc11801"/>
      <w:bookmarkStart w:id="429" w:name="_Toc6455"/>
      <w:bookmarkStart w:id="430" w:name="_Toc32446"/>
      <w:bookmarkStart w:id="431" w:name="_Toc557036196"/>
      <w:bookmarkStart w:id="432" w:name="_Toc1083"/>
      <w:bookmarkStart w:id="433" w:name="_Toc137945498"/>
      <w:bookmarkStart w:id="434" w:name="_Toc27296"/>
      <w:bookmarkStart w:id="435" w:name="_Toc28267"/>
      <w:bookmarkStart w:id="436" w:name="_Toc2694"/>
      <w:bookmarkStart w:id="437" w:name="_Toc15228"/>
      <w:bookmarkStart w:id="438" w:name="_Toc13487"/>
      <w:bookmarkStart w:id="439" w:name="_Toc19592"/>
      <w:bookmarkStart w:id="440" w:name="_Toc23202"/>
      <w:bookmarkStart w:id="441" w:name="_Toc12229"/>
      <w:bookmarkStart w:id="442" w:name="_Toc32047"/>
      <w:bookmarkStart w:id="443" w:name="_Toc28804"/>
      <w:bookmarkStart w:id="444" w:name="_Toc26251"/>
      <w:r>
        <w:rPr>
          <w:rFonts w:hint="eastAsia" w:ascii="黑体" w:hAnsi="宋体" w:eastAsia="黑体" w:cs="黑体"/>
          <w:b w:val="0"/>
          <w:color w:val="auto"/>
          <w:highlight w:val="none"/>
          <w:lang w:eastAsia="zh-CN"/>
        </w:rPr>
        <w:t>二、回售撤销</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6"/>
        <w:keepNext w:val="0"/>
        <w:keepLines w:val="0"/>
        <w:widowControl/>
        <w:numPr>
          <w:ilvl w:val="-1"/>
          <w:numId w:val="0"/>
        </w:numPr>
        <w:adjustRightInd w:val="0"/>
        <w:snapToGrid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445" w:name="_Toc5582"/>
      <w:bookmarkStart w:id="446" w:name="_Toc23912"/>
      <w:bookmarkStart w:id="447" w:name="_Toc16137"/>
      <w:bookmarkStart w:id="448" w:name="_Toc6969"/>
      <w:bookmarkStart w:id="449" w:name="_Toc7874"/>
      <w:bookmarkStart w:id="450" w:name="_Toc14121"/>
      <w:bookmarkStart w:id="451" w:name="_Toc19938"/>
      <w:r>
        <w:rPr>
          <w:rFonts w:hint="eastAsia" w:ascii="Times New Roman" w:hAnsi="Times New Roman" w:eastAsia="楷体" w:cs="Times New Roman"/>
          <w:b w:val="0"/>
          <w:bCs w:val="0"/>
          <w:color w:val="auto"/>
          <w:highlight w:val="none"/>
          <w:lang w:eastAsia="zh-CN" w:bidi="ar"/>
        </w:rPr>
        <w:t>（一）办理要求</w:t>
      </w:r>
      <w:bookmarkEnd w:id="445"/>
      <w:bookmarkEnd w:id="446"/>
      <w:bookmarkEnd w:id="447"/>
      <w:bookmarkEnd w:id="448"/>
      <w:bookmarkEnd w:id="449"/>
      <w:bookmarkEnd w:id="450"/>
      <w:bookmarkEnd w:id="451"/>
    </w:p>
    <w:p>
      <w:pPr>
        <w:numPr>
          <w:ilvl w:val="-1"/>
          <w:numId w:val="0"/>
        </w:numPr>
        <w:spacing w:beforeLines="0" w:afterLines="0" w:line="560" w:lineRule="exact"/>
        <w:ind w:firstLine="640" w:firstLineChars="200"/>
        <w:outlineLvl w:val="9"/>
        <w:rPr>
          <w:rFonts w:hint="eastAsia" w:ascii="Times New Roman" w:hAnsi="Times New Roman" w:eastAsia="仿宋" w:cs="Times New Roman"/>
          <w:color w:val="auto"/>
          <w:sz w:val="32"/>
          <w:szCs w:val="32"/>
          <w:highlight w:val="none"/>
          <w:lang w:eastAsia="zh-CN" w:bidi="ar"/>
        </w:rPr>
      </w:pPr>
      <w:r>
        <w:rPr>
          <w:rFonts w:hint="default" w:ascii="Times New Roman" w:hAnsi="Times New Roman" w:eastAsia="仿宋" w:cs="Times New Roman"/>
          <w:color w:val="auto"/>
          <w:sz w:val="32"/>
          <w:szCs w:val="32"/>
          <w:highlight w:val="none"/>
          <w:lang w:eastAsia="zh-CN" w:bidi="ar"/>
        </w:rPr>
        <w:t>债券</w:t>
      </w:r>
      <w:r>
        <w:rPr>
          <w:rFonts w:hint="eastAsia" w:ascii="Times New Roman" w:hAnsi="Times New Roman" w:eastAsia="仿宋" w:cs="Times New Roman"/>
          <w:color w:val="auto"/>
          <w:sz w:val="32"/>
          <w:szCs w:val="32"/>
          <w:highlight w:val="none"/>
          <w:lang w:eastAsia="zh-CN" w:bidi="ar"/>
        </w:rPr>
        <w:t>实施回售</w:t>
      </w:r>
      <w:r>
        <w:rPr>
          <w:rFonts w:hint="default" w:ascii="Times New Roman" w:hAnsi="Times New Roman" w:eastAsia="仿宋" w:cs="Times New Roman"/>
          <w:color w:val="auto"/>
          <w:sz w:val="32"/>
          <w:szCs w:val="32"/>
          <w:highlight w:val="none"/>
          <w:lang w:eastAsia="zh-CN" w:bidi="ar"/>
        </w:rPr>
        <w:t>撤销业务</w:t>
      </w:r>
      <w:r>
        <w:rPr>
          <w:rFonts w:hint="eastAsia" w:ascii="Times New Roman" w:hAnsi="Times New Roman" w:eastAsia="仿宋" w:cs="Times New Roman"/>
          <w:color w:val="auto"/>
          <w:sz w:val="32"/>
          <w:szCs w:val="32"/>
          <w:highlight w:val="none"/>
          <w:lang w:eastAsia="zh-CN" w:bidi="ar"/>
        </w:rPr>
        <w:t>的，相关业务按以下程序办理：</w:t>
      </w:r>
    </w:p>
    <w:p>
      <w:pPr>
        <w:numPr>
          <w:ilvl w:val="-1"/>
          <w:numId w:val="0"/>
        </w:numPr>
        <w:spacing w:beforeLines="0" w:afterLines="0" w:line="560" w:lineRule="exact"/>
        <w:ind w:firstLine="640" w:firstLineChars="200"/>
        <w:rPr>
          <w:rFonts w:hint="eastAsia" w:ascii="Times New Roman" w:hAnsi="Times New Roman" w:eastAsia="仿宋"/>
          <w:b w:val="0"/>
          <w:bCs w:val="0"/>
          <w:color w:val="auto"/>
          <w:sz w:val="32"/>
          <w:szCs w:val="32"/>
          <w:highlight w:val="none"/>
          <w:lang w:eastAsia="zh-CN" w:bidi="ar"/>
        </w:rPr>
      </w:pPr>
      <w:r>
        <w:rPr>
          <w:rFonts w:hint="eastAsia" w:ascii="Times New Roman" w:hAnsi="Times New Roman" w:eastAsia="仿宋"/>
          <w:b w:val="0"/>
          <w:bCs w:val="0"/>
          <w:color w:val="auto"/>
          <w:sz w:val="32"/>
          <w:szCs w:val="32"/>
          <w:highlight w:val="none"/>
          <w:lang w:eastAsia="zh-CN" w:bidi="ar"/>
        </w:rPr>
        <w:t>1．提示公告</w:t>
      </w:r>
    </w:p>
    <w:p>
      <w:pPr>
        <w:keepNext w:val="0"/>
        <w:keepLines w:val="0"/>
        <w:widowControl w:val="0"/>
        <w:numPr>
          <w:ilvl w:val="0"/>
          <w:numId w:val="0"/>
        </w:numPr>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Times New Roman" w:hAnsi="Times New Roman" w:eastAsia="仿宋"/>
          <w:color w:val="auto"/>
          <w:sz w:val="32"/>
          <w:szCs w:val="32"/>
          <w:highlight w:val="none"/>
          <w:lang w:val="en-US" w:eastAsia="zh-CN" w:bidi="ar"/>
        </w:rPr>
      </w:pPr>
      <w:r>
        <w:rPr>
          <w:rFonts w:hint="eastAsia" w:ascii="Times New Roman" w:hAnsi="Times New Roman" w:eastAsia="仿宋" w:cs="仿宋"/>
          <w:color w:val="auto"/>
          <w:sz w:val="32"/>
          <w:szCs w:val="32"/>
          <w:highlight w:val="none"/>
          <w:lang w:val="en-US" w:eastAsia="zh-CN" w:bidi="ar"/>
        </w:rPr>
        <w:t>债券</w:t>
      </w:r>
      <w:r>
        <w:rPr>
          <w:rFonts w:hint="default" w:ascii="Times New Roman" w:hAnsi="Times New Roman" w:eastAsia="仿宋" w:cs="仿宋"/>
          <w:color w:val="auto"/>
          <w:sz w:val="32"/>
          <w:szCs w:val="32"/>
          <w:highlight w:val="none"/>
          <w:lang w:eastAsia="zh-CN" w:bidi="ar"/>
        </w:rPr>
        <w:t>实施回售同时实施</w:t>
      </w:r>
      <w:r>
        <w:rPr>
          <w:rFonts w:hint="eastAsia" w:ascii="Times New Roman" w:hAnsi="Times New Roman" w:eastAsia="仿宋" w:cs="仿宋"/>
          <w:color w:val="auto"/>
          <w:sz w:val="32"/>
          <w:szCs w:val="32"/>
          <w:highlight w:val="none"/>
          <w:lang w:val="en-US" w:eastAsia="zh-CN" w:bidi="ar"/>
        </w:rPr>
        <w:t>回售撤销</w:t>
      </w:r>
      <w:r>
        <w:rPr>
          <w:rFonts w:hint="default" w:ascii="Times New Roman" w:hAnsi="Times New Roman" w:eastAsia="仿宋" w:cs="仿宋"/>
          <w:color w:val="auto"/>
          <w:sz w:val="32"/>
          <w:szCs w:val="32"/>
          <w:highlight w:val="none"/>
          <w:lang w:eastAsia="zh-CN" w:bidi="ar"/>
        </w:rPr>
        <w:t>业务的</w:t>
      </w:r>
      <w:r>
        <w:rPr>
          <w:rFonts w:hint="eastAsia" w:ascii="Times New Roman" w:hAnsi="Times New Roman" w:eastAsia="仿宋" w:cs="仿宋"/>
          <w:color w:val="auto"/>
          <w:sz w:val="32"/>
          <w:szCs w:val="32"/>
          <w:highlight w:val="none"/>
          <w:lang w:val="en-US" w:eastAsia="zh-CN" w:bidi="ar"/>
        </w:rPr>
        <w:t>，</w:t>
      </w:r>
      <w:r>
        <w:rPr>
          <w:rFonts w:hint="default" w:ascii="Times New Roman" w:hAnsi="Times New Roman" w:eastAsia="仿宋" w:cs="仿宋"/>
          <w:color w:val="auto"/>
          <w:sz w:val="32"/>
          <w:szCs w:val="32"/>
          <w:highlight w:val="none"/>
          <w:lang w:eastAsia="zh-CN" w:bidi="ar"/>
        </w:rPr>
        <w:t>发行人</w:t>
      </w:r>
      <w:r>
        <w:rPr>
          <w:rFonts w:hint="eastAsia" w:ascii="Times New Roman" w:hAnsi="Times New Roman" w:eastAsia="仿宋" w:cs="仿宋"/>
          <w:snapToGrid/>
          <w:color w:val="auto"/>
          <w:kern w:val="2"/>
          <w:sz w:val="32"/>
          <w:szCs w:val="32"/>
          <w:lang w:val="en-US" w:eastAsia="zh-CN" w:bidi="ar"/>
        </w:rPr>
        <w:t>应当在回售提示性公告（附件</w:t>
      </w:r>
      <w:r>
        <w:rPr>
          <w:rFonts w:hint="default" w:ascii="Times New Roman" w:hAnsi="Times New Roman" w:eastAsia="仿宋" w:cs="仿宋"/>
          <w:snapToGrid/>
          <w:color w:val="auto"/>
          <w:kern w:val="2"/>
          <w:sz w:val="32"/>
          <w:szCs w:val="32"/>
          <w:lang w:eastAsia="zh-CN" w:bidi="ar"/>
        </w:rPr>
        <w:t>3</w:t>
      </w:r>
      <w:r>
        <w:rPr>
          <w:rFonts w:hint="eastAsia" w:ascii="Times New Roman" w:hAnsi="Times New Roman" w:eastAsia="仿宋" w:cs="仿宋"/>
          <w:snapToGrid/>
          <w:color w:val="auto"/>
          <w:kern w:val="2"/>
          <w:sz w:val="32"/>
          <w:szCs w:val="32"/>
          <w:lang w:val="en-US" w:eastAsia="zh-CN" w:bidi="ar"/>
        </w:rPr>
        <w:t>）中披露回售撤销安排。</w:t>
      </w:r>
      <w:r>
        <w:rPr>
          <w:rFonts w:hint="eastAsia" w:ascii="Times New Roman" w:hAnsi="Times New Roman" w:eastAsia="仿宋" w:cs="仿宋"/>
          <w:color w:val="auto"/>
          <w:kern w:val="2"/>
          <w:sz w:val="32"/>
          <w:szCs w:val="32"/>
          <w:highlight w:val="none"/>
          <w:lang w:val="en-US" w:eastAsia="zh-CN" w:bidi="ar"/>
        </w:rPr>
        <w:t>回售撤销起始日</w:t>
      </w:r>
      <w:r>
        <w:rPr>
          <w:rFonts w:hint="default" w:ascii="Times New Roman" w:hAnsi="Times New Roman" w:eastAsia="仿宋" w:cs="仿宋"/>
          <w:color w:val="auto"/>
          <w:kern w:val="2"/>
          <w:sz w:val="32"/>
          <w:szCs w:val="32"/>
          <w:highlight w:val="none"/>
          <w:lang w:eastAsia="zh-CN" w:bidi="ar"/>
        </w:rPr>
        <w:t>原则上</w:t>
      </w:r>
      <w:r>
        <w:rPr>
          <w:rFonts w:hint="eastAsia" w:ascii="Times New Roman" w:hAnsi="Times New Roman" w:eastAsia="仿宋" w:cs="仿宋"/>
          <w:color w:val="auto"/>
          <w:kern w:val="2"/>
          <w:sz w:val="32"/>
          <w:szCs w:val="32"/>
          <w:highlight w:val="none"/>
          <w:lang w:val="en-US" w:eastAsia="zh-CN" w:bidi="ar"/>
        </w:rPr>
        <w:t>不早于回售申报起始日次一交易日，回售撤销</w:t>
      </w:r>
      <w:r>
        <w:rPr>
          <w:rFonts w:hint="default" w:ascii="Times New Roman" w:hAnsi="Times New Roman" w:eastAsia="仿宋" w:cs="仿宋"/>
          <w:color w:val="auto"/>
          <w:kern w:val="2"/>
          <w:sz w:val="32"/>
          <w:szCs w:val="32"/>
          <w:highlight w:val="none"/>
          <w:lang w:eastAsia="zh-CN" w:bidi="ar"/>
        </w:rPr>
        <w:t>登记</w:t>
      </w:r>
      <w:r>
        <w:rPr>
          <w:rFonts w:hint="eastAsia" w:ascii="Times New Roman" w:hAnsi="Times New Roman" w:eastAsia="仿宋" w:cs="仿宋"/>
          <w:color w:val="auto"/>
          <w:kern w:val="2"/>
          <w:sz w:val="32"/>
          <w:szCs w:val="32"/>
          <w:highlight w:val="none"/>
          <w:lang w:val="en-US" w:eastAsia="zh-CN" w:bidi="ar"/>
        </w:rPr>
        <w:t>结束日不晚于回售资金到账日前四个交易日，</w:t>
      </w:r>
      <w:r>
        <w:rPr>
          <w:rFonts w:hint="default" w:ascii="Times New Roman" w:hAnsi="Times New Roman" w:eastAsia="仿宋" w:cs="仿宋"/>
          <w:color w:val="auto"/>
          <w:kern w:val="2"/>
          <w:sz w:val="32"/>
          <w:szCs w:val="32"/>
          <w:highlight w:val="none"/>
          <w:lang w:eastAsia="zh-CN" w:bidi="ar"/>
        </w:rPr>
        <w:t>投资者</w:t>
      </w:r>
      <w:r>
        <w:rPr>
          <w:rFonts w:hint="eastAsia" w:ascii="Times New Roman" w:hAnsi="Times New Roman" w:eastAsia="仿宋" w:cs="仿宋"/>
          <w:color w:val="auto"/>
          <w:kern w:val="2"/>
          <w:sz w:val="32"/>
          <w:szCs w:val="32"/>
          <w:highlight w:val="none"/>
          <w:lang w:bidi="ar"/>
        </w:rPr>
        <w:t>应在已回售</w:t>
      </w:r>
      <w:r>
        <w:rPr>
          <w:rFonts w:hint="default" w:ascii="Times New Roman" w:hAnsi="Times New Roman" w:eastAsia="仿宋" w:cs="仿宋"/>
          <w:color w:val="auto"/>
          <w:kern w:val="2"/>
          <w:sz w:val="32"/>
          <w:szCs w:val="32"/>
          <w:highlight w:val="none"/>
          <w:lang w:bidi="ar"/>
        </w:rPr>
        <w:t>申报</w:t>
      </w:r>
      <w:r>
        <w:rPr>
          <w:rFonts w:hint="eastAsia" w:ascii="Times New Roman" w:hAnsi="Times New Roman" w:eastAsia="仿宋" w:cs="仿宋"/>
          <w:color w:val="auto"/>
          <w:kern w:val="2"/>
          <w:sz w:val="32"/>
          <w:szCs w:val="32"/>
          <w:highlight w:val="none"/>
          <w:lang w:bidi="ar"/>
        </w:rPr>
        <w:t>额度内申请撤销</w:t>
      </w:r>
      <w:r>
        <w:rPr>
          <w:rFonts w:hint="eastAsia" w:ascii="Times New Roman" w:hAnsi="Times New Roman" w:eastAsia="仿宋" w:cs="仿宋"/>
          <w:color w:val="auto"/>
          <w:kern w:val="2"/>
          <w:sz w:val="32"/>
          <w:szCs w:val="32"/>
          <w:highlight w:val="none"/>
          <w:lang w:val="en-US" w:eastAsia="zh-CN" w:bidi="ar"/>
        </w:rPr>
        <w:t>。</w:t>
      </w:r>
    </w:p>
    <w:p>
      <w:pPr>
        <w:spacing w:beforeLines="0" w:afterLines="0" w:line="560" w:lineRule="exact"/>
        <w:ind w:firstLine="640" w:firstLineChars="200"/>
        <w:rPr>
          <w:rFonts w:hint="eastAsia" w:ascii="Times New Roman" w:hAnsi="Times New Roman" w:eastAsia="仿宋" w:cs="仿宋"/>
          <w:color w:val="auto"/>
          <w:kern w:val="2"/>
          <w:sz w:val="32"/>
          <w:szCs w:val="32"/>
          <w:highlight w:val="none"/>
          <w:lang w:val="en-US" w:eastAsia="zh-CN" w:bidi="ar"/>
        </w:rPr>
      </w:pPr>
      <w:r>
        <w:rPr>
          <w:rFonts w:hint="eastAsia" w:ascii="Times New Roman" w:hAnsi="Times New Roman" w:eastAsia="仿宋"/>
          <w:color w:val="auto"/>
          <w:sz w:val="32"/>
          <w:szCs w:val="32"/>
          <w:highlight w:val="none"/>
          <w:lang w:val="en-US" w:eastAsia="zh-CN" w:bidi="ar"/>
        </w:rPr>
        <w:t>发行人</w:t>
      </w:r>
      <w:r>
        <w:rPr>
          <w:rFonts w:hint="default" w:ascii="Times New Roman" w:hAnsi="Times New Roman" w:eastAsia="仿宋"/>
          <w:color w:val="auto"/>
          <w:sz w:val="32"/>
          <w:szCs w:val="32"/>
          <w:highlight w:val="none"/>
          <w:lang w:eastAsia="zh-CN" w:bidi="ar"/>
        </w:rPr>
        <w:t>需要另行</w:t>
      </w:r>
      <w:r>
        <w:rPr>
          <w:rFonts w:hint="eastAsia" w:ascii="Times New Roman" w:hAnsi="Times New Roman" w:eastAsia="仿宋"/>
          <w:color w:val="auto"/>
          <w:sz w:val="32"/>
          <w:szCs w:val="32"/>
          <w:highlight w:val="none"/>
          <w:lang w:val="en-US" w:eastAsia="zh-CN" w:bidi="ar"/>
        </w:rPr>
        <w:t>开启回售撤销期</w:t>
      </w:r>
      <w:r>
        <w:rPr>
          <w:rFonts w:hint="default" w:ascii="Times New Roman" w:hAnsi="Times New Roman" w:eastAsia="仿宋"/>
          <w:color w:val="auto"/>
          <w:sz w:val="32"/>
          <w:szCs w:val="32"/>
          <w:highlight w:val="none"/>
          <w:lang w:eastAsia="zh-CN" w:bidi="ar"/>
        </w:rPr>
        <w:t>的</w:t>
      </w:r>
      <w:r>
        <w:rPr>
          <w:rFonts w:hint="eastAsia" w:ascii="Times New Roman" w:hAnsi="Times New Roman" w:eastAsia="仿宋"/>
          <w:color w:val="auto"/>
          <w:sz w:val="32"/>
          <w:szCs w:val="32"/>
          <w:highlight w:val="none"/>
          <w:lang w:val="en-US" w:eastAsia="zh-CN" w:bidi="ar"/>
        </w:rPr>
        <w:t>，</w:t>
      </w:r>
      <w:r>
        <w:rPr>
          <w:rFonts w:hint="default" w:ascii="Times New Roman" w:hAnsi="Times New Roman" w:eastAsia="仿宋"/>
          <w:color w:val="auto"/>
          <w:sz w:val="32"/>
          <w:szCs w:val="32"/>
          <w:highlight w:val="none"/>
          <w:lang w:eastAsia="zh-CN" w:bidi="ar"/>
        </w:rPr>
        <w:t>应当不晚于</w:t>
      </w:r>
      <w:r>
        <w:rPr>
          <w:rFonts w:hint="eastAsia" w:ascii="Times New Roman" w:hAnsi="Times New Roman" w:eastAsia="仿宋"/>
          <w:color w:val="auto"/>
          <w:sz w:val="32"/>
          <w:szCs w:val="32"/>
          <w:highlight w:val="none"/>
          <w:lang w:eastAsia="zh-CN" w:bidi="ar"/>
        </w:rPr>
        <w:t>回售撤销</w:t>
      </w:r>
      <w:r>
        <w:rPr>
          <w:rFonts w:hint="default" w:ascii="Times New Roman" w:hAnsi="Times New Roman" w:eastAsia="仿宋"/>
          <w:color w:val="auto"/>
          <w:sz w:val="32"/>
          <w:szCs w:val="32"/>
          <w:highlight w:val="none"/>
          <w:lang w:eastAsia="zh-CN" w:bidi="ar"/>
        </w:rPr>
        <w:t>起始</w:t>
      </w:r>
      <w:r>
        <w:rPr>
          <w:rFonts w:hint="eastAsia" w:ascii="Times New Roman" w:hAnsi="Times New Roman" w:eastAsia="仿宋"/>
          <w:color w:val="auto"/>
          <w:sz w:val="32"/>
          <w:szCs w:val="32"/>
          <w:highlight w:val="none"/>
          <w:lang w:eastAsia="zh-CN" w:bidi="ar"/>
        </w:rPr>
        <w:t>日前一交易日</w:t>
      </w:r>
      <w:r>
        <w:rPr>
          <w:rFonts w:hint="default" w:ascii="Times New Roman" w:hAnsi="Times New Roman" w:eastAsia="仿宋"/>
          <w:color w:val="auto"/>
          <w:sz w:val="32"/>
          <w:szCs w:val="32"/>
          <w:highlight w:val="none"/>
          <w:lang w:eastAsia="zh-CN" w:bidi="ar"/>
        </w:rPr>
        <w:t>披露</w:t>
      </w:r>
      <w:r>
        <w:rPr>
          <w:rFonts w:hint="eastAsia" w:ascii="Times New Roman" w:hAnsi="Times New Roman" w:eastAsia="仿宋"/>
          <w:color w:val="auto"/>
          <w:sz w:val="32"/>
          <w:szCs w:val="32"/>
          <w:highlight w:val="none"/>
          <w:lang w:eastAsia="zh-CN" w:bidi="ar"/>
        </w:rPr>
        <w:t>撤销</w:t>
      </w:r>
      <w:r>
        <w:rPr>
          <w:rFonts w:hint="default" w:ascii="Times New Roman" w:hAnsi="Times New Roman" w:eastAsia="仿宋"/>
          <w:color w:val="auto"/>
          <w:sz w:val="32"/>
          <w:szCs w:val="32"/>
          <w:highlight w:val="none"/>
          <w:lang w:eastAsia="zh-CN" w:bidi="ar"/>
        </w:rPr>
        <w:t>回售安排的</w:t>
      </w:r>
      <w:r>
        <w:rPr>
          <w:rFonts w:hint="eastAsia" w:ascii="Times New Roman" w:hAnsi="Times New Roman" w:eastAsia="仿宋"/>
          <w:color w:val="auto"/>
          <w:sz w:val="32"/>
          <w:szCs w:val="32"/>
          <w:highlight w:val="none"/>
          <w:lang w:eastAsia="zh-CN" w:bidi="ar"/>
        </w:rPr>
        <w:t>提示性公告（附件</w:t>
      </w:r>
      <w:r>
        <w:rPr>
          <w:rFonts w:hint="default" w:ascii="Times New Roman" w:hAnsi="Times New Roman" w:eastAsia="仿宋"/>
          <w:color w:val="auto"/>
          <w:sz w:val="32"/>
          <w:szCs w:val="32"/>
          <w:highlight w:val="none"/>
          <w:lang w:eastAsia="zh-CN" w:bidi="ar"/>
        </w:rPr>
        <w:t>5</w:t>
      </w:r>
      <w:r>
        <w:rPr>
          <w:rFonts w:hint="eastAsia" w:ascii="Times New Roman" w:hAnsi="Times New Roman" w:eastAsia="仿宋"/>
          <w:color w:val="auto"/>
          <w:sz w:val="32"/>
          <w:szCs w:val="32"/>
          <w:highlight w:val="none"/>
          <w:lang w:val="en-US" w:eastAsia="zh-CN" w:bidi="ar"/>
        </w:rPr>
        <w:t>）</w:t>
      </w:r>
      <w:r>
        <w:rPr>
          <w:rFonts w:hint="default" w:ascii="Times New Roman" w:hAnsi="Times New Roman" w:eastAsia="仿宋"/>
          <w:color w:val="auto"/>
          <w:sz w:val="32"/>
          <w:szCs w:val="32"/>
          <w:highlight w:val="none"/>
          <w:lang w:eastAsia="zh-CN" w:bidi="ar"/>
        </w:rPr>
        <w:t>，</w:t>
      </w:r>
      <w:r>
        <w:rPr>
          <w:rFonts w:hint="eastAsia" w:ascii="Times New Roman" w:hAnsi="Times New Roman" w:eastAsia="仿宋" w:cs="仿宋"/>
          <w:snapToGrid/>
          <w:color w:val="auto"/>
          <w:kern w:val="2"/>
          <w:sz w:val="32"/>
          <w:szCs w:val="32"/>
          <w:highlight w:val="none"/>
          <w:lang w:val="en-US" w:eastAsia="zh-CN" w:bidi="ar"/>
        </w:rPr>
        <w:t>并在回售撤销结束日前至少披露三次</w:t>
      </w:r>
      <w:r>
        <w:rPr>
          <w:rFonts w:hint="eastAsia" w:ascii="Times New Roman" w:hAnsi="Times New Roman" w:eastAsia="仿宋"/>
          <w:color w:val="auto"/>
          <w:sz w:val="32"/>
          <w:szCs w:val="32"/>
          <w:highlight w:val="none"/>
          <w:lang w:val="en-US" w:eastAsia="zh-CN" w:bidi="ar"/>
        </w:rPr>
        <w:t>。</w:t>
      </w:r>
      <w:r>
        <w:rPr>
          <w:rFonts w:hint="default" w:ascii="Times New Roman" w:hAnsi="Times New Roman" w:eastAsia="仿宋"/>
          <w:color w:val="auto"/>
          <w:sz w:val="32"/>
          <w:szCs w:val="32"/>
          <w:highlight w:val="none"/>
          <w:lang w:eastAsia="zh-CN" w:bidi="ar"/>
        </w:rPr>
        <w:t>新的</w:t>
      </w:r>
      <w:r>
        <w:rPr>
          <w:rFonts w:hint="eastAsia" w:ascii="Times New Roman" w:hAnsi="Times New Roman" w:eastAsia="仿宋"/>
          <w:color w:val="auto"/>
          <w:sz w:val="32"/>
          <w:szCs w:val="32"/>
          <w:highlight w:val="none"/>
          <w:lang w:val="en-US" w:eastAsia="zh-CN" w:bidi="ar"/>
        </w:rPr>
        <w:t>回售撤销结束日</w:t>
      </w:r>
      <w:r>
        <w:rPr>
          <w:rFonts w:hint="eastAsia" w:ascii="Times New Roman" w:hAnsi="Times New Roman" w:eastAsia="仿宋" w:cs="仿宋"/>
          <w:color w:val="auto"/>
          <w:kern w:val="2"/>
          <w:sz w:val="32"/>
          <w:szCs w:val="32"/>
          <w:highlight w:val="none"/>
          <w:lang w:val="en-US" w:eastAsia="zh-CN" w:bidi="ar"/>
        </w:rPr>
        <w:t>不晚于回售资金到账日前四个交易日。</w:t>
      </w:r>
    </w:p>
    <w:p>
      <w:pPr>
        <w:spacing w:beforeLines="0" w:afterLines="0" w:line="560" w:lineRule="exact"/>
        <w:ind w:firstLine="640" w:firstLineChars="200"/>
        <w:rPr>
          <w:rFonts w:hint="eastAsia" w:ascii="Times New Roman" w:hAnsi="Times New Roman" w:eastAsia="仿宋"/>
          <w:color w:val="auto"/>
          <w:lang w:val="en-US" w:eastAsia="zh-CN"/>
        </w:rPr>
      </w:pPr>
      <w:r>
        <w:rPr>
          <w:rFonts w:hint="eastAsia" w:ascii="Times New Roman" w:hAnsi="Times New Roman" w:eastAsia="仿宋"/>
          <w:color w:val="auto"/>
          <w:sz w:val="32"/>
          <w:szCs w:val="32"/>
          <w:highlight w:val="none"/>
          <w:lang w:val="en-US" w:eastAsia="zh-CN" w:bidi="ar"/>
        </w:rPr>
        <w:t>发行人需要延长回售撤销期的，应当不晚于原回售撤销结束日前一交易日披露延长回售撤销期的公告（参照附件5），新的回售撤销结束日不晚于回售资金到账日前四个交易日。</w:t>
      </w:r>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452" w:name="_Toc20362"/>
      <w:bookmarkStart w:id="453" w:name="_Toc14263"/>
      <w:bookmarkStart w:id="454" w:name="_Toc3362"/>
      <w:bookmarkStart w:id="455" w:name="_Toc11116"/>
      <w:bookmarkStart w:id="456" w:name="_Toc29064"/>
      <w:bookmarkStart w:id="457" w:name="_Toc7944"/>
      <w:bookmarkStart w:id="458" w:name="_Toc1471"/>
      <w:r>
        <w:rPr>
          <w:rFonts w:hint="eastAsia" w:ascii="Times New Roman" w:hAnsi="Times New Roman" w:eastAsia="楷体" w:cs="Times New Roman"/>
          <w:b w:val="0"/>
          <w:bCs w:val="0"/>
          <w:color w:val="auto"/>
          <w:highlight w:val="none"/>
          <w:lang w:eastAsia="zh-CN" w:bidi="ar"/>
        </w:rPr>
        <w:t>（二）信息披露路径</w:t>
      </w:r>
      <w:bookmarkEnd w:id="452"/>
      <w:bookmarkEnd w:id="453"/>
      <w:bookmarkEnd w:id="454"/>
      <w:bookmarkEnd w:id="455"/>
      <w:bookmarkEnd w:id="456"/>
      <w:bookmarkEnd w:id="457"/>
      <w:bookmarkEnd w:id="458"/>
    </w:p>
    <w:p>
      <w:pPr>
        <w:pStyle w:val="6"/>
        <w:keepNext w:val="0"/>
        <w:keepLines w:val="0"/>
        <w:widowControl w:val="0"/>
        <w:suppressLineNumbers w:val="0"/>
        <w:spacing w:before="0" w:beforeLines="0" w:beforeAutospacing="0" w:after="0" w:afterLines="0" w:afterAutospacing="0" w:line="560" w:lineRule="exact"/>
        <w:ind w:left="0" w:firstLine="640" w:firstLineChars="200"/>
        <w:rPr>
          <w:rFonts w:hint="eastAsia" w:ascii="Times New Roman" w:hAnsi="Times New Roman" w:eastAsia="仿宋" w:cs="Times New Roman"/>
          <w:b w:val="0"/>
          <w:bCs w:val="0"/>
          <w:color w:val="auto"/>
          <w:sz w:val="32"/>
          <w:szCs w:val="32"/>
          <w:highlight w:val="none"/>
          <w:lang w:eastAsia="zh-CN" w:bidi="ar"/>
        </w:rPr>
      </w:pPr>
      <w:bookmarkStart w:id="459" w:name="_Toc21525"/>
      <w:bookmarkStart w:id="460" w:name="_Toc13095"/>
      <w:bookmarkStart w:id="461" w:name="_Toc30861"/>
      <w:bookmarkStart w:id="462" w:name="_Toc15011"/>
      <w:bookmarkStart w:id="463" w:name="_Toc12588"/>
      <w:bookmarkStart w:id="464" w:name="_Toc12815"/>
      <w:bookmarkStart w:id="465" w:name="_Toc23842"/>
      <w:bookmarkStart w:id="466" w:name="_Toc27901"/>
      <w:r>
        <w:rPr>
          <w:rFonts w:hint="eastAsia" w:ascii="Times New Roman" w:hAnsi="Times New Roman" w:eastAsia="仿宋" w:cs="Times New Roman"/>
          <w:b w:val="0"/>
          <w:bCs w:val="0"/>
          <w:color w:val="auto"/>
          <w:sz w:val="32"/>
          <w:szCs w:val="32"/>
          <w:highlight w:val="none"/>
          <w:lang w:bidi="ar"/>
        </w:rPr>
        <w:t>发行人或受托管理人</w:t>
      </w:r>
      <w:r>
        <w:rPr>
          <w:rFonts w:hint="default" w:ascii="Times New Roman" w:hAnsi="Times New Roman" w:eastAsia="仿宋" w:cs="Times New Roman"/>
          <w:b w:val="0"/>
          <w:bCs w:val="0"/>
          <w:color w:val="auto"/>
          <w:sz w:val="32"/>
          <w:szCs w:val="32"/>
          <w:highlight w:val="none"/>
          <w:lang w:bidi="ar"/>
        </w:rPr>
        <w:t>在</w:t>
      </w:r>
      <w:r>
        <w:rPr>
          <w:rFonts w:hint="eastAsia" w:ascii="Times New Roman" w:hAnsi="Times New Roman" w:eastAsia="仿宋" w:cs="Times New Roman"/>
          <w:b w:val="0"/>
          <w:bCs w:val="0"/>
          <w:color w:val="auto"/>
          <w:sz w:val="32"/>
          <w:szCs w:val="32"/>
          <w:highlight w:val="none"/>
          <w:lang w:bidi="ar"/>
        </w:rPr>
        <w:t>本所</w:t>
      </w:r>
      <w:r>
        <w:rPr>
          <w:rFonts w:hint="eastAsia" w:ascii="Times New Roman" w:hAnsi="Times New Roman" w:eastAsia="仿宋" w:cs="Times New Roman"/>
          <w:b w:val="0"/>
          <w:bCs w:val="0"/>
          <w:color w:val="auto"/>
          <w:sz w:val="32"/>
          <w:szCs w:val="32"/>
          <w:highlight w:val="none"/>
          <w:lang w:eastAsia="zh-CN" w:bidi="ar"/>
        </w:rPr>
        <w:t>固收业务专区</w:t>
      </w:r>
      <w:r>
        <w:rPr>
          <w:rFonts w:hint="default" w:ascii="Times New Roman" w:hAnsi="Times New Roman" w:eastAsia="仿宋" w:cs="Times New Roman"/>
          <w:b w:val="0"/>
          <w:bCs w:val="0"/>
          <w:color w:val="auto"/>
          <w:sz w:val="32"/>
          <w:szCs w:val="32"/>
          <w:highlight w:val="none"/>
          <w:lang w:eastAsia="zh-CN" w:bidi="ar"/>
        </w:rPr>
        <w:t>选择</w:t>
      </w:r>
      <w:r>
        <w:rPr>
          <w:rFonts w:hint="eastAsia" w:ascii="Times New Roman" w:hAnsi="Times New Roman" w:eastAsia="仿宋" w:cs="Times New Roman"/>
          <w:b w:val="0"/>
          <w:bCs w:val="0"/>
          <w:color w:val="auto"/>
          <w:sz w:val="32"/>
          <w:szCs w:val="32"/>
          <w:highlight w:val="none"/>
          <w:lang w:bidi="ar"/>
        </w:rPr>
        <w:t>“</w:t>
      </w:r>
      <w:r>
        <w:rPr>
          <w:rFonts w:hint="eastAsia" w:ascii="Times New Roman" w:hAnsi="Times New Roman" w:eastAsia="仿宋" w:cs="Times New Roman"/>
          <w:b w:val="0"/>
          <w:bCs w:val="0"/>
          <w:color w:val="auto"/>
          <w:sz w:val="32"/>
          <w:szCs w:val="32"/>
          <w:highlight w:val="none"/>
          <w:lang w:eastAsia="zh-CN" w:bidi="ar"/>
        </w:rPr>
        <w:t>债券回售撤销业务提示性公告</w:t>
      </w:r>
      <w:r>
        <w:rPr>
          <w:rFonts w:hint="eastAsia" w:ascii="Times New Roman" w:hAnsi="Times New Roman" w:eastAsia="仿宋" w:cs="Times New Roman"/>
          <w:b w:val="0"/>
          <w:bCs w:val="0"/>
          <w:color w:val="auto"/>
          <w:sz w:val="32"/>
          <w:szCs w:val="32"/>
          <w:highlight w:val="none"/>
          <w:lang w:bidi="ar"/>
        </w:rPr>
        <w:t>”</w:t>
      </w:r>
      <w:r>
        <w:rPr>
          <w:rFonts w:hint="default" w:ascii="Times New Roman" w:hAnsi="Times New Roman" w:eastAsia="仿宋" w:cs="Times New Roman"/>
          <w:b w:val="0"/>
          <w:bCs w:val="0"/>
          <w:color w:val="auto"/>
          <w:sz w:val="32"/>
          <w:szCs w:val="32"/>
          <w:highlight w:val="none"/>
          <w:lang w:bidi="ar"/>
        </w:rPr>
        <w:t>公告类型</w:t>
      </w:r>
      <w:r>
        <w:rPr>
          <w:rFonts w:hint="eastAsia" w:ascii="Times New Roman" w:hAnsi="Times New Roman" w:eastAsia="仿宋" w:cs="Times New Roman"/>
          <w:b w:val="0"/>
          <w:bCs w:val="0"/>
          <w:color w:val="auto"/>
          <w:sz w:val="32"/>
          <w:szCs w:val="32"/>
          <w:highlight w:val="none"/>
          <w:lang w:bidi="ar"/>
        </w:rPr>
        <w:t>，提交债券</w:t>
      </w:r>
      <w:r>
        <w:rPr>
          <w:rFonts w:hint="eastAsia" w:ascii="Times New Roman" w:hAnsi="Times New Roman" w:eastAsia="仿宋" w:cs="Times New Roman"/>
          <w:b w:val="0"/>
          <w:bCs w:val="0"/>
          <w:color w:val="auto"/>
          <w:sz w:val="32"/>
          <w:szCs w:val="32"/>
          <w:highlight w:val="none"/>
          <w:lang w:eastAsia="zh-CN" w:bidi="ar"/>
        </w:rPr>
        <w:t>回售撤销业务提示性公告。</w:t>
      </w:r>
      <w:bookmarkEnd w:id="459"/>
      <w:bookmarkEnd w:id="460"/>
      <w:bookmarkEnd w:id="461"/>
      <w:bookmarkEnd w:id="462"/>
      <w:bookmarkEnd w:id="463"/>
      <w:bookmarkEnd w:id="464"/>
      <w:bookmarkEnd w:id="465"/>
      <w:bookmarkEnd w:id="466"/>
    </w:p>
    <w:p>
      <w:pPr>
        <w:pStyle w:val="6"/>
        <w:keepNext w:val="0"/>
        <w:keepLines w:val="0"/>
        <w:widowControl w:val="0"/>
        <w:suppressLineNumbers w:val="0"/>
        <w:spacing w:before="0" w:beforeLines="0" w:beforeAutospacing="0" w:after="0" w:afterLines="0" w:afterAutospacing="0" w:line="560" w:lineRule="exact"/>
        <w:ind w:left="0" w:firstLine="640" w:firstLineChars="200"/>
        <w:rPr>
          <w:rFonts w:hint="eastAsia" w:ascii="Times New Roman" w:hAnsi="Times New Roman" w:eastAsia="楷体" w:cs="Times New Roman"/>
          <w:b w:val="0"/>
          <w:bCs w:val="0"/>
          <w:color w:val="auto"/>
          <w:kern w:val="2"/>
          <w:sz w:val="32"/>
          <w:szCs w:val="32"/>
          <w:highlight w:val="none"/>
        </w:rPr>
      </w:pPr>
      <w:bookmarkStart w:id="467" w:name="_Toc14305"/>
      <w:bookmarkStart w:id="468" w:name="_Toc15889"/>
      <w:bookmarkStart w:id="469" w:name="_Toc10125"/>
      <w:bookmarkStart w:id="470" w:name="_Toc14628"/>
      <w:bookmarkStart w:id="471" w:name="_Toc15466"/>
      <w:bookmarkStart w:id="472" w:name="_Toc24938"/>
      <w:bookmarkStart w:id="473" w:name="_Toc8989"/>
      <w:r>
        <w:rPr>
          <w:rFonts w:hint="eastAsia" w:ascii="Times New Roman" w:hAnsi="Times New Roman" w:eastAsia="楷体" w:cs="楷体"/>
          <w:b w:val="0"/>
          <w:bCs w:val="0"/>
          <w:color w:val="auto"/>
          <w:kern w:val="2"/>
          <w:sz w:val="32"/>
          <w:szCs w:val="32"/>
          <w:highlight w:val="none"/>
        </w:rPr>
        <w:t>（三）操作流程</w:t>
      </w:r>
      <w:bookmarkEnd w:id="467"/>
      <w:bookmarkEnd w:id="468"/>
      <w:bookmarkEnd w:id="469"/>
      <w:bookmarkEnd w:id="470"/>
      <w:bookmarkEnd w:id="471"/>
      <w:bookmarkEnd w:id="472"/>
      <w:bookmarkEnd w:id="473"/>
    </w:p>
    <w:p>
      <w:pPr>
        <w:spacing w:beforeLines="0" w:afterLines="0"/>
        <w:ind w:firstLine="640" w:firstLineChars="200"/>
        <w:jc w:val="both"/>
        <w:rPr>
          <w:rFonts w:hint="eastAsia"/>
          <w:lang w:val="en-US" w:eastAsia="zh-CN"/>
        </w:rPr>
      </w:pPr>
      <w:r>
        <w:rPr>
          <w:rFonts w:hint="eastAsia" w:ascii="Times New Roman" w:hAnsi="Times New Roman" w:eastAsia="仿宋" w:cs="仿宋"/>
          <w:color w:val="auto"/>
          <w:kern w:val="2"/>
          <w:sz w:val="32"/>
          <w:szCs w:val="32"/>
          <w:highlight w:val="none"/>
          <w:lang w:val="en-US" w:eastAsia="zh-CN" w:bidi="ar"/>
        </w:rPr>
        <w:t>债券回售撤销相关操作流程详见下表：</w:t>
      </w:r>
      <w:bookmarkStart w:id="474" w:name="_Toc5210"/>
      <w:bookmarkStart w:id="475" w:name="_Toc3834"/>
      <w:bookmarkStart w:id="476" w:name="_Toc14454"/>
      <w:bookmarkStart w:id="477" w:name="_Toc7101"/>
      <w:bookmarkStart w:id="478" w:name="_Toc19812"/>
      <w:bookmarkStart w:id="479" w:name="_Toc13387"/>
      <w:bookmarkStart w:id="480" w:name="_Toc14767"/>
      <w:bookmarkStart w:id="481" w:name="_Toc11271"/>
      <w:bookmarkStart w:id="482" w:name="_Toc2112"/>
      <w:bookmarkStart w:id="483" w:name="_Toc7742"/>
      <w:bookmarkStart w:id="484" w:name="_Toc28906"/>
      <w:bookmarkStart w:id="485" w:name="_Toc9824"/>
    </w:p>
    <w:p>
      <w:pPr>
        <w:spacing w:line="240" w:lineRule="auto"/>
        <w:outlineLvl w:val="9"/>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C日：回售撤销起始日</w:t>
      </w:r>
      <w:bookmarkEnd w:id="474"/>
      <w:bookmarkEnd w:id="475"/>
      <w:bookmarkEnd w:id="476"/>
      <w:bookmarkEnd w:id="477"/>
      <w:bookmarkEnd w:id="478"/>
      <w:bookmarkEnd w:id="479"/>
      <w:bookmarkEnd w:id="480"/>
      <w:bookmarkEnd w:id="481"/>
      <w:bookmarkEnd w:id="482"/>
      <w:bookmarkEnd w:id="483"/>
      <w:bookmarkEnd w:id="484"/>
      <w:bookmarkEnd w:id="485"/>
    </w:p>
    <w:p>
      <w:pPr>
        <w:spacing w:line="240" w:lineRule="auto"/>
        <w:outlineLvl w:val="9"/>
        <w:rPr>
          <w:rFonts w:hint="default" w:ascii="Times New Roman" w:hAnsi="Times New Roman" w:eastAsia="仿宋" w:cs="仿宋"/>
          <w:color w:val="auto"/>
          <w:kern w:val="2"/>
          <w:sz w:val="32"/>
          <w:szCs w:val="32"/>
          <w:highlight w:val="none"/>
          <w:lang w:bidi="ar"/>
        </w:rPr>
      </w:pPr>
      <w:bookmarkStart w:id="486" w:name="_Toc3854"/>
      <w:bookmarkStart w:id="487" w:name="_Toc6407"/>
      <w:bookmarkStart w:id="488" w:name="_Toc31989"/>
      <w:bookmarkStart w:id="489" w:name="_Toc17524"/>
      <w:bookmarkStart w:id="490" w:name="_Toc6481"/>
      <w:bookmarkStart w:id="491" w:name="_Toc16583"/>
      <w:bookmarkStart w:id="492" w:name="_Toc23515"/>
      <w:bookmarkStart w:id="493" w:name="_Toc9743"/>
      <w:bookmarkStart w:id="494" w:name="_Toc19475"/>
      <w:bookmarkStart w:id="495" w:name="_Toc25084"/>
      <w:bookmarkStart w:id="496" w:name="_Toc21638"/>
      <w:bookmarkStart w:id="497" w:name="_Toc25361"/>
      <w:r>
        <w:rPr>
          <w:rFonts w:hint="eastAsia" w:ascii="仿宋" w:hAnsi="仿宋" w:eastAsia="仿宋" w:cs="仿宋"/>
          <w:b w:val="0"/>
          <w:bCs w:val="0"/>
          <w:color w:val="auto"/>
          <w:kern w:val="2"/>
          <w:sz w:val="24"/>
          <w:szCs w:val="24"/>
          <w:highlight w:val="none"/>
          <w:lang w:val="en-US" w:eastAsia="zh-CN" w:bidi="ar"/>
        </w:rPr>
        <w:t>L日：回售撤销结束日</w:t>
      </w:r>
      <w:bookmarkEnd w:id="486"/>
      <w:bookmarkEnd w:id="487"/>
      <w:bookmarkEnd w:id="488"/>
      <w:bookmarkEnd w:id="489"/>
      <w:bookmarkEnd w:id="490"/>
      <w:bookmarkEnd w:id="491"/>
      <w:bookmarkEnd w:id="492"/>
      <w:bookmarkEnd w:id="493"/>
      <w:bookmarkEnd w:id="494"/>
      <w:bookmarkEnd w:id="495"/>
      <w:bookmarkEnd w:id="496"/>
      <w:bookmarkEnd w:id="497"/>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3932"/>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时间节点</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操作事项</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C-1日前</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发行人或受托管理人提交并披露回售撤销业务提示性公告</w:t>
            </w:r>
            <w:r>
              <w:rPr>
                <w:rFonts w:hint="default" w:ascii="Times New Roman" w:hAnsi="Times New Roman" w:eastAsia="仿宋" w:cs="Times New Roman"/>
                <w:color w:val="auto"/>
                <w:kern w:val="2"/>
                <w:sz w:val="24"/>
                <w:szCs w:val="24"/>
                <w:highlight w:val="none"/>
                <w:lang w:eastAsia="zh-CN" w:bidi="ar"/>
              </w:rPr>
              <w:t>，</w:t>
            </w:r>
            <w:r>
              <w:rPr>
                <w:rFonts w:hint="default" w:ascii="Times New Roman" w:hAnsi="Times New Roman" w:eastAsia="仿宋" w:cs="Times New Roman"/>
                <w:color w:val="auto"/>
                <w:kern w:val="2"/>
                <w:sz w:val="24"/>
                <w:szCs w:val="24"/>
                <w:highlight w:val="none"/>
                <w:lang w:val="en-US" w:eastAsia="zh-CN" w:bidi="ar"/>
              </w:rPr>
              <w:t>回售撤销业务提示性公告在回售撤销业务结束日前至少披露三次。</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债券回售撤销业务提示性公告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C日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回售撤销业务起始日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C-L日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eastAsia="zh-CN" w:bidi="ar"/>
              </w:rPr>
              <w:t>投资者</w:t>
            </w:r>
            <w:r>
              <w:rPr>
                <w:rFonts w:hint="default" w:ascii="Times New Roman" w:hAnsi="Times New Roman" w:eastAsia="仿宋" w:cs="Times New Roman"/>
                <w:color w:val="auto"/>
                <w:kern w:val="2"/>
                <w:sz w:val="24"/>
                <w:szCs w:val="24"/>
                <w:highlight w:val="none"/>
                <w:lang w:val="en-US" w:eastAsia="zh-CN" w:bidi="ar"/>
              </w:rPr>
              <w:t>申报撤销回售</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深交所交易终端</w:t>
            </w:r>
            <w:r>
              <w:rPr>
                <w:rFonts w:hint="eastAsia"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固收</w:t>
            </w:r>
            <w:r>
              <w:rPr>
                <w:rFonts w:hint="default" w:ascii="Times New Roman" w:hAnsi="Times New Roman" w:eastAsia="仿宋" w:cs="Times New Roman"/>
                <w:color w:val="auto"/>
                <w:kern w:val="2"/>
                <w:sz w:val="24"/>
                <w:szCs w:val="24"/>
                <w:highlight w:val="none"/>
                <w:lang w:val="en-US" w:eastAsia="zh-CN" w:bidi="ar"/>
              </w:rPr>
              <w:t>专区—转股/换股/回售</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eastAsia="zh-CN" w:bidi="ar"/>
              </w:rPr>
            </w:pPr>
            <w:r>
              <w:rPr>
                <w:rFonts w:hint="default" w:ascii="Times New Roman" w:hAnsi="Times New Roman" w:eastAsia="仿宋" w:cs="Times New Roman"/>
                <w:b w:val="0"/>
                <w:bCs w:val="0"/>
                <w:color w:val="auto"/>
                <w:kern w:val="2"/>
                <w:sz w:val="24"/>
                <w:szCs w:val="24"/>
                <w:highlight w:val="none"/>
                <w:lang w:eastAsia="zh-CN" w:bidi="ar"/>
              </w:rPr>
              <w:t>L-1日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val="en-US" w:eastAsia="zh-CN" w:bidi="ar"/>
              </w:rPr>
            </w:pPr>
            <w:r>
              <w:rPr>
                <w:rFonts w:hint="default" w:ascii="Times New Roman" w:hAnsi="Times New Roman" w:eastAsia="仿宋" w:cs="Times New Roman"/>
                <w:color w:val="auto"/>
                <w:kern w:val="2"/>
                <w:sz w:val="24"/>
                <w:szCs w:val="24"/>
                <w:highlight w:val="none"/>
                <w:lang w:val="en-US" w:eastAsia="zh-CN" w:bidi="ar"/>
              </w:rPr>
              <w:t>如需延长回售撤销结束日，发行人或受托管理人提交并披露延长</w:t>
            </w:r>
            <w:r>
              <w:rPr>
                <w:rFonts w:hint="default" w:ascii="Times New Roman" w:hAnsi="Times New Roman" w:eastAsia="仿宋" w:cs="Times New Roman"/>
                <w:color w:val="auto"/>
                <w:kern w:val="2"/>
                <w:sz w:val="24"/>
                <w:szCs w:val="24"/>
                <w:highlight w:val="none"/>
                <w:lang w:eastAsia="zh-CN" w:bidi="ar"/>
              </w:rPr>
              <w:t>回售</w:t>
            </w:r>
            <w:r>
              <w:rPr>
                <w:rFonts w:hint="default" w:ascii="Times New Roman" w:hAnsi="Times New Roman" w:eastAsia="仿宋" w:cs="Times New Roman"/>
                <w:color w:val="auto"/>
                <w:kern w:val="2"/>
                <w:sz w:val="24"/>
                <w:szCs w:val="24"/>
                <w:highlight w:val="none"/>
                <w:lang w:val="en-US" w:eastAsia="zh-CN" w:bidi="ar"/>
              </w:rPr>
              <w:t>撤销</w:t>
            </w:r>
            <w:r>
              <w:rPr>
                <w:rFonts w:hint="default" w:ascii="Times New Roman" w:hAnsi="Times New Roman" w:eastAsia="仿宋" w:cs="Times New Roman"/>
                <w:color w:val="auto"/>
                <w:kern w:val="2"/>
                <w:sz w:val="24"/>
                <w:szCs w:val="24"/>
                <w:highlight w:val="none"/>
                <w:lang w:eastAsia="zh-CN" w:bidi="ar"/>
              </w:rPr>
              <w:t>期</w:t>
            </w:r>
            <w:r>
              <w:rPr>
                <w:rFonts w:hint="default" w:ascii="Times New Roman" w:hAnsi="Times New Roman" w:eastAsia="仿宋" w:cs="Times New Roman"/>
                <w:color w:val="auto"/>
                <w:kern w:val="2"/>
                <w:sz w:val="24"/>
                <w:szCs w:val="24"/>
                <w:highlight w:val="none"/>
                <w:lang w:val="en-US" w:eastAsia="zh-CN" w:bidi="ar"/>
              </w:rPr>
              <w:t>的公告，新的回售撤销登记结束日不晚于回售资金到账日前四个交易日。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eastAsia="zh-CN" w:bidi="ar"/>
              </w:rPr>
            </w:pPr>
            <w:r>
              <w:rPr>
                <w:rFonts w:hint="default" w:ascii="Times New Roman" w:hAnsi="Times New Roman" w:eastAsia="仿宋" w:cs="Times New Roman"/>
                <w:color w:val="auto"/>
                <w:kern w:val="2"/>
                <w:sz w:val="24"/>
                <w:szCs w:val="24"/>
                <w:highlight w:val="none"/>
                <w:lang w:eastAsia="zh-CN" w:bidi="ar"/>
              </w:rPr>
              <w:t> 固收业务专区</w:t>
            </w:r>
            <w:r>
              <w:rPr>
                <w:rFonts w:hint="eastAsia" w:ascii="Times New Roman" w:hAnsi="Times New Roman" w:eastAsia="仿宋" w:cs="Times New Roman"/>
                <w:color w:val="auto"/>
                <w:kern w:val="2"/>
                <w:sz w:val="24"/>
                <w:szCs w:val="24"/>
                <w:highlight w:val="none"/>
                <w:lang w:eastAsia="zh-CN" w:bidi="ar"/>
              </w:rPr>
              <w:t>“</w:t>
            </w:r>
            <w:r>
              <w:rPr>
                <w:rFonts w:hint="default" w:ascii="Times New Roman" w:hAnsi="Times New Roman" w:eastAsia="仿宋" w:cs="Times New Roman"/>
                <w:color w:val="auto"/>
                <w:kern w:val="2"/>
                <w:sz w:val="24"/>
                <w:szCs w:val="24"/>
                <w:highlight w:val="none"/>
                <w:lang w:eastAsia="zh-CN" w:bidi="ar"/>
              </w:rPr>
              <w:t>债券回售撤销业务提示性公告</w:t>
            </w:r>
            <w:r>
              <w:rPr>
                <w:rFonts w:hint="eastAsia" w:ascii="Times New Roman" w:hAnsi="Times New Roman" w:eastAsia="仿宋" w:cs="Times New Roman"/>
                <w:color w:val="auto"/>
                <w:kern w:val="2"/>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L日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回售撤销结束日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L+1日</w:t>
            </w:r>
          </w:p>
        </w:tc>
        <w:tc>
          <w:tcPr>
            <w:tcW w:w="2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w:t>
            </w:r>
            <w:r>
              <w:rPr>
                <w:rFonts w:hint="default" w:ascii="Times New Roman" w:hAnsi="Times New Roman" w:eastAsia="仿宋" w:cs="Times New Roman"/>
                <w:color w:val="auto"/>
                <w:kern w:val="2"/>
                <w:sz w:val="24"/>
                <w:szCs w:val="24"/>
                <w:highlight w:val="none"/>
                <w:lang w:eastAsia="zh-CN" w:bidi="ar"/>
              </w:rPr>
              <w:t>或受托管理人</w:t>
            </w:r>
            <w:r>
              <w:rPr>
                <w:rFonts w:hint="default" w:ascii="Times New Roman" w:hAnsi="Times New Roman" w:eastAsia="仿宋" w:cs="Times New Roman"/>
                <w:color w:val="auto"/>
                <w:kern w:val="2"/>
                <w:sz w:val="24"/>
                <w:szCs w:val="24"/>
                <w:highlight w:val="none"/>
                <w:lang w:val="en-US" w:eastAsia="zh-CN" w:bidi="ar"/>
              </w:rPr>
              <w:t>可以通过深圳结算查询回售撤销申报数据，确认回售申报数据（撤销后）并接收深圳结算回售付款通知。</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bl>
    <w:p>
      <w:pPr>
        <w:pStyle w:val="4"/>
        <w:numPr>
          <w:ilvl w:val="0"/>
          <w:numId w:val="0"/>
        </w:numPr>
        <w:spacing w:before="0" w:beforeLines="0" w:after="0" w:afterLines="0" w:line="560" w:lineRule="exact"/>
        <w:ind w:firstLine="640" w:firstLineChars="200"/>
        <w:rPr>
          <w:rFonts w:hint="eastAsia" w:ascii="Times New Roman" w:hAnsi="Times New Roman" w:eastAsia="黑体"/>
          <w:b w:val="0"/>
          <w:color w:val="auto"/>
          <w:highlight w:val="none"/>
          <w:lang w:eastAsia="zh-CN"/>
        </w:rPr>
      </w:pPr>
      <w:bookmarkStart w:id="498" w:name="_Toc1693499911"/>
      <w:bookmarkStart w:id="499" w:name="_Toc18880"/>
      <w:bookmarkStart w:id="500" w:name="_Toc11343"/>
      <w:bookmarkStart w:id="501" w:name="_Toc7495"/>
      <w:bookmarkStart w:id="502" w:name="_Toc6189"/>
      <w:bookmarkStart w:id="503" w:name="_Toc9909"/>
      <w:bookmarkStart w:id="504" w:name="_Toc30305"/>
      <w:bookmarkStart w:id="505" w:name="_Toc3281"/>
      <w:bookmarkStart w:id="506" w:name="_Toc468723093"/>
      <w:bookmarkStart w:id="507" w:name="_Toc15402"/>
      <w:bookmarkStart w:id="508" w:name="_Toc4817"/>
      <w:bookmarkStart w:id="509" w:name="_Toc32157"/>
      <w:bookmarkStart w:id="510" w:name="_Toc15959"/>
      <w:bookmarkStart w:id="511" w:name="_Toc3575"/>
      <w:bookmarkStart w:id="512" w:name="_Toc514"/>
      <w:bookmarkStart w:id="513" w:name="_Toc30788"/>
      <w:bookmarkStart w:id="514" w:name="_Toc13808"/>
      <w:r>
        <w:rPr>
          <w:rFonts w:hint="eastAsia" w:ascii="Times New Roman" w:hAnsi="Times New Roman" w:eastAsia="黑体"/>
          <w:b w:val="0"/>
          <w:color w:val="auto"/>
          <w:highlight w:val="none"/>
          <w:lang w:eastAsia="zh-CN"/>
        </w:rPr>
        <w:t>三、回售转售</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515" w:name="_Toc28173"/>
      <w:bookmarkStart w:id="516" w:name="_Toc17748"/>
      <w:bookmarkStart w:id="517" w:name="_Toc10304"/>
      <w:bookmarkStart w:id="518" w:name="_Toc33"/>
      <w:bookmarkStart w:id="519" w:name="_Toc12268"/>
      <w:bookmarkStart w:id="520" w:name="_Toc13853"/>
      <w:bookmarkStart w:id="521" w:name="_Toc10462"/>
      <w:r>
        <w:rPr>
          <w:rFonts w:hint="eastAsia" w:ascii="Times New Roman" w:hAnsi="Times New Roman" w:eastAsia="楷体" w:cs="Times New Roman"/>
          <w:b w:val="0"/>
          <w:bCs w:val="0"/>
          <w:color w:val="auto"/>
          <w:highlight w:val="none"/>
          <w:lang w:eastAsia="zh-CN" w:bidi="ar"/>
        </w:rPr>
        <w:t>（一）办理要求</w:t>
      </w:r>
      <w:bookmarkEnd w:id="515"/>
      <w:bookmarkEnd w:id="516"/>
      <w:bookmarkEnd w:id="517"/>
      <w:bookmarkEnd w:id="518"/>
      <w:bookmarkEnd w:id="519"/>
      <w:bookmarkEnd w:id="520"/>
      <w:bookmarkEnd w:id="521"/>
    </w:p>
    <w:p>
      <w:pPr>
        <w:spacing w:beforeLines="0" w:afterLines="0" w:line="560" w:lineRule="exact"/>
        <w:ind w:firstLine="640" w:firstLineChars="200"/>
        <w:rPr>
          <w:rFonts w:hint="eastAsia" w:ascii="Times New Roman" w:hAnsi="Times New Roman" w:eastAsia="仿宋"/>
          <w:color w:val="auto"/>
          <w:sz w:val="32"/>
          <w:szCs w:val="22"/>
          <w:highlight w:val="none"/>
        </w:rPr>
      </w:pPr>
      <w:r>
        <w:rPr>
          <w:rFonts w:hint="eastAsia" w:ascii="Times New Roman" w:hAnsi="Times New Roman" w:eastAsia="仿宋"/>
          <w:color w:val="auto"/>
          <w:sz w:val="32"/>
          <w:szCs w:val="22"/>
          <w:highlight w:val="none"/>
          <w:lang w:eastAsia="zh-CN"/>
        </w:rPr>
        <w:t>发行人</w:t>
      </w:r>
      <w:r>
        <w:rPr>
          <w:rFonts w:hint="eastAsia" w:ascii="Times New Roman" w:hAnsi="Times New Roman" w:eastAsia="仿宋"/>
          <w:color w:val="auto"/>
          <w:sz w:val="32"/>
          <w:szCs w:val="22"/>
          <w:highlight w:val="none"/>
        </w:rPr>
        <w:t>申请</w:t>
      </w:r>
      <w:r>
        <w:rPr>
          <w:rFonts w:hint="eastAsia" w:ascii="Times New Roman" w:hAnsi="Times New Roman" w:eastAsia="仿宋"/>
          <w:color w:val="auto"/>
          <w:sz w:val="32"/>
          <w:szCs w:val="22"/>
          <w:highlight w:val="none"/>
          <w:lang w:eastAsia="zh-CN"/>
        </w:rPr>
        <w:t>实施债券</w:t>
      </w:r>
      <w:r>
        <w:rPr>
          <w:rFonts w:hint="eastAsia" w:ascii="Times New Roman" w:hAnsi="Times New Roman" w:eastAsia="仿宋"/>
          <w:color w:val="auto"/>
          <w:sz w:val="32"/>
          <w:szCs w:val="22"/>
          <w:highlight w:val="none"/>
        </w:rPr>
        <w:t>回售转售的，相关业务按以下程序办理：</w:t>
      </w:r>
    </w:p>
    <w:p>
      <w:pPr>
        <w:numPr>
          <w:ilvl w:val="0"/>
          <w:numId w:val="0"/>
        </w:numPr>
        <w:spacing w:beforeLines="0" w:afterLines="0" w:line="560" w:lineRule="exact"/>
        <w:ind w:firstLine="640" w:firstLineChars="200"/>
        <w:rPr>
          <w:rFonts w:hint="eastAsia" w:ascii="Times New Roman" w:hAnsi="Times New Roman" w:eastAsia="仿宋" w:cs="Times New Roman"/>
          <w:b w:val="0"/>
          <w:bCs w:val="0"/>
          <w:color w:val="auto"/>
          <w:sz w:val="32"/>
          <w:szCs w:val="32"/>
          <w:highlight w:val="none"/>
          <w:lang w:bidi="ar"/>
        </w:rPr>
      </w:pPr>
      <w:r>
        <w:rPr>
          <w:rFonts w:hint="eastAsia" w:ascii="Times New Roman" w:hAnsi="Times New Roman" w:eastAsia="仿宋" w:cs="Times New Roman"/>
          <w:b w:val="0"/>
          <w:bCs w:val="0"/>
          <w:color w:val="auto"/>
          <w:sz w:val="32"/>
          <w:szCs w:val="32"/>
          <w:highlight w:val="none"/>
          <w:lang w:bidi="ar"/>
        </w:rPr>
        <w:t>1</w:t>
      </w:r>
      <w:r>
        <w:rPr>
          <w:rFonts w:hint="eastAsia" w:ascii="Times New Roman" w:hAnsi="Times New Roman" w:eastAsia="仿宋" w:cs="Times New Roman"/>
          <w:b w:val="0"/>
          <w:bCs w:val="0"/>
          <w:color w:val="auto"/>
          <w:sz w:val="32"/>
          <w:szCs w:val="32"/>
          <w:highlight w:val="none"/>
          <w:lang w:eastAsia="zh-CN" w:bidi="ar"/>
        </w:rPr>
        <w:t>．</w:t>
      </w:r>
      <w:r>
        <w:rPr>
          <w:rFonts w:hint="eastAsia" w:ascii="Times New Roman" w:hAnsi="Times New Roman" w:eastAsia="仿宋" w:cs="Times New Roman"/>
          <w:b w:val="0"/>
          <w:bCs w:val="0"/>
          <w:color w:val="auto"/>
          <w:sz w:val="32"/>
          <w:szCs w:val="32"/>
          <w:highlight w:val="none"/>
          <w:lang w:bidi="ar"/>
        </w:rPr>
        <w:t>提交申请</w:t>
      </w:r>
    </w:p>
    <w:p>
      <w:pPr>
        <w:widowControl/>
        <w:spacing w:beforeLines="0" w:afterLines="0" w:line="560" w:lineRule="exact"/>
        <w:ind w:firstLine="640" w:firstLineChars="200"/>
        <w:jc w:val="left"/>
        <w:rPr>
          <w:rFonts w:hint="default" w:ascii="Times New Roman" w:hAnsi="Times New Roman" w:eastAsia="仿宋" w:cs="Times New Roman"/>
          <w:color w:val="auto"/>
          <w:sz w:val="32"/>
          <w:szCs w:val="32"/>
          <w:highlight w:val="none"/>
          <w:lang w:eastAsia="zh-CN" w:bidi="ar"/>
        </w:rPr>
      </w:pPr>
      <w:r>
        <w:rPr>
          <w:rFonts w:hint="default" w:ascii="Times New Roman" w:hAnsi="Times New Roman" w:eastAsia="仿宋" w:cs="Times New Roman"/>
          <w:color w:val="auto"/>
          <w:sz w:val="32"/>
          <w:szCs w:val="32"/>
          <w:highlight w:val="none"/>
          <w:lang w:eastAsia="zh-CN" w:bidi="ar"/>
        </w:rPr>
        <w:t>发行人原则上应当</w:t>
      </w:r>
      <w:r>
        <w:rPr>
          <w:rFonts w:hint="default" w:ascii="Times New Roman" w:hAnsi="Times New Roman" w:eastAsia="仿宋" w:cs="Times New Roman"/>
          <w:color w:val="auto"/>
          <w:sz w:val="32"/>
          <w:szCs w:val="32"/>
          <w:highlight w:val="none"/>
          <w:lang w:bidi="ar"/>
        </w:rPr>
        <w:t>在回售提示性公告（附件3）中披露债券拟转售安排。确认实施回售转售的，发行人应当在回售结果公告（附件4）中披露转售数量、转售期间，并承诺转售符合相关规定、约定以及承诺的要求，同时向</w:t>
      </w:r>
      <w:r>
        <w:rPr>
          <w:rFonts w:hint="default" w:ascii="Times New Roman" w:hAnsi="Times New Roman" w:eastAsia="仿宋" w:cs="Times New Roman"/>
          <w:color w:val="auto"/>
          <w:sz w:val="32"/>
          <w:szCs w:val="32"/>
          <w:highlight w:val="none"/>
          <w:lang w:eastAsia="zh-CN" w:bidi="ar"/>
        </w:rPr>
        <w:t>本所</w:t>
      </w:r>
      <w:r>
        <w:rPr>
          <w:rFonts w:hint="default" w:ascii="Times New Roman" w:hAnsi="Times New Roman" w:eastAsia="仿宋" w:cs="Times New Roman"/>
          <w:color w:val="auto"/>
          <w:sz w:val="32"/>
          <w:szCs w:val="32"/>
          <w:highlight w:val="none"/>
          <w:lang w:bidi="ar"/>
        </w:rPr>
        <w:t>报备</w:t>
      </w:r>
      <w:r>
        <w:rPr>
          <w:rFonts w:hint="default" w:ascii="Times New Roman" w:hAnsi="Times New Roman" w:eastAsia="仿宋" w:cs="Times New Roman"/>
          <w:color w:val="auto"/>
          <w:sz w:val="32"/>
          <w:szCs w:val="32"/>
          <w:highlight w:val="none"/>
          <w:lang w:eastAsia="zh-CN" w:bidi="ar"/>
        </w:rPr>
        <w:t>发行</w:t>
      </w:r>
      <w:r>
        <w:rPr>
          <w:rFonts w:hint="default" w:ascii="Times New Roman" w:hAnsi="Times New Roman" w:eastAsia="仿宋" w:cs="Times New Roman"/>
          <w:color w:val="auto"/>
          <w:sz w:val="32"/>
          <w:szCs w:val="32"/>
          <w:highlight w:val="none"/>
          <w:lang w:bidi="ar"/>
        </w:rPr>
        <w:t>人的转售申请（附件6）</w:t>
      </w:r>
      <w:r>
        <w:rPr>
          <w:rFonts w:hint="default" w:ascii="Times New Roman" w:hAnsi="Times New Roman" w:eastAsia="仿宋" w:cs="Times New Roman"/>
          <w:color w:val="auto"/>
          <w:sz w:val="32"/>
          <w:szCs w:val="32"/>
          <w:highlight w:val="none"/>
          <w:lang w:eastAsia="zh-CN" w:bidi="ar"/>
        </w:rPr>
        <w:t>、受托管理人</w:t>
      </w:r>
      <w:r>
        <w:rPr>
          <w:rFonts w:hint="default" w:ascii="Times New Roman" w:hAnsi="Times New Roman" w:eastAsia="仿宋" w:cs="Times New Roman"/>
          <w:color w:val="auto"/>
          <w:sz w:val="32"/>
          <w:szCs w:val="32"/>
          <w:highlight w:val="none"/>
          <w:lang w:bidi="ar"/>
        </w:rPr>
        <w:t>关于转售申请的核查意见（附件7）。转售期原则上不超过二十个交易日</w:t>
      </w:r>
      <w:r>
        <w:rPr>
          <w:rFonts w:hint="default" w:ascii="Times New Roman" w:hAnsi="Times New Roman" w:eastAsia="仿宋" w:cs="Times New Roman"/>
          <w:color w:val="auto"/>
          <w:sz w:val="32"/>
          <w:szCs w:val="32"/>
          <w:highlight w:val="none"/>
          <w:lang w:eastAsia="zh-CN" w:bidi="ar"/>
        </w:rPr>
        <w:t>，自回售资金到账日次日起算。</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sz w:val="32"/>
          <w:szCs w:val="32"/>
          <w:highlight w:val="none"/>
          <w:lang w:eastAsia="zh-CN" w:bidi="ar"/>
        </w:rPr>
        <w:t>发行人应当</w:t>
      </w:r>
      <w:r>
        <w:rPr>
          <w:rFonts w:hint="eastAsia" w:ascii="仿宋" w:hAnsi="仿宋" w:eastAsia="仿宋" w:cs="仿宋"/>
          <w:color w:val="auto"/>
          <w:sz w:val="32"/>
          <w:szCs w:val="32"/>
          <w:highlight w:val="none"/>
          <w:lang w:bidi="ar"/>
        </w:rPr>
        <w:t>在转售期开始前向深圳结算提交关于转售证券账户的说明。</w:t>
      </w:r>
    </w:p>
    <w:p>
      <w:pPr>
        <w:numPr>
          <w:ilvl w:val="0"/>
          <w:numId w:val="0"/>
        </w:numPr>
        <w:spacing w:beforeLines="0" w:afterLines="0" w:line="560" w:lineRule="exact"/>
        <w:ind w:firstLine="640" w:firstLineChars="200"/>
        <w:rPr>
          <w:rFonts w:hint="eastAsia" w:ascii="Times New Roman" w:hAnsi="Times New Roman" w:eastAsia="仿宋" w:cs="Times New Roman"/>
          <w:b w:val="0"/>
          <w:bCs w:val="0"/>
          <w:color w:val="auto"/>
          <w:sz w:val="32"/>
          <w:szCs w:val="32"/>
          <w:highlight w:val="none"/>
          <w:lang w:bidi="ar"/>
        </w:rPr>
      </w:pPr>
      <w:r>
        <w:rPr>
          <w:rFonts w:hint="eastAsia" w:ascii="Times New Roman" w:hAnsi="Times New Roman" w:eastAsia="仿宋" w:cs="Times New Roman"/>
          <w:b w:val="0"/>
          <w:bCs w:val="0"/>
          <w:color w:val="auto"/>
          <w:sz w:val="32"/>
          <w:szCs w:val="32"/>
          <w:highlight w:val="none"/>
          <w:lang w:bidi="ar"/>
        </w:rPr>
        <w:t>2</w:t>
      </w:r>
      <w:r>
        <w:rPr>
          <w:rFonts w:hint="eastAsia" w:ascii="Times New Roman" w:hAnsi="Times New Roman" w:eastAsia="仿宋" w:cs="Times New Roman"/>
          <w:b w:val="0"/>
          <w:bCs w:val="0"/>
          <w:color w:val="auto"/>
          <w:sz w:val="32"/>
          <w:szCs w:val="32"/>
          <w:highlight w:val="none"/>
          <w:lang w:eastAsia="zh-CN" w:bidi="ar"/>
        </w:rPr>
        <w:t>．</w:t>
      </w:r>
      <w:r>
        <w:rPr>
          <w:rFonts w:hint="eastAsia" w:ascii="Times New Roman" w:hAnsi="Times New Roman" w:eastAsia="仿宋" w:cs="Times New Roman"/>
          <w:b w:val="0"/>
          <w:bCs w:val="0"/>
          <w:color w:val="auto"/>
          <w:sz w:val="32"/>
          <w:szCs w:val="32"/>
          <w:highlight w:val="none"/>
          <w:lang w:bidi="ar"/>
        </w:rPr>
        <w:t>实施转售</w:t>
      </w:r>
    </w:p>
    <w:p>
      <w:pPr>
        <w:widowControl/>
        <w:spacing w:beforeLines="0" w:afterLines="0" w:line="560" w:lineRule="exact"/>
        <w:ind w:firstLine="640" w:firstLineChars="200"/>
        <w:jc w:val="left"/>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Times New Roman"/>
          <w:color w:val="auto"/>
          <w:sz w:val="32"/>
          <w:szCs w:val="32"/>
          <w:highlight w:val="none"/>
          <w:lang w:eastAsia="zh-CN" w:bidi="ar"/>
        </w:rPr>
        <w:t>债券回售转售业务原则上应当</w:t>
      </w:r>
      <w:r>
        <w:rPr>
          <w:rFonts w:hint="eastAsia" w:ascii="Times New Roman" w:hAnsi="Times New Roman" w:eastAsia="仿宋" w:cs="Times New Roman"/>
          <w:color w:val="auto"/>
          <w:sz w:val="32"/>
          <w:szCs w:val="32"/>
          <w:highlight w:val="none"/>
          <w:lang w:bidi="ar"/>
        </w:rPr>
        <w:t>通过本所交易终端“固收专区—债券回售转售”栏目</w:t>
      </w:r>
      <w:r>
        <w:rPr>
          <w:rFonts w:hint="eastAsia" w:ascii="Times New Roman" w:hAnsi="Times New Roman" w:eastAsia="仿宋" w:cs="Times New Roman"/>
          <w:color w:val="auto"/>
          <w:sz w:val="32"/>
          <w:szCs w:val="32"/>
          <w:highlight w:val="none"/>
          <w:lang w:eastAsia="zh-CN" w:bidi="ar"/>
        </w:rPr>
        <w:t>办理</w:t>
      </w:r>
      <w:r>
        <w:rPr>
          <w:rFonts w:hint="eastAsia" w:ascii="Times New Roman" w:hAnsi="Times New Roman" w:eastAsia="仿宋" w:cs="Times New Roman"/>
          <w:color w:val="auto"/>
          <w:sz w:val="32"/>
          <w:szCs w:val="32"/>
          <w:highlight w:val="none"/>
          <w:lang w:bidi="ar"/>
        </w:rPr>
        <w:t>。</w:t>
      </w:r>
      <w:r>
        <w:rPr>
          <w:rFonts w:hint="eastAsia" w:ascii="Times New Roman" w:hAnsi="Times New Roman" w:eastAsia="仿宋" w:cs="Times New Roman"/>
          <w:color w:val="auto"/>
          <w:sz w:val="32"/>
          <w:szCs w:val="32"/>
          <w:highlight w:val="none"/>
          <w:lang w:eastAsia="zh-CN" w:bidi="ar"/>
        </w:rPr>
        <w:t>确有必要通过其他方式办理的，发行人应当向本所申请。</w:t>
      </w:r>
    </w:p>
    <w:p>
      <w:pPr>
        <w:widowControl/>
        <w:spacing w:beforeLines="0" w:afterLines="0" w:line="560" w:lineRule="exact"/>
        <w:ind w:firstLine="640" w:firstLineChars="200"/>
        <w:jc w:val="left"/>
        <w:rPr>
          <w:rFonts w:hint="eastAsia" w:ascii="Times New Roman" w:hAnsi="Times New Roman" w:eastAsia="仿宋" w:cs="Times New Roman"/>
          <w:snapToGrid/>
          <w:color w:val="auto"/>
          <w:kern w:val="2"/>
          <w:sz w:val="32"/>
          <w:szCs w:val="32"/>
          <w:highlight w:val="none"/>
          <w:lang w:val="en-US" w:eastAsia="zh-CN" w:bidi="ar"/>
        </w:rPr>
      </w:pPr>
      <w:r>
        <w:rPr>
          <w:rFonts w:hint="eastAsia" w:ascii="Times New Roman" w:hAnsi="Times New Roman" w:eastAsia="仿宋" w:cs="Times New Roman"/>
          <w:snapToGrid/>
          <w:color w:val="auto"/>
          <w:kern w:val="2"/>
          <w:sz w:val="32"/>
          <w:szCs w:val="32"/>
          <w:highlight w:val="none"/>
          <w:lang w:eastAsia="zh-CN" w:bidi="ar"/>
        </w:rPr>
        <w:t>发行</w:t>
      </w:r>
      <w:r>
        <w:rPr>
          <w:rFonts w:hint="eastAsia" w:ascii="Times New Roman" w:hAnsi="Times New Roman" w:eastAsia="仿宋" w:cs="Times New Roman"/>
          <w:snapToGrid/>
          <w:color w:val="auto"/>
          <w:kern w:val="2"/>
          <w:sz w:val="32"/>
          <w:szCs w:val="32"/>
          <w:highlight w:val="none"/>
          <w:lang w:val="en-US" w:eastAsia="zh-CN" w:bidi="ar"/>
        </w:rPr>
        <w:t>人</w:t>
      </w:r>
      <w:r>
        <w:rPr>
          <w:rFonts w:hint="eastAsia" w:ascii="Times New Roman" w:hAnsi="Times New Roman" w:eastAsia="仿宋" w:cs="Times New Roman"/>
          <w:snapToGrid/>
          <w:color w:val="auto"/>
          <w:kern w:val="2"/>
          <w:sz w:val="32"/>
          <w:szCs w:val="32"/>
          <w:highlight w:val="none"/>
          <w:lang w:eastAsia="zh-CN" w:bidi="ar"/>
        </w:rPr>
        <w:t>拟申请</w:t>
      </w:r>
      <w:r>
        <w:rPr>
          <w:rFonts w:hint="eastAsia" w:ascii="Times New Roman" w:hAnsi="Times New Roman" w:eastAsia="仿宋" w:cs="Times New Roman"/>
          <w:snapToGrid/>
          <w:color w:val="auto"/>
          <w:kern w:val="2"/>
          <w:sz w:val="32"/>
          <w:szCs w:val="32"/>
          <w:highlight w:val="none"/>
          <w:lang w:val="en-US" w:eastAsia="zh-CN" w:bidi="ar"/>
        </w:rPr>
        <w:t>延长转售期的，应当不晚于原转售期届满前五个交易日向本所提交申请，说明目前转售进度、申请延长转售期的必要性和可行性、拟申请延长的期间。确定延长转售期的，发行人应当在原转售业务结束日前</w:t>
      </w:r>
      <w:r>
        <w:rPr>
          <w:rFonts w:hint="eastAsia" w:ascii="Times New Roman" w:hAnsi="Times New Roman" w:eastAsia="仿宋" w:cs="Times New Roman"/>
          <w:snapToGrid/>
          <w:color w:val="auto"/>
          <w:kern w:val="2"/>
          <w:sz w:val="32"/>
          <w:szCs w:val="32"/>
          <w:highlight w:val="none"/>
          <w:lang w:eastAsia="zh-CN" w:bidi="ar"/>
        </w:rPr>
        <w:t>一个交易日</w:t>
      </w:r>
      <w:r>
        <w:rPr>
          <w:rFonts w:hint="eastAsia" w:ascii="Times New Roman" w:hAnsi="Times New Roman" w:eastAsia="仿宋" w:cs="Times New Roman"/>
          <w:snapToGrid/>
          <w:color w:val="auto"/>
          <w:kern w:val="2"/>
          <w:sz w:val="32"/>
          <w:szCs w:val="32"/>
          <w:highlight w:val="none"/>
          <w:lang w:val="en-US" w:eastAsia="zh-CN" w:bidi="ar"/>
        </w:rPr>
        <w:t>披露延长转</w:t>
      </w:r>
      <w:r>
        <w:rPr>
          <w:rFonts w:hint="eastAsia" w:ascii="Times New Roman" w:hAnsi="Times New Roman" w:eastAsia="仿宋" w:cs="Times New Roman"/>
          <w:snapToGrid/>
          <w:color w:val="auto"/>
          <w:kern w:val="2"/>
          <w:sz w:val="32"/>
          <w:szCs w:val="32"/>
          <w:highlight w:val="none"/>
          <w:lang w:eastAsia="zh-CN" w:bidi="ar"/>
        </w:rPr>
        <w:t>售</w:t>
      </w:r>
      <w:r>
        <w:rPr>
          <w:rFonts w:hint="eastAsia" w:ascii="Times New Roman" w:hAnsi="Times New Roman" w:eastAsia="仿宋" w:cs="Times New Roman"/>
          <w:snapToGrid/>
          <w:color w:val="auto"/>
          <w:kern w:val="2"/>
          <w:sz w:val="32"/>
          <w:szCs w:val="32"/>
          <w:highlight w:val="none"/>
          <w:lang w:val="en-US" w:eastAsia="zh-CN" w:bidi="ar"/>
        </w:rPr>
        <w:t>期公告，说明相关安排。延长的转售期间内，发行人应当至少每五个交易日披露一次进展公告，说明目前转售进展、发行人为推进转售工作所采取的措施及其成效、预计转售完成时间。</w:t>
      </w:r>
    </w:p>
    <w:p>
      <w:pPr>
        <w:numPr>
          <w:ilvl w:val="0"/>
          <w:numId w:val="0"/>
        </w:numPr>
        <w:spacing w:beforeLines="0" w:afterLines="0" w:line="560" w:lineRule="exact"/>
        <w:ind w:firstLine="640" w:firstLineChars="200"/>
        <w:rPr>
          <w:rFonts w:hint="eastAsia" w:ascii="Times New Roman" w:hAnsi="Times New Roman" w:eastAsia="仿宋" w:cs="Times New Roman"/>
          <w:b w:val="0"/>
          <w:bCs w:val="0"/>
          <w:color w:val="auto"/>
          <w:sz w:val="32"/>
          <w:szCs w:val="32"/>
          <w:highlight w:val="none"/>
          <w:lang w:bidi="ar"/>
        </w:rPr>
      </w:pPr>
      <w:r>
        <w:rPr>
          <w:rFonts w:hint="eastAsia" w:ascii="Times New Roman" w:hAnsi="Times New Roman" w:eastAsia="仿宋" w:cs="Times New Roman"/>
          <w:b w:val="0"/>
          <w:bCs w:val="0"/>
          <w:color w:val="auto"/>
          <w:sz w:val="32"/>
          <w:szCs w:val="32"/>
          <w:highlight w:val="none"/>
          <w:lang w:bidi="ar"/>
        </w:rPr>
        <w:t>3</w:t>
      </w:r>
      <w:r>
        <w:rPr>
          <w:rFonts w:hint="eastAsia" w:ascii="Times New Roman" w:hAnsi="Times New Roman" w:eastAsia="仿宋" w:cs="Times New Roman"/>
          <w:b w:val="0"/>
          <w:bCs w:val="0"/>
          <w:color w:val="auto"/>
          <w:sz w:val="32"/>
          <w:szCs w:val="32"/>
          <w:highlight w:val="none"/>
          <w:lang w:eastAsia="zh-CN" w:bidi="ar"/>
        </w:rPr>
        <w:t>．</w:t>
      </w:r>
      <w:r>
        <w:rPr>
          <w:rFonts w:hint="eastAsia" w:ascii="Times New Roman" w:hAnsi="Times New Roman" w:eastAsia="仿宋" w:cs="Times New Roman"/>
          <w:b w:val="0"/>
          <w:bCs w:val="0"/>
          <w:color w:val="auto"/>
          <w:sz w:val="32"/>
          <w:szCs w:val="32"/>
          <w:highlight w:val="none"/>
          <w:lang w:bidi="ar"/>
        </w:rPr>
        <w:t>完成转售</w:t>
      </w:r>
    </w:p>
    <w:p>
      <w:pPr>
        <w:widowControl/>
        <w:spacing w:beforeLines="0" w:afterLines="0" w:line="560" w:lineRule="exact"/>
        <w:ind w:firstLine="640" w:firstLineChars="200"/>
        <w:jc w:val="left"/>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Times New Roman"/>
          <w:color w:val="auto"/>
          <w:sz w:val="32"/>
          <w:szCs w:val="32"/>
          <w:highlight w:val="none"/>
          <w:lang w:bidi="ar"/>
        </w:rPr>
        <w:t>发行人或受托管理人原则上在转售申报结束日后两个交易日内披露转售实施结果公告（附件8），若实际转售数量小于计划转售数量，应当同时报备债券注销申请材料（附件9</w:t>
      </w:r>
      <w:r>
        <w:rPr>
          <w:rFonts w:hint="eastAsia" w:ascii="Times New Roman" w:hAnsi="Times New Roman" w:eastAsia="仿宋" w:cs="Times New Roman"/>
          <w:color w:val="auto"/>
          <w:sz w:val="32"/>
          <w:szCs w:val="32"/>
          <w:highlight w:val="none"/>
          <w:lang w:eastAsia="zh-CN" w:bidi="ar"/>
        </w:rPr>
        <w:t>至附件11</w:t>
      </w:r>
      <w:r>
        <w:rPr>
          <w:rFonts w:hint="eastAsia" w:ascii="Times New Roman" w:hAnsi="Times New Roman" w:eastAsia="仿宋" w:cs="Times New Roman"/>
          <w:color w:val="auto"/>
          <w:sz w:val="32"/>
          <w:szCs w:val="32"/>
          <w:highlight w:val="none"/>
          <w:lang w:bidi="ar"/>
        </w:rPr>
        <w:t>）和发行人出具的债券持仓证明文件。</w:t>
      </w:r>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522" w:name="_Toc17042"/>
      <w:bookmarkStart w:id="523" w:name="_Toc27477"/>
      <w:bookmarkStart w:id="524" w:name="_Toc19576"/>
      <w:bookmarkStart w:id="525" w:name="_Toc8072"/>
      <w:bookmarkStart w:id="526" w:name="_Toc5627"/>
      <w:bookmarkStart w:id="527" w:name="_Toc23474"/>
      <w:bookmarkStart w:id="528" w:name="_Toc2457"/>
      <w:r>
        <w:rPr>
          <w:rFonts w:hint="eastAsia" w:ascii="Times New Roman" w:hAnsi="Times New Roman" w:eastAsia="楷体" w:cs="Times New Roman"/>
          <w:b w:val="0"/>
          <w:bCs w:val="0"/>
          <w:color w:val="auto"/>
          <w:highlight w:val="none"/>
          <w:lang w:eastAsia="zh-CN" w:bidi="ar"/>
        </w:rPr>
        <w:t>（二）信息披露路径</w:t>
      </w:r>
      <w:bookmarkEnd w:id="522"/>
      <w:bookmarkEnd w:id="523"/>
      <w:bookmarkEnd w:id="524"/>
      <w:bookmarkEnd w:id="525"/>
      <w:bookmarkEnd w:id="526"/>
      <w:bookmarkEnd w:id="527"/>
      <w:bookmarkEnd w:id="528"/>
    </w:p>
    <w:p>
      <w:pPr>
        <w:keepNext w:val="0"/>
        <w:keepLines w:val="0"/>
        <w:widowControl/>
        <w:suppressLineNumbers w:val="0"/>
        <w:spacing w:before="0" w:beforeLines="0" w:beforeAutospacing="0" w:after="0" w:afterLines="0" w:afterAutospacing="0" w:line="560" w:lineRule="exact"/>
        <w:ind w:left="0" w:right="0" w:firstLine="640" w:firstLineChars="200"/>
        <w:jc w:val="left"/>
        <w:rPr>
          <w:rFonts w:hint="eastAsia"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sz w:val="32"/>
          <w:szCs w:val="32"/>
          <w:highlight w:val="none"/>
          <w:lang w:bidi="ar"/>
        </w:rPr>
        <w:t>发行人或受托管理人</w:t>
      </w:r>
      <w:r>
        <w:rPr>
          <w:rFonts w:hint="default" w:ascii="Times New Roman" w:hAnsi="Times New Roman" w:eastAsia="仿宋" w:cs="Times New Roman"/>
          <w:color w:val="auto"/>
          <w:sz w:val="32"/>
          <w:szCs w:val="32"/>
          <w:highlight w:val="none"/>
          <w:lang w:bidi="ar"/>
        </w:rPr>
        <w:t>在</w:t>
      </w:r>
      <w:r>
        <w:rPr>
          <w:rFonts w:hint="eastAsia" w:ascii="Times New Roman" w:hAnsi="Times New Roman" w:eastAsia="仿宋" w:cs="Times New Roman"/>
          <w:color w:val="auto"/>
          <w:sz w:val="32"/>
          <w:szCs w:val="32"/>
          <w:highlight w:val="none"/>
          <w:lang w:bidi="ar"/>
        </w:rPr>
        <w:t>本所</w:t>
      </w:r>
      <w:r>
        <w:rPr>
          <w:rFonts w:hint="eastAsia" w:ascii="Times New Roman" w:hAnsi="Times New Roman" w:eastAsia="仿宋" w:cs="Times New Roman"/>
          <w:color w:val="auto"/>
          <w:sz w:val="32"/>
          <w:szCs w:val="32"/>
          <w:highlight w:val="none"/>
          <w:lang w:eastAsia="zh-CN" w:bidi="ar"/>
        </w:rPr>
        <w:t>固收业务专区</w:t>
      </w:r>
      <w:r>
        <w:rPr>
          <w:rFonts w:hint="default" w:ascii="Times New Roman" w:hAnsi="Times New Roman" w:eastAsia="仿宋" w:cs="Times New Roman"/>
          <w:color w:val="auto"/>
          <w:sz w:val="32"/>
          <w:szCs w:val="32"/>
          <w:highlight w:val="none"/>
          <w:lang w:eastAsia="zh-CN" w:bidi="ar"/>
        </w:rPr>
        <w:t>选择</w:t>
      </w:r>
      <w:r>
        <w:rPr>
          <w:rFonts w:hint="eastAsia" w:ascii="Times New Roman" w:hAnsi="Times New Roman" w:eastAsia="仿宋" w:cs="Times New Roman"/>
          <w:color w:val="auto"/>
          <w:sz w:val="32"/>
          <w:szCs w:val="32"/>
          <w:highlight w:val="none"/>
          <w:lang w:eastAsia="zh-CN" w:bidi="ar"/>
        </w:rPr>
        <w:t>“</w:t>
      </w:r>
      <w:r>
        <w:rPr>
          <w:rFonts w:hint="default" w:ascii="Times New Roman" w:hAnsi="Times New Roman" w:eastAsia="仿宋" w:cs="Times New Roman"/>
          <w:color w:val="auto"/>
          <w:sz w:val="32"/>
          <w:szCs w:val="32"/>
          <w:highlight w:val="none"/>
          <w:lang w:eastAsia="zh-CN" w:bidi="ar"/>
        </w:rPr>
        <w:t>债券转售业务提示性公告</w:t>
      </w:r>
      <w:r>
        <w:rPr>
          <w:rFonts w:hint="eastAsia" w:ascii="Times New Roman" w:hAnsi="Times New Roman" w:eastAsia="仿宋" w:cs="Times New Roman"/>
          <w:color w:val="auto"/>
          <w:sz w:val="32"/>
          <w:szCs w:val="32"/>
          <w:highlight w:val="none"/>
          <w:lang w:eastAsia="zh-CN" w:bidi="ar"/>
        </w:rPr>
        <w:t>”</w:t>
      </w:r>
      <w:r>
        <w:rPr>
          <w:rFonts w:hint="default" w:ascii="Times New Roman" w:hAnsi="Times New Roman" w:eastAsia="仿宋" w:cs="Times New Roman"/>
          <w:color w:val="auto"/>
          <w:sz w:val="32"/>
          <w:szCs w:val="32"/>
          <w:highlight w:val="none"/>
          <w:lang w:eastAsia="zh-CN" w:bidi="ar"/>
        </w:rPr>
        <w:t>公告类型，提交债券延长转售期的相关公告；选择</w:t>
      </w:r>
      <w:r>
        <w:rPr>
          <w:rFonts w:hint="eastAsia" w:ascii="Times New Roman" w:hAnsi="Times New Roman" w:eastAsia="仿宋" w:cs="Times New Roman"/>
          <w:color w:val="auto"/>
          <w:sz w:val="32"/>
          <w:szCs w:val="32"/>
          <w:highlight w:val="none"/>
          <w:lang w:bidi="ar"/>
        </w:rPr>
        <w:t>“</w:t>
      </w:r>
      <w:r>
        <w:rPr>
          <w:rFonts w:hint="eastAsia" w:ascii="Times New Roman" w:hAnsi="Times New Roman" w:eastAsia="仿宋" w:cs="Times New Roman"/>
          <w:color w:val="auto"/>
          <w:sz w:val="32"/>
          <w:szCs w:val="32"/>
          <w:highlight w:val="none"/>
          <w:lang w:eastAsia="zh-CN" w:bidi="ar"/>
        </w:rPr>
        <w:t>债券转售结果公告</w:t>
      </w:r>
      <w:r>
        <w:rPr>
          <w:rFonts w:hint="eastAsia" w:ascii="Times New Roman" w:hAnsi="Times New Roman" w:eastAsia="仿宋" w:cs="Times New Roman"/>
          <w:color w:val="auto"/>
          <w:sz w:val="32"/>
          <w:szCs w:val="32"/>
          <w:highlight w:val="none"/>
          <w:lang w:bidi="ar"/>
        </w:rPr>
        <w:t>”</w:t>
      </w:r>
      <w:r>
        <w:rPr>
          <w:rFonts w:hint="default" w:ascii="Times New Roman" w:hAnsi="Times New Roman" w:eastAsia="仿宋" w:cs="Times New Roman"/>
          <w:color w:val="auto"/>
          <w:sz w:val="32"/>
          <w:szCs w:val="32"/>
          <w:highlight w:val="none"/>
          <w:lang w:bidi="ar"/>
        </w:rPr>
        <w:t>公告类型</w:t>
      </w:r>
      <w:r>
        <w:rPr>
          <w:rFonts w:hint="eastAsia" w:ascii="Times New Roman" w:hAnsi="Times New Roman" w:eastAsia="仿宋" w:cs="Times New Roman"/>
          <w:color w:val="auto"/>
          <w:sz w:val="32"/>
          <w:szCs w:val="32"/>
          <w:highlight w:val="none"/>
          <w:lang w:bidi="ar"/>
        </w:rPr>
        <w:t>，提交债券</w:t>
      </w:r>
      <w:r>
        <w:rPr>
          <w:rFonts w:hint="eastAsia" w:ascii="Times New Roman" w:hAnsi="Times New Roman" w:eastAsia="仿宋" w:cs="Times New Roman"/>
          <w:color w:val="auto"/>
          <w:sz w:val="32"/>
          <w:szCs w:val="32"/>
          <w:highlight w:val="none"/>
          <w:lang w:eastAsia="zh-CN" w:bidi="ar"/>
        </w:rPr>
        <w:t>回售转售结果公告。</w:t>
      </w:r>
    </w:p>
    <w:p>
      <w:pPr>
        <w:pStyle w:val="6"/>
        <w:keepNext w:val="0"/>
        <w:keepLines w:val="0"/>
        <w:widowControl w:val="0"/>
        <w:suppressLineNumbers w:val="0"/>
        <w:spacing w:before="0" w:beforeLines="0" w:beforeAutospacing="0" w:after="0" w:afterLines="0" w:afterAutospacing="0" w:line="560" w:lineRule="exact"/>
        <w:ind w:left="0" w:firstLine="640" w:firstLineChars="200"/>
        <w:rPr>
          <w:rFonts w:hint="eastAsia" w:ascii="Times New Roman" w:hAnsi="Times New Roman" w:eastAsia="楷体" w:cs="Times New Roman"/>
          <w:b w:val="0"/>
          <w:bCs w:val="0"/>
          <w:color w:val="auto"/>
          <w:kern w:val="2"/>
          <w:sz w:val="32"/>
          <w:szCs w:val="32"/>
          <w:highlight w:val="none"/>
        </w:rPr>
      </w:pPr>
      <w:bookmarkStart w:id="529" w:name="_Toc18373"/>
      <w:bookmarkStart w:id="530" w:name="_Toc27051"/>
      <w:bookmarkStart w:id="531" w:name="_Toc20333"/>
      <w:bookmarkStart w:id="532" w:name="_Toc6754"/>
      <w:bookmarkStart w:id="533" w:name="_Toc30021"/>
      <w:bookmarkStart w:id="534" w:name="_Toc14787"/>
      <w:bookmarkStart w:id="535" w:name="_Toc21921"/>
      <w:r>
        <w:rPr>
          <w:rFonts w:hint="eastAsia" w:ascii="Times New Roman" w:hAnsi="Times New Roman" w:eastAsia="楷体" w:cs="楷体"/>
          <w:b w:val="0"/>
          <w:bCs w:val="0"/>
          <w:color w:val="auto"/>
          <w:kern w:val="2"/>
          <w:sz w:val="32"/>
          <w:szCs w:val="32"/>
          <w:highlight w:val="none"/>
        </w:rPr>
        <w:t>（三）操作流程</w:t>
      </w:r>
      <w:bookmarkEnd w:id="529"/>
      <w:bookmarkEnd w:id="530"/>
      <w:bookmarkEnd w:id="531"/>
      <w:bookmarkEnd w:id="532"/>
      <w:bookmarkEnd w:id="533"/>
      <w:bookmarkEnd w:id="534"/>
      <w:bookmarkEnd w:id="535"/>
    </w:p>
    <w:p>
      <w:pPr>
        <w:spacing w:beforeLines="0" w:afterLines="0"/>
        <w:ind w:firstLine="640" w:firstLineChars="200"/>
        <w:jc w:val="both"/>
        <w:rPr>
          <w:rFonts w:hint="default" w:ascii="Times New Roman" w:hAnsi="Times New Roman" w:eastAsia="仿宋" w:cs="Times New Roman"/>
          <w:color w:val="auto"/>
          <w:sz w:val="24"/>
          <w:szCs w:val="24"/>
          <w:highlight w:val="none"/>
          <w:lang w:eastAsia="zh-CN" w:bidi="ar"/>
        </w:rPr>
      </w:pPr>
      <w:r>
        <w:rPr>
          <w:rFonts w:hint="eastAsia" w:ascii="Times New Roman" w:hAnsi="Times New Roman" w:eastAsia="仿宋" w:cs="仿宋"/>
          <w:color w:val="auto"/>
          <w:kern w:val="2"/>
          <w:sz w:val="32"/>
          <w:szCs w:val="32"/>
          <w:highlight w:val="none"/>
          <w:lang w:val="en-US" w:eastAsia="zh-CN" w:bidi="ar"/>
        </w:rPr>
        <w:t>债券回售转售</w:t>
      </w:r>
      <w:r>
        <w:rPr>
          <w:rFonts w:hint="default" w:ascii="Times New Roman" w:hAnsi="Times New Roman" w:eastAsia="仿宋" w:cs="仿宋"/>
          <w:color w:val="auto"/>
          <w:kern w:val="2"/>
          <w:sz w:val="32"/>
          <w:szCs w:val="32"/>
          <w:highlight w:val="none"/>
          <w:lang w:eastAsia="zh-CN" w:bidi="ar"/>
        </w:rPr>
        <w:t>业务</w:t>
      </w:r>
      <w:r>
        <w:rPr>
          <w:rFonts w:hint="eastAsia" w:ascii="Times New Roman" w:hAnsi="Times New Roman" w:eastAsia="仿宋" w:cs="仿宋"/>
          <w:color w:val="auto"/>
          <w:kern w:val="2"/>
          <w:sz w:val="32"/>
          <w:szCs w:val="32"/>
          <w:highlight w:val="none"/>
          <w:lang w:val="en-US" w:eastAsia="zh-CN" w:bidi="ar"/>
        </w:rPr>
        <w:t>相关操作流程详见下表：</w:t>
      </w:r>
      <w:bookmarkStart w:id="536" w:name="_Toc6024"/>
      <w:bookmarkStart w:id="537" w:name="_Toc22716"/>
      <w:bookmarkStart w:id="538" w:name="_Toc18085"/>
      <w:bookmarkStart w:id="539" w:name="_Toc29884"/>
      <w:bookmarkStart w:id="540" w:name="_Toc7278"/>
      <w:bookmarkStart w:id="541" w:name="_Toc7768"/>
      <w:bookmarkStart w:id="542" w:name="_Toc26787"/>
      <w:bookmarkStart w:id="543" w:name="_Toc14899"/>
      <w:bookmarkStart w:id="544" w:name="_Toc25988"/>
      <w:bookmarkStart w:id="545" w:name="_Toc15588"/>
      <w:bookmarkStart w:id="546" w:name="_Toc11936"/>
      <w:bookmarkStart w:id="547" w:name="_Toc7229"/>
    </w:p>
    <w:p>
      <w:pPr>
        <w:spacing w:line="240" w:lineRule="auto"/>
        <w:outlineLvl w:val="9"/>
        <w:rPr>
          <w:rFonts w:hint="default" w:ascii="Times New Roman" w:hAnsi="Times New Roman" w:eastAsia="仿宋" w:cs="Times New Roman"/>
          <w:b w:val="0"/>
          <w:bCs w:val="0"/>
          <w:color w:val="auto"/>
          <w:kern w:val="2"/>
          <w:sz w:val="24"/>
          <w:szCs w:val="24"/>
          <w:highlight w:val="none"/>
          <w:lang w:eastAsia="zh-CN" w:bidi="ar"/>
        </w:rPr>
      </w:pPr>
      <w:r>
        <w:rPr>
          <w:rFonts w:hint="default" w:ascii="Times New Roman" w:hAnsi="Times New Roman" w:eastAsia="仿宋" w:cs="Times New Roman"/>
          <w:b w:val="0"/>
          <w:bCs w:val="0"/>
          <w:color w:val="auto"/>
          <w:kern w:val="2"/>
          <w:sz w:val="24"/>
          <w:szCs w:val="24"/>
          <w:highlight w:val="none"/>
          <w:lang w:eastAsia="zh-CN" w:bidi="ar"/>
        </w:rPr>
        <w:t>T日：回售资金到账日</w:t>
      </w:r>
      <w:bookmarkEnd w:id="536"/>
      <w:bookmarkEnd w:id="537"/>
      <w:bookmarkEnd w:id="538"/>
      <w:bookmarkEnd w:id="539"/>
      <w:bookmarkEnd w:id="540"/>
      <w:bookmarkEnd w:id="541"/>
      <w:bookmarkStart w:id="548" w:name="_Toc17551"/>
      <w:bookmarkStart w:id="549" w:name="_Toc29361"/>
      <w:bookmarkStart w:id="550" w:name="_Toc6656"/>
      <w:bookmarkStart w:id="551" w:name="_Toc8056"/>
      <w:bookmarkStart w:id="552" w:name="_Toc27924"/>
      <w:bookmarkStart w:id="553" w:name="_Toc30902"/>
    </w:p>
    <w:p>
      <w:pPr>
        <w:spacing w:line="240" w:lineRule="auto"/>
        <w:outlineLvl w:val="9"/>
        <w:rPr>
          <w:rFonts w:hint="default" w:ascii="Times New Roman" w:hAnsi="Times New Roman" w:eastAsia="仿宋" w:cs="Times New Roman"/>
          <w:b w:val="0"/>
          <w:bCs w:val="0"/>
          <w:color w:val="auto"/>
          <w:kern w:val="2"/>
          <w:sz w:val="24"/>
          <w:szCs w:val="24"/>
          <w:highlight w:val="none"/>
          <w:lang w:val="en-US" w:eastAsia="zh-CN" w:bidi="ar"/>
        </w:rPr>
      </w:pPr>
      <w:r>
        <w:rPr>
          <w:rFonts w:hint="default" w:ascii="Times New Roman" w:hAnsi="Times New Roman" w:eastAsia="仿宋" w:cs="Times New Roman"/>
          <w:b w:val="0"/>
          <w:bCs w:val="0"/>
          <w:color w:val="auto"/>
          <w:kern w:val="2"/>
          <w:sz w:val="24"/>
          <w:szCs w:val="24"/>
          <w:highlight w:val="none"/>
          <w:lang w:val="en-US" w:eastAsia="zh-CN" w:bidi="ar"/>
        </w:rPr>
        <w:t>Z日：转售开始日</w:t>
      </w:r>
      <w:bookmarkEnd w:id="542"/>
      <w:bookmarkEnd w:id="543"/>
      <w:bookmarkEnd w:id="544"/>
      <w:bookmarkEnd w:id="545"/>
      <w:bookmarkEnd w:id="546"/>
      <w:bookmarkEnd w:id="547"/>
      <w:bookmarkEnd w:id="548"/>
      <w:bookmarkEnd w:id="549"/>
      <w:bookmarkEnd w:id="550"/>
      <w:bookmarkEnd w:id="551"/>
      <w:bookmarkEnd w:id="552"/>
      <w:bookmarkEnd w:id="553"/>
    </w:p>
    <w:p>
      <w:pPr>
        <w:pStyle w:val="5"/>
        <w:spacing w:line="240" w:lineRule="auto"/>
        <w:ind w:firstLine="0" w:firstLineChars="0"/>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E日：转售结束日</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9"/>
        <w:gridCol w:w="3901"/>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时间节点</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操作事项</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lang w:val="en-US" w:eastAsia="zh-CN" w:bidi="ar"/>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Z-3日前（含）</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发行人</w:t>
            </w:r>
            <w:r>
              <w:rPr>
                <w:rFonts w:hint="default" w:ascii="Times New Roman" w:hAnsi="Times New Roman" w:eastAsia="仿宋" w:cs="Times New Roman"/>
                <w:color w:val="auto"/>
                <w:kern w:val="2"/>
                <w:sz w:val="24"/>
                <w:szCs w:val="24"/>
                <w:highlight w:val="none"/>
                <w:lang w:eastAsia="zh-CN" w:bidi="ar"/>
              </w:rPr>
              <w:t>或受托管理人</w:t>
            </w:r>
            <w:r>
              <w:rPr>
                <w:rFonts w:hint="default" w:ascii="Times New Roman" w:hAnsi="Times New Roman" w:eastAsia="仿宋" w:cs="Times New Roman"/>
                <w:color w:val="auto"/>
                <w:kern w:val="2"/>
                <w:sz w:val="24"/>
                <w:szCs w:val="24"/>
                <w:highlight w:val="none"/>
                <w:lang w:val="en-US" w:eastAsia="zh-CN" w:bidi="ar"/>
              </w:rPr>
              <w:t>提交并披露回售结果公告（公告中明确转售安排），提交转售申请；</w:t>
            </w:r>
            <w:r>
              <w:rPr>
                <w:rFonts w:hint="default" w:ascii="Times New Roman" w:hAnsi="Times New Roman" w:eastAsia="仿宋" w:cs="Times New Roman"/>
                <w:color w:val="auto"/>
                <w:kern w:val="2"/>
                <w:sz w:val="24"/>
                <w:szCs w:val="24"/>
                <w:highlight w:val="none"/>
                <w:lang w:eastAsia="zh-CN" w:bidi="ar"/>
              </w:rPr>
              <w:t>发行人或</w:t>
            </w:r>
            <w:r>
              <w:rPr>
                <w:rFonts w:hint="default" w:ascii="Times New Roman" w:hAnsi="Times New Roman" w:eastAsia="仿宋" w:cs="Times New Roman"/>
                <w:color w:val="auto"/>
                <w:kern w:val="2"/>
                <w:sz w:val="24"/>
                <w:szCs w:val="24"/>
                <w:highlight w:val="none"/>
                <w:lang w:val="en-US" w:eastAsia="zh-CN" w:bidi="ar"/>
              </w:rPr>
              <w:t>受托管理人提交并披露临时受托管理报告，</w:t>
            </w:r>
            <w:r>
              <w:rPr>
                <w:rFonts w:hint="default" w:ascii="Times New Roman" w:hAnsi="Times New Roman" w:eastAsia="仿宋" w:cs="Times New Roman"/>
                <w:color w:val="auto"/>
                <w:kern w:val="2"/>
                <w:sz w:val="24"/>
                <w:szCs w:val="24"/>
                <w:highlight w:val="none"/>
                <w:lang w:eastAsia="zh-CN" w:bidi="ar"/>
              </w:rPr>
              <w:t>报备</w:t>
            </w:r>
            <w:r>
              <w:rPr>
                <w:rFonts w:hint="eastAsia" w:ascii="Times New Roman" w:hAnsi="Times New Roman" w:eastAsia="仿宋" w:cs="Times New Roman"/>
                <w:color w:val="auto"/>
                <w:kern w:val="2"/>
                <w:sz w:val="24"/>
                <w:szCs w:val="24"/>
                <w:highlight w:val="none"/>
                <w:lang w:eastAsia="zh-CN" w:bidi="ar"/>
              </w:rPr>
              <w:t>受托管理人</w:t>
            </w:r>
            <w:r>
              <w:rPr>
                <w:rFonts w:hint="default" w:ascii="Times New Roman" w:hAnsi="Times New Roman" w:eastAsia="仿宋" w:cs="Times New Roman"/>
                <w:color w:val="auto"/>
                <w:kern w:val="2"/>
                <w:sz w:val="24"/>
                <w:szCs w:val="24"/>
                <w:highlight w:val="none"/>
                <w:lang w:val="en-US" w:eastAsia="zh-CN" w:bidi="ar"/>
              </w:rPr>
              <w:t>关于转售申请的核查意见。</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债券回售结果公告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Z-2日前</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sz w:val="24"/>
                <w:szCs w:val="24"/>
                <w:highlight w:val="none"/>
                <w:lang w:bidi="ar"/>
              </w:rPr>
              <w:t>发行人向深圳结算提交关于转售证券账户的说明</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Z日</w:t>
            </w:r>
            <w:r>
              <w:rPr>
                <w:rFonts w:hint="default" w:ascii="Times New Roman" w:hAnsi="Times New Roman" w:eastAsia="仿宋" w:cs="Times New Roman"/>
                <w:b w:val="0"/>
                <w:bCs w:val="0"/>
                <w:color w:val="auto"/>
                <w:kern w:val="2"/>
                <w:sz w:val="24"/>
                <w:szCs w:val="24"/>
                <w:highlight w:val="none"/>
                <w:lang w:eastAsia="zh-CN" w:bidi="ar"/>
              </w:rPr>
              <w:t>（原则上为T+1日）</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olor w:val="auto"/>
                <w:sz w:val="24"/>
                <w:szCs w:val="24"/>
              </w:rPr>
            </w:pPr>
            <w:r>
              <w:rPr>
                <w:rFonts w:hint="default" w:ascii="Times New Roman" w:hAnsi="Times New Roman" w:eastAsia="仿宋" w:cs="Times New Roman"/>
                <w:color w:val="auto"/>
                <w:kern w:val="2"/>
                <w:sz w:val="24"/>
                <w:szCs w:val="24"/>
                <w:highlight w:val="none"/>
                <w:lang w:val="en-US" w:eastAsia="zh-CN" w:bidi="ar"/>
              </w:rPr>
              <w:t>转售开始日</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Z~E日</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转售申报</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深交所交易终端</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固收专区-债券回售转售</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eastAsia="zh-CN" w:bidi="ar"/>
              </w:rPr>
            </w:pPr>
            <w:r>
              <w:rPr>
                <w:rFonts w:hint="default" w:ascii="Times New Roman" w:hAnsi="Times New Roman" w:eastAsia="仿宋" w:cs="Times New Roman"/>
                <w:b w:val="0"/>
                <w:bCs w:val="0"/>
                <w:color w:val="auto"/>
                <w:kern w:val="2"/>
                <w:sz w:val="24"/>
                <w:szCs w:val="24"/>
                <w:highlight w:val="none"/>
                <w:lang w:eastAsia="zh-CN" w:bidi="ar"/>
              </w:rPr>
              <w:t>E-5日前</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snapToGrid/>
                <w:color w:val="auto"/>
                <w:kern w:val="2"/>
                <w:sz w:val="24"/>
                <w:szCs w:val="24"/>
                <w:highlight w:val="none"/>
                <w:lang w:eastAsia="zh-CN" w:bidi="ar"/>
              </w:rPr>
            </w:pPr>
            <w:r>
              <w:rPr>
                <w:rFonts w:hint="default" w:ascii="Times New Roman" w:hAnsi="Times New Roman" w:eastAsia="仿宋" w:cs="Times New Roman"/>
                <w:snapToGrid/>
                <w:color w:val="auto"/>
                <w:kern w:val="2"/>
                <w:sz w:val="24"/>
                <w:szCs w:val="24"/>
                <w:highlight w:val="none"/>
                <w:lang w:eastAsia="zh-CN" w:bidi="ar"/>
              </w:rPr>
              <w:t>发行人拟申请</w:t>
            </w:r>
            <w:r>
              <w:rPr>
                <w:rFonts w:hint="default" w:ascii="Times New Roman" w:hAnsi="Times New Roman" w:eastAsia="仿宋" w:cs="Times New Roman"/>
                <w:snapToGrid/>
                <w:color w:val="auto"/>
                <w:kern w:val="2"/>
                <w:sz w:val="24"/>
                <w:szCs w:val="24"/>
                <w:highlight w:val="none"/>
                <w:lang w:val="en-US" w:eastAsia="zh-CN" w:bidi="ar"/>
              </w:rPr>
              <w:t>延长转售期的，</w:t>
            </w:r>
            <w:r>
              <w:rPr>
                <w:rFonts w:hint="default" w:ascii="Times New Roman" w:hAnsi="Times New Roman" w:eastAsia="仿宋" w:cs="Times New Roman"/>
                <w:snapToGrid/>
                <w:color w:val="auto"/>
                <w:kern w:val="2"/>
                <w:sz w:val="24"/>
                <w:szCs w:val="24"/>
                <w:highlight w:val="none"/>
                <w:lang w:eastAsia="zh-CN" w:bidi="ar"/>
              </w:rPr>
              <w:t>发行人或受托管理人应当</w:t>
            </w:r>
            <w:r>
              <w:rPr>
                <w:rFonts w:hint="default" w:ascii="Times New Roman" w:hAnsi="Times New Roman" w:eastAsia="仿宋" w:cs="Times New Roman"/>
                <w:snapToGrid/>
                <w:color w:val="auto"/>
                <w:kern w:val="2"/>
                <w:sz w:val="24"/>
                <w:szCs w:val="24"/>
                <w:highlight w:val="none"/>
                <w:lang w:val="en-US" w:eastAsia="zh-CN" w:bidi="ar"/>
              </w:rPr>
              <w:t>提交</w:t>
            </w:r>
            <w:r>
              <w:rPr>
                <w:rFonts w:hint="default" w:ascii="Times New Roman" w:hAnsi="Times New Roman" w:eastAsia="仿宋" w:cs="Times New Roman"/>
                <w:snapToGrid/>
                <w:color w:val="auto"/>
                <w:kern w:val="2"/>
                <w:sz w:val="24"/>
                <w:szCs w:val="24"/>
                <w:highlight w:val="none"/>
                <w:lang w:eastAsia="zh-CN" w:bidi="ar"/>
              </w:rPr>
              <w:t>拟延长转售期的</w:t>
            </w:r>
            <w:r>
              <w:rPr>
                <w:rFonts w:hint="default" w:ascii="Times New Roman" w:hAnsi="Times New Roman" w:eastAsia="仿宋" w:cs="Times New Roman"/>
                <w:snapToGrid/>
                <w:color w:val="auto"/>
                <w:kern w:val="2"/>
                <w:sz w:val="24"/>
                <w:szCs w:val="24"/>
                <w:highlight w:val="none"/>
                <w:lang w:val="en-US" w:eastAsia="zh-CN" w:bidi="ar"/>
              </w:rPr>
              <w:t>申请</w:t>
            </w:r>
            <w:r>
              <w:rPr>
                <w:rFonts w:hint="default" w:ascii="Times New Roman" w:hAnsi="Times New Roman" w:eastAsia="仿宋" w:cs="Times New Roman"/>
                <w:snapToGrid/>
                <w:color w:val="auto"/>
                <w:kern w:val="2"/>
                <w:sz w:val="24"/>
                <w:szCs w:val="24"/>
                <w:highlight w:val="none"/>
                <w:lang w:eastAsia="zh-CN" w:bidi="ar"/>
              </w:rPr>
              <w:t>。</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val="en-US" w:eastAsia="zh-CN"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债券转售</w:t>
            </w:r>
            <w:r>
              <w:rPr>
                <w:rFonts w:hint="default" w:ascii="Times New Roman" w:hAnsi="Times New Roman" w:eastAsia="仿宋" w:cs="Times New Roman"/>
                <w:color w:val="auto"/>
                <w:kern w:val="2"/>
                <w:sz w:val="24"/>
                <w:szCs w:val="24"/>
                <w:highlight w:val="none"/>
                <w:lang w:eastAsia="zh-CN" w:bidi="ar"/>
              </w:rPr>
              <w:t>业务提示性</w:t>
            </w:r>
            <w:r>
              <w:rPr>
                <w:rFonts w:hint="default" w:ascii="Times New Roman" w:hAnsi="Times New Roman" w:eastAsia="仿宋" w:cs="Times New Roman"/>
                <w:color w:val="auto"/>
                <w:kern w:val="2"/>
                <w:sz w:val="24"/>
                <w:szCs w:val="24"/>
                <w:highlight w:val="none"/>
                <w:lang w:val="en-US" w:eastAsia="zh-CN" w:bidi="ar"/>
              </w:rPr>
              <w:t>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eastAsia="zh-CN" w:bidi="ar"/>
              </w:rPr>
            </w:pPr>
            <w:r>
              <w:rPr>
                <w:rFonts w:hint="default" w:ascii="Times New Roman" w:hAnsi="Times New Roman" w:eastAsia="仿宋" w:cs="Times New Roman"/>
                <w:b w:val="0"/>
                <w:bCs w:val="0"/>
                <w:color w:val="auto"/>
                <w:kern w:val="2"/>
                <w:sz w:val="24"/>
                <w:szCs w:val="24"/>
                <w:highlight w:val="none"/>
                <w:lang w:eastAsia="zh-CN" w:bidi="ar"/>
              </w:rPr>
              <w:t>E-1日</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eastAsia="zh-CN" w:bidi="ar"/>
              </w:rPr>
            </w:pPr>
            <w:r>
              <w:rPr>
                <w:rFonts w:hint="default" w:ascii="Times New Roman" w:hAnsi="Times New Roman" w:eastAsia="仿宋" w:cs="Times New Roman"/>
                <w:snapToGrid/>
                <w:color w:val="auto"/>
                <w:kern w:val="2"/>
                <w:sz w:val="24"/>
                <w:szCs w:val="24"/>
                <w:highlight w:val="none"/>
                <w:lang w:eastAsia="zh-CN" w:bidi="ar"/>
              </w:rPr>
              <w:t>发行人</w:t>
            </w:r>
            <w:r>
              <w:rPr>
                <w:rFonts w:hint="default" w:ascii="Times New Roman" w:hAnsi="Times New Roman" w:eastAsia="仿宋" w:cs="Times New Roman"/>
                <w:snapToGrid/>
                <w:color w:val="auto"/>
                <w:kern w:val="2"/>
                <w:sz w:val="24"/>
                <w:szCs w:val="24"/>
                <w:highlight w:val="none"/>
                <w:lang w:val="en-US" w:eastAsia="zh-CN" w:bidi="ar"/>
              </w:rPr>
              <w:t>确定延长转售期的，发行人或受托管理人应当</w:t>
            </w:r>
            <w:r>
              <w:rPr>
                <w:rFonts w:hint="default" w:ascii="Times New Roman" w:hAnsi="Times New Roman" w:eastAsia="仿宋" w:cs="Times New Roman"/>
                <w:snapToGrid/>
                <w:color w:val="auto"/>
                <w:kern w:val="2"/>
                <w:sz w:val="24"/>
                <w:szCs w:val="24"/>
                <w:highlight w:val="none"/>
                <w:lang w:eastAsia="zh-CN" w:bidi="ar"/>
              </w:rPr>
              <w:t>提交并</w:t>
            </w:r>
            <w:r>
              <w:rPr>
                <w:rFonts w:hint="default" w:ascii="Times New Roman" w:hAnsi="Times New Roman" w:eastAsia="仿宋" w:cs="Times New Roman"/>
                <w:snapToGrid/>
                <w:color w:val="auto"/>
                <w:kern w:val="2"/>
                <w:sz w:val="24"/>
                <w:szCs w:val="24"/>
                <w:highlight w:val="none"/>
                <w:lang w:val="en-US" w:eastAsia="zh-CN" w:bidi="ar"/>
              </w:rPr>
              <w:t>披露延长转售期公</w:t>
            </w:r>
            <w:r>
              <w:rPr>
                <w:rFonts w:hint="default" w:ascii="Times New Roman" w:hAnsi="Times New Roman" w:eastAsia="仿宋" w:cs="Times New Roman"/>
                <w:snapToGrid/>
                <w:color w:val="auto"/>
                <w:kern w:val="2"/>
                <w:sz w:val="24"/>
                <w:szCs w:val="24"/>
                <w:highlight w:val="none"/>
                <w:lang w:eastAsia="zh-CN" w:bidi="ar"/>
              </w:rPr>
              <w:t>告。</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eastAsia="zh-CN"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债券转售</w:t>
            </w:r>
            <w:r>
              <w:rPr>
                <w:rFonts w:hint="default" w:ascii="Times New Roman" w:hAnsi="Times New Roman" w:eastAsia="仿宋" w:cs="Times New Roman"/>
                <w:color w:val="auto"/>
                <w:kern w:val="2"/>
                <w:sz w:val="24"/>
                <w:szCs w:val="24"/>
                <w:highlight w:val="none"/>
                <w:lang w:eastAsia="zh-CN" w:bidi="ar"/>
              </w:rPr>
              <w:t>业务提示性</w:t>
            </w:r>
            <w:r>
              <w:rPr>
                <w:rFonts w:hint="default" w:ascii="Times New Roman" w:hAnsi="Times New Roman" w:eastAsia="仿宋" w:cs="Times New Roman"/>
                <w:color w:val="auto"/>
                <w:kern w:val="2"/>
                <w:sz w:val="24"/>
                <w:szCs w:val="24"/>
                <w:highlight w:val="none"/>
                <w:lang w:val="en-US" w:eastAsia="zh-CN" w:bidi="ar"/>
              </w:rPr>
              <w:t>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leftChars="0" w:right="0" w:rightChars="0" w:firstLineChars="0"/>
              <w:jc w:val="center"/>
              <w:rPr>
                <w:rFonts w:hint="default" w:ascii="Times New Roman" w:hAnsi="Times New Roman" w:eastAsia="仿宋" w:cs="Times New Roman"/>
                <w:snapToGrid/>
                <w:color w:val="auto"/>
                <w:kern w:val="2"/>
                <w:sz w:val="24"/>
                <w:szCs w:val="24"/>
                <w:highlight w:val="none"/>
                <w:lang w:val="en-US" w:eastAsia="zh-CN" w:bidi="ar"/>
              </w:rPr>
            </w:pPr>
            <w:r>
              <w:rPr>
                <w:rFonts w:hint="default" w:ascii="Times New Roman" w:hAnsi="Times New Roman" w:eastAsia="仿宋"/>
                <w:color w:val="auto"/>
                <w:sz w:val="24"/>
                <w:szCs w:val="24"/>
                <w:highlight w:val="none"/>
                <w:lang w:eastAsia="zh-CN" w:bidi="ar"/>
              </w:rPr>
              <w:t>延长的转售期内</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leftChars="0" w:right="0" w:rightChars="0" w:firstLineChars="0"/>
              <w:jc w:val="both"/>
              <w:rPr>
                <w:rFonts w:hint="default" w:ascii="Times New Roman" w:hAnsi="Times New Roman" w:eastAsia="仿宋" w:cs="宋体"/>
                <w:snapToGrid/>
                <w:color w:val="auto"/>
                <w:kern w:val="0"/>
                <w:sz w:val="24"/>
                <w:szCs w:val="24"/>
                <w:highlight w:val="none"/>
                <w:lang w:val="en-US" w:eastAsia="zh-CN" w:bidi="ar"/>
              </w:rPr>
            </w:pPr>
            <w:r>
              <w:rPr>
                <w:rFonts w:hint="default" w:ascii="Times New Roman" w:hAnsi="Times New Roman" w:eastAsia="仿宋"/>
                <w:color w:val="auto"/>
                <w:sz w:val="24"/>
                <w:szCs w:val="24"/>
                <w:highlight w:val="none"/>
                <w:lang w:eastAsia="zh-CN" w:bidi="ar"/>
              </w:rPr>
              <w:t>发行人</w:t>
            </w:r>
            <w:r>
              <w:rPr>
                <w:rFonts w:hint="default" w:ascii="Times New Roman" w:hAnsi="Times New Roman" w:eastAsia="仿宋"/>
                <w:color w:val="auto"/>
                <w:sz w:val="24"/>
                <w:szCs w:val="24"/>
                <w:highlight w:val="none"/>
                <w:lang w:bidi="ar"/>
              </w:rPr>
              <w:t>至少每</w:t>
            </w:r>
            <w:r>
              <w:rPr>
                <w:rFonts w:hint="default" w:ascii="Times New Roman" w:hAnsi="Times New Roman" w:eastAsia="仿宋"/>
                <w:color w:val="auto"/>
                <w:sz w:val="24"/>
                <w:szCs w:val="24"/>
                <w:highlight w:val="none"/>
                <w:lang w:val="en-US" w:eastAsia="zh-CN" w:bidi="ar"/>
              </w:rPr>
              <w:t>五</w:t>
            </w:r>
            <w:r>
              <w:rPr>
                <w:rFonts w:hint="default" w:ascii="Times New Roman" w:hAnsi="Times New Roman" w:eastAsia="仿宋"/>
                <w:color w:val="auto"/>
                <w:sz w:val="24"/>
                <w:szCs w:val="24"/>
                <w:highlight w:val="none"/>
                <w:lang w:bidi="ar"/>
              </w:rPr>
              <w:t>个交易日披露一次</w:t>
            </w:r>
            <w:r>
              <w:rPr>
                <w:rFonts w:hint="default" w:ascii="Times New Roman" w:hAnsi="Times New Roman" w:eastAsia="仿宋"/>
                <w:color w:val="auto"/>
                <w:sz w:val="24"/>
                <w:szCs w:val="24"/>
                <w:highlight w:val="none"/>
                <w:lang w:val="en-US" w:eastAsia="zh-CN" w:bidi="ar"/>
              </w:rPr>
              <w:t>延长转售期内的进展公告</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leftChars="0" w:right="0" w:rightChars="0" w:firstLineChars="0"/>
              <w:jc w:val="both"/>
              <w:rPr>
                <w:rFonts w:hint="eastAsia" w:ascii="Times New Roman" w:hAnsi="Times New Roman" w:eastAsia="仿宋" w:cs="宋体"/>
                <w:snapToGrid/>
                <w:color w:val="auto"/>
                <w:kern w:val="0"/>
                <w:sz w:val="24"/>
                <w:szCs w:val="24"/>
                <w:highlight w:val="none"/>
                <w:lang w:val="en-US" w:eastAsia="zh-CN"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债券转售</w:t>
            </w:r>
            <w:r>
              <w:rPr>
                <w:rFonts w:hint="default" w:ascii="Times New Roman" w:hAnsi="Times New Roman" w:eastAsia="仿宋" w:cs="Times New Roman"/>
                <w:color w:val="auto"/>
                <w:kern w:val="2"/>
                <w:sz w:val="24"/>
                <w:szCs w:val="24"/>
                <w:highlight w:val="none"/>
                <w:lang w:eastAsia="zh-CN" w:bidi="ar"/>
              </w:rPr>
              <w:t>业务提示性</w:t>
            </w:r>
            <w:r>
              <w:rPr>
                <w:rFonts w:hint="default" w:ascii="Times New Roman" w:hAnsi="Times New Roman" w:eastAsia="仿宋" w:cs="Times New Roman"/>
                <w:color w:val="auto"/>
                <w:kern w:val="2"/>
                <w:sz w:val="24"/>
                <w:szCs w:val="24"/>
                <w:highlight w:val="none"/>
                <w:lang w:val="en-US" w:eastAsia="zh-CN" w:bidi="ar"/>
              </w:rPr>
              <w:t>公告</w:t>
            </w:r>
            <w:r>
              <w:rPr>
                <w:rFonts w:hint="eastAsia" w:ascii="Times New Roman" w:hAnsi="Times New Roman" w:eastAsia="仿宋" w:cs="Times New Roman"/>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E日</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转售结束日</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color w:val="auto"/>
                <w:kern w:val="2"/>
                <w:sz w:val="24"/>
                <w:szCs w:val="24"/>
                <w:highlight w:val="none"/>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E+</w:t>
            </w:r>
            <w:r>
              <w:rPr>
                <w:rFonts w:hint="default" w:ascii="Times New Roman" w:hAnsi="Times New Roman" w:eastAsia="仿宋" w:cs="Times New Roman"/>
                <w:b w:val="0"/>
                <w:bCs w:val="0"/>
                <w:color w:val="auto"/>
                <w:kern w:val="2"/>
                <w:sz w:val="24"/>
                <w:szCs w:val="24"/>
                <w:highlight w:val="none"/>
                <w:lang w:eastAsia="zh-CN" w:bidi="ar"/>
              </w:rPr>
              <w:t>2</w:t>
            </w:r>
            <w:r>
              <w:rPr>
                <w:rFonts w:hint="default" w:ascii="Times New Roman" w:hAnsi="Times New Roman" w:eastAsia="仿宋" w:cs="Times New Roman"/>
                <w:b w:val="0"/>
                <w:bCs w:val="0"/>
                <w:color w:val="auto"/>
                <w:kern w:val="2"/>
                <w:sz w:val="24"/>
                <w:szCs w:val="24"/>
                <w:highlight w:val="none"/>
                <w:lang w:val="en-US" w:eastAsia="zh-CN" w:bidi="ar"/>
              </w:rPr>
              <w:t>日</w:t>
            </w:r>
          </w:p>
        </w:tc>
        <w:tc>
          <w:tcPr>
            <w:tcW w:w="21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发行人或受托管理人提交并披露转售实施结果公告并报备</w:t>
            </w:r>
            <w:r>
              <w:rPr>
                <w:rFonts w:hint="default" w:ascii="Times New Roman" w:hAnsi="Times New Roman" w:eastAsia="仿宋" w:cs="Times New Roman"/>
                <w:color w:val="auto"/>
                <w:sz w:val="24"/>
                <w:szCs w:val="24"/>
                <w:highlight w:val="none"/>
                <w:lang w:bidi="ar"/>
              </w:rPr>
              <w:t>债券注销申请材料</w:t>
            </w:r>
            <w:r>
              <w:rPr>
                <w:rFonts w:hint="default" w:ascii="Times New Roman" w:hAnsi="Times New Roman" w:eastAsia="仿宋" w:cs="Times New Roman"/>
                <w:color w:val="auto"/>
                <w:kern w:val="2"/>
                <w:sz w:val="24"/>
                <w:szCs w:val="24"/>
                <w:highlight w:val="none"/>
                <w:lang w:val="en-US" w:eastAsia="zh-CN" w:bidi="ar"/>
              </w:rPr>
              <w:t>（如有）</w:t>
            </w:r>
          </w:p>
        </w:tc>
        <w:tc>
          <w:tcPr>
            <w:tcW w:w="20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债券转售结果公告</w:t>
            </w:r>
            <w:r>
              <w:rPr>
                <w:rFonts w:hint="eastAsia" w:ascii="Times New Roman" w:hAnsi="Times New Roman" w:eastAsia="仿宋" w:cs="Times New Roman"/>
                <w:color w:val="auto"/>
                <w:kern w:val="2"/>
                <w:sz w:val="24"/>
                <w:szCs w:val="24"/>
                <w:highlight w:val="none"/>
                <w:lang w:val="en-US" w:eastAsia="zh-CN" w:bidi="ar"/>
              </w:rPr>
              <w:t>”</w:t>
            </w:r>
          </w:p>
        </w:tc>
      </w:tr>
    </w:tbl>
    <w:p>
      <w:pPr>
        <w:keepNext w:val="0"/>
        <w:keepLines w:val="0"/>
        <w:spacing w:before="156" w:beforeLines="50" w:after="156" w:afterLines="50" w:line="560" w:lineRule="exact"/>
        <w:jc w:val="center"/>
        <w:rPr>
          <w:rFonts w:hint="eastAsia" w:ascii="Times New Roman" w:hAnsi="Times New Roman" w:eastAsia="方正小标宋简体" w:cs="仿宋"/>
          <w:b w:val="0"/>
          <w:bCs/>
          <w:color w:val="auto"/>
          <w:kern w:val="2"/>
          <w:sz w:val="36"/>
          <w:szCs w:val="30"/>
          <w:highlight w:val="none"/>
          <w:lang w:val="en-US" w:eastAsia="zh-CN"/>
        </w:rPr>
      </w:pPr>
      <w:bookmarkStart w:id="554" w:name="_Toc28786"/>
      <w:bookmarkStart w:id="555" w:name="_Toc12652"/>
      <w:bookmarkStart w:id="556" w:name="_Toc19289"/>
      <w:bookmarkStart w:id="557" w:name="_Toc42135373"/>
      <w:bookmarkStart w:id="558" w:name="_Toc12739"/>
      <w:bookmarkStart w:id="559" w:name="_Toc31042"/>
      <w:bookmarkStart w:id="560" w:name="_Toc2141643697"/>
      <w:bookmarkStart w:id="561" w:name="_Toc21802"/>
      <w:bookmarkStart w:id="562" w:name="_Toc7054"/>
      <w:bookmarkStart w:id="563" w:name="_Toc12185"/>
      <w:r>
        <w:rPr>
          <w:rFonts w:hint="eastAsia" w:ascii="Times New Roman" w:hAnsi="Times New Roman" w:eastAsia="方正小标宋简体" w:cs="仿宋"/>
          <w:b w:val="0"/>
          <w:bCs/>
          <w:color w:val="auto"/>
          <w:kern w:val="2"/>
          <w:sz w:val="36"/>
          <w:szCs w:val="30"/>
          <w:highlight w:val="none"/>
          <w:lang w:val="en-US" w:eastAsia="zh-CN"/>
        </w:rPr>
        <w:br w:type="page"/>
      </w:r>
    </w:p>
    <w:p>
      <w:pPr>
        <w:pStyle w:val="3"/>
        <w:keepNext w:val="0"/>
        <w:keepLines w:val="0"/>
        <w:spacing w:before="0" w:beforeLines="-2147483648" w:after="0" w:afterLines="-2147483648" w:line="240" w:lineRule="auto"/>
        <w:jc w:val="center"/>
        <w:rPr>
          <w:rFonts w:hint="eastAsia"/>
          <w:lang w:eastAsia="zh-CN"/>
        </w:rPr>
      </w:pPr>
      <w:bookmarkStart w:id="564" w:name="_Toc6079"/>
      <w:bookmarkStart w:id="565" w:name="_Toc22169"/>
      <w:bookmarkStart w:id="566" w:name="_Toc10577"/>
      <w:bookmarkStart w:id="567" w:name="_Toc9271"/>
      <w:bookmarkStart w:id="568" w:name="_Toc3631"/>
      <w:bookmarkStart w:id="569" w:name="_Toc24485"/>
      <w:bookmarkStart w:id="570" w:name="_Toc14405"/>
      <w:r>
        <w:rPr>
          <w:rFonts w:hint="eastAsia"/>
          <w:lang w:val="en-US" w:eastAsia="zh-CN"/>
        </w:rPr>
        <w:t>第七章 赎回</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numPr>
          <w:ilvl w:val="0"/>
          <w:numId w:val="0"/>
        </w:numPr>
        <w:spacing w:before="0" w:after="0" w:line="560" w:lineRule="exact"/>
        <w:ind w:firstLine="640" w:firstLineChars="200"/>
        <w:rPr>
          <w:rFonts w:hint="eastAsia"/>
          <w:lang w:eastAsia="zh-CN"/>
        </w:rPr>
      </w:pPr>
      <w:bookmarkStart w:id="571" w:name="_Toc28632"/>
      <w:bookmarkStart w:id="572" w:name="_Toc26146"/>
      <w:bookmarkStart w:id="573" w:name="_Toc4526"/>
      <w:bookmarkStart w:id="574" w:name="_Toc13803"/>
      <w:bookmarkStart w:id="575" w:name="_Toc11627"/>
      <w:bookmarkStart w:id="576" w:name="_Toc26450"/>
      <w:bookmarkStart w:id="577" w:name="_Toc3248"/>
      <w:bookmarkStart w:id="578" w:name="_Toc420971104"/>
      <w:bookmarkStart w:id="579" w:name="_Toc2027696893"/>
      <w:bookmarkStart w:id="580" w:name="_Toc18101"/>
    </w:p>
    <w:p>
      <w:pPr>
        <w:pStyle w:val="4"/>
        <w:numPr>
          <w:ilvl w:val="0"/>
          <w:numId w:val="0"/>
        </w:numPr>
        <w:spacing w:before="0" w:beforeLines="0" w:after="0" w:afterLines="0" w:line="560" w:lineRule="exact"/>
        <w:ind w:firstLine="640" w:firstLineChars="200"/>
        <w:rPr>
          <w:rFonts w:hint="eastAsia" w:ascii="Times New Roman" w:hAnsi="Times New Roman" w:eastAsia="黑体"/>
          <w:b w:val="0"/>
          <w:color w:val="auto"/>
          <w:highlight w:val="none"/>
          <w:lang w:eastAsia="zh-CN"/>
        </w:rPr>
      </w:pPr>
      <w:bookmarkStart w:id="581" w:name="_Toc25384"/>
      <w:bookmarkStart w:id="582" w:name="_Toc30581"/>
      <w:bookmarkStart w:id="583" w:name="_Toc27075"/>
      <w:bookmarkStart w:id="584" w:name="_Toc1024"/>
      <w:bookmarkStart w:id="585" w:name="_Toc22751"/>
      <w:bookmarkStart w:id="586" w:name="_Toc20198"/>
      <w:bookmarkStart w:id="587" w:name="_Toc697"/>
      <w:r>
        <w:rPr>
          <w:rFonts w:hint="eastAsia" w:ascii="Times New Roman" w:hAnsi="Times New Roman" w:eastAsia="黑体"/>
          <w:b w:val="0"/>
          <w:color w:val="auto"/>
          <w:highlight w:val="none"/>
          <w:lang w:eastAsia="zh-CN"/>
        </w:rPr>
        <w:t>一、</w:t>
      </w:r>
      <w:r>
        <w:rPr>
          <w:rFonts w:hint="default" w:ascii="Times New Roman" w:hAnsi="Times New Roman" w:eastAsia="黑体"/>
          <w:b w:val="0"/>
          <w:color w:val="auto"/>
          <w:highlight w:val="none"/>
          <w:lang w:eastAsia="zh-CN"/>
        </w:rPr>
        <w:t>办理要求</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仿宋"/>
          <w:color w:val="auto"/>
          <w:sz w:val="32"/>
          <w:szCs w:val="32"/>
          <w:highlight w:val="none"/>
          <w:lang w:eastAsia="zh-CN" w:bidi="ar"/>
        </w:rPr>
      </w:pPr>
      <w:r>
        <w:rPr>
          <w:rFonts w:hint="default" w:ascii="Times New Roman" w:hAnsi="Times New Roman" w:eastAsia="仿宋" w:cs="仿宋"/>
          <w:color w:val="auto"/>
          <w:sz w:val="32"/>
          <w:szCs w:val="32"/>
          <w:highlight w:val="none"/>
          <w:lang w:eastAsia="zh-CN" w:bidi="ar"/>
        </w:rPr>
        <w:t>在满足债券赎回条件时，发行人应当按照募集说明书约定披露</w:t>
      </w:r>
      <w:r>
        <w:rPr>
          <w:rFonts w:hint="default" w:ascii="Times New Roman" w:hAnsi="Times New Roman" w:eastAsia="仿宋" w:cs="仿宋"/>
          <w:color w:val="auto"/>
          <w:kern w:val="2"/>
          <w:sz w:val="32"/>
          <w:szCs w:val="32"/>
          <w:highlight w:val="none"/>
          <w:lang w:eastAsia="zh-CN" w:bidi="ar"/>
        </w:rPr>
        <w:t>是否行使赎回权</w:t>
      </w:r>
      <w:r>
        <w:rPr>
          <w:rFonts w:hint="eastAsia" w:ascii="Times New Roman" w:hAnsi="Times New Roman" w:eastAsia="仿宋" w:cs="仿宋"/>
          <w:color w:val="auto"/>
          <w:kern w:val="2"/>
          <w:sz w:val="32"/>
          <w:szCs w:val="32"/>
          <w:highlight w:val="none"/>
          <w:lang w:eastAsia="zh-CN" w:bidi="ar"/>
        </w:rPr>
        <w:t>的相关公告</w:t>
      </w:r>
      <w:r>
        <w:rPr>
          <w:rFonts w:hint="default" w:ascii="Times New Roman" w:hAnsi="Times New Roman" w:eastAsia="仿宋" w:cs="仿宋"/>
          <w:color w:val="auto"/>
          <w:sz w:val="32"/>
          <w:szCs w:val="32"/>
          <w:highlight w:val="none"/>
          <w:lang w:eastAsia="zh-CN" w:bidi="ar"/>
        </w:rPr>
        <w:t>，行使赎回权的，</w:t>
      </w:r>
      <w:r>
        <w:rPr>
          <w:rFonts w:hint="eastAsia" w:ascii="Times New Roman" w:hAnsi="Times New Roman" w:eastAsia="仿宋" w:cs="仿宋"/>
          <w:color w:val="auto"/>
          <w:sz w:val="32"/>
          <w:szCs w:val="32"/>
          <w:highlight w:val="none"/>
          <w:lang w:eastAsia="zh-CN" w:bidi="ar"/>
        </w:rPr>
        <w:t>赎回业务提示性公告（附件</w:t>
      </w:r>
      <w:r>
        <w:rPr>
          <w:rFonts w:hint="eastAsia" w:ascii="Times New Roman" w:hAnsi="Times New Roman" w:eastAsia="仿宋" w:cs="仿宋"/>
          <w:color w:val="auto"/>
          <w:sz w:val="32"/>
          <w:szCs w:val="32"/>
          <w:highlight w:val="none"/>
          <w:lang w:val="en-US" w:eastAsia="zh-CN" w:bidi="ar"/>
        </w:rPr>
        <w:t>12</w:t>
      </w:r>
      <w:r>
        <w:rPr>
          <w:rFonts w:hint="eastAsia" w:ascii="Times New Roman" w:hAnsi="Times New Roman" w:eastAsia="仿宋" w:cs="仿宋"/>
          <w:color w:val="auto"/>
          <w:sz w:val="32"/>
          <w:szCs w:val="32"/>
          <w:highlight w:val="none"/>
          <w:lang w:eastAsia="zh-CN" w:bidi="ar"/>
        </w:rPr>
        <w:t>）</w:t>
      </w:r>
      <w:r>
        <w:rPr>
          <w:rFonts w:hint="default" w:ascii="Times New Roman" w:hAnsi="Times New Roman" w:eastAsia="仿宋" w:cs="仿宋"/>
          <w:color w:val="auto"/>
          <w:sz w:val="32"/>
          <w:szCs w:val="32"/>
          <w:highlight w:val="none"/>
          <w:lang w:eastAsia="zh-CN" w:bidi="ar"/>
        </w:rPr>
        <w:t>中披露赎回程序、赎回比例、赎回价格、赎回资金</w:t>
      </w:r>
      <w:r>
        <w:rPr>
          <w:rFonts w:hint="eastAsia" w:ascii="Times New Roman" w:hAnsi="Times New Roman" w:eastAsia="仿宋" w:cs="仿宋"/>
          <w:color w:val="auto"/>
          <w:sz w:val="32"/>
          <w:szCs w:val="32"/>
          <w:highlight w:val="none"/>
          <w:lang w:eastAsia="zh-CN" w:bidi="ar"/>
        </w:rPr>
        <w:t>到账</w:t>
      </w:r>
      <w:r>
        <w:rPr>
          <w:rFonts w:hint="default" w:ascii="Times New Roman" w:hAnsi="Times New Roman" w:eastAsia="仿宋" w:cs="仿宋"/>
          <w:color w:val="auto"/>
          <w:sz w:val="32"/>
          <w:szCs w:val="32"/>
          <w:highlight w:val="none"/>
          <w:lang w:eastAsia="zh-CN" w:bidi="ar"/>
        </w:rPr>
        <w:t>日等内容，公告</w:t>
      </w:r>
      <w:r>
        <w:rPr>
          <w:rFonts w:hint="eastAsia" w:ascii="Times New Roman" w:hAnsi="Times New Roman" w:eastAsia="仿宋" w:cs="仿宋"/>
          <w:snapToGrid/>
          <w:color w:val="auto"/>
          <w:kern w:val="2"/>
          <w:sz w:val="32"/>
          <w:szCs w:val="32"/>
          <w:highlight w:val="none"/>
          <w:lang w:val="en-US" w:eastAsia="zh-CN" w:bidi="ar"/>
        </w:rPr>
        <w:t>原则上</w:t>
      </w:r>
      <w:r>
        <w:rPr>
          <w:rFonts w:hint="default" w:ascii="Times New Roman" w:hAnsi="Times New Roman" w:eastAsia="仿宋" w:cs="仿宋"/>
          <w:snapToGrid/>
          <w:color w:val="auto"/>
          <w:kern w:val="2"/>
          <w:sz w:val="32"/>
          <w:szCs w:val="32"/>
          <w:highlight w:val="none"/>
          <w:lang w:eastAsia="zh-CN" w:bidi="ar"/>
        </w:rPr>
        <w:t>不晚于</w:t>
      </w:r>
      <w:r>
        <w:rPr>
          <w:rFonts w:hint="eastAsia" w:ascii="Times New Roman" w:hAnsi="Times New Roman" w:eastAsia="仿宋" w:cs="仿宋"/>
          <w:snapToGrid/>
          <w:color w:val="auto"/>
          <w:kern w:val="2"/>
          <w:sz w:val="32"/>
          <w:szCs w:val="32"/>
          <w:highlight w:val="none"/>
          <w:lang w:val="en-US" w:eastAsia="zh-CN" w:bidi="ar"/>
        </w:rPr>
        <w:t>行权日前五个交易日</w:t>
      </w:r>
      <w:r>
        <w:rPr>
          <w:rFonts w:hint="eastAsia" w:ascii="Times New Roman" w:hAnsi="Times New Roman" w:eastAsia="仿宋" w:cs="仿宋"/>
          <w:snapToGrid/>
          <w:color w:val="auto"/>
          <w:kern w:val="2"/>
          <w:sz w:val="32"/>
          <w:szCs w:val="32"/>
          <w:highlight w:val="none"/>
          <w:lang w:eastAsia="zh-CN" w:bidi="ar"/>
        </w:rPr>
        <w:t>披露，</w:t>
      </w:r>
      <w:r>
        <w:rPr>
          <w:rFonts w:hint="eastAsia" w:ascii="Times New Roman" w:hAnsi="Times New Roman" w:eastAsia="仿宋" w:cs="仿宋"/>
          <w:color w:val="auto"/>
          <w:sz w:val="32"/>
          <w:szCs w:val="32"/>
          <w:highlight w:val="none"/>
          <w:lang w:eastAsia="zh-CN" w:bidi="ar"/>
        </w:rPr>
        <w:t>并在行权日前至少披露三次。</w:t>
      </w:r>
      <w:r>
        <w:rPr>
          <w:rFonts w:hint="default" w:ascii="Times New Roman" w:hAnsi="Times New Roman" w:eastAsia="仿宋" w:cs="仿宋"/>
          <w:snapToGrid/>
          <w:color w:val="auto"/>
          <w:kern w:val="2"/>
          <w:sz w:val="32"/>
          <w:szCs w:val="32"/>
          <w:highlight w:val="none"/>
          <w:lang w:eastAsia="zh-CN" w:bidi="ar"/>
        </w:rPr>
        <w:t>发行人拟全部赎回的，</w:t>
      </w:r>
      <w:r>
        <w:rPr>
          <w:rFonts w:hint="eastAsia" w:ascii="Times New Roman" w:hAnsi="Times New Roman" w:eastAsia="仿宋" w:cs="仿宋"/>
          <w:color w:val="auto"/>
          <w:sz w:val="32"/>
          <w:szCs w:val="32"/>
          <w:highlight w:val="none"/>
          <w:lang w:eastAsia="zh-CN" w:bidi="ar"/>
        </w:rPr>
        <w:t>赎回业务提示性公告</w:t>
      </w:r>
      <w:r>
        <w:rPr>
          <w:rFonts w:hint="default" w:ascii="Times New Roman" w:hAnsi="Times New Roman" w:eastAsia="仿宋" w:cs="仿宋"/>
          <w:color w:val="auto"/>
          <w:sz w:val="32"/>
          <w:szCs w:val="32"/>
          <w:highlight w:val="none"/>
          <w:lang w:eastAsia="zh-CN" w:bidi="ar"/>
        </w:rPr>
        <w:t>还应当说明摘牌日；拟部分赎回的，</w:t>
      </w:r>
      <w:r>
        <w:rPr>
          <w:rFonts w:hint="eastAsia" w:ascii="Times New Roman" w:hAnsi="Times New Roman" w:eastAsia="仿宋" w:cs="仿宋"/>
          <w:color w:val="auto"/>
          <w:sz w:val="32"/>
          <w:szCs w:val="32"/>
          <w:highlight w:val="none"/>
          <w:lang w:eastAsia="zh-CN" w:bidi="ar"/>
        </w:rPr>
        <w:t>赎回业务提示性公告</w:t>
      </w:r>
      <w:r>
        <w:rPr>
          <w:rFonts w:hint="default" w:ascii="Times New Roman" w:hAnsi="Times New Roman" w:eastAsia="仿宋" w:cs="仿宋"/>
          <w:color w:val="auto"/>
          <w:sz w:val="32"/>
          <w:szCs w:val="32"/>
          <w:highlight w:val="none"/>
          <w:lang w:eastAsia="zh-CN" w:bidi="ar"/>
        </w:rPr>
        <w:t>还应当说明</w:t>
      </w:r>
      <w:r>
        <w:rPr>
          <w:rFonts w:hint="eastAsia" w:ascii="Times New Roman" w:hAnsi="Times New Roman" w:eastAsia="仿宋" w:cs="Times New Roman"/>
          <w:color w:val="auto"/>
          <w:sz w:val="32"/>
          <w:szCs w:val="32"/>
          <w:highlight w:val="none"/>
          <w:lang w:eastAsia="zh-CN" w:bidi="ar"/>
        </w:rPr>
        <w:t>部分赎回业务采用的处理方式、</w:t>
      </w:r>
      <w:r>
        <w:rPr>
          <w:rFonts w:hint="default" w:ascii="Times New Roman" w:hAnsi="Times New Roman" w:eastAsia="仿宋" w:cs="Times New Roman"/>
          <w:color w:val="auto"/>
          <w:sz w:val="32"/>
          <w:szCs w:val="32"/>
          <w:highlight w:val="none"/>
          <w:lang w:eastAsia="zh-CN" w:bidi="ar"/>
        </w:rPr>
        <w:t>赎回资金</w:t>
      </w:r>
      <w:r>
        <w:rPr>
          <w:rFonts w:hint="eastAsia" w:ascii="Times New Roman" w:hAnsi="Times New Roman" w:eastAsia="仿宋" w:cs="Times New Roman"/>
          <w:color w:val="auto"/>
          <w:sz w:val="32"/>
          <w:szCs w:val="32"/>
          <w:highlight w:val="none"/>
          <w:lang w:eastAsia="zh-CN" w:bidi="ar"/>
        </w:rPr>
        <w:t>到账</w:t>
      </w:r>
      <w:r>
        <w:rPr>
          <w:rFonts w:hint="default" w:ascii="Times New Roman" w:hAnsi="Times New Roman" w:eastAsia="仿宋" w:cs="Times New Roman"/>
          <w:color w:val="auto"/>
          <w:sz w:val="32"/>
          <w:szCs w:val="32"/>
          <w:highlight w:val="none"/>
          <w:lang w:eastAsia="zh-CN" w:bidi="ar"/>
        </w:rPr>
        <w:t>日实际面额</w:t>
      </w:r>
      <w:r>
        <w:rPr>
          <w:rFonts w:hint="eastAsia" w:ascii="Times New Roman" w:hAnsi="Times New Roman" w:eastAsia="仿宋" w:cs="Times New Roman"/>
          <w:color w:val="auto"/>
          <w:sz w:val="32"/>
          <w:szCs w:val="32"/>
          <w:highlight w:val="none"/>
          <w:lang w:eastAsia="zh-CN" w:bidi="ar"/>
        </w:rPr>
        <w:t>计算公式、开盘参考价计算公式</w:t>
      </w:r>
      <w:r>
        <w:rPr>
          <w:rFonts w:hint="default" w:ascii="Times New Roman" w:hAnsi="Times New Roman" w:eastAsia="仿宋" w:cs="Times New Roman"/>
          <w:color w:val="auto"/>
          <w:sz w:val="32"/>
          <w:szCs w:val="32"/>
          <w:highlight w:val="none"/>
          <w:lang w:eastAsia="zh-CN" w:bidi="ar"/>
        </w:rPr>
        <w:t>，并按照本指南第三章</w:t>
      </w:r>
      <w:r>
        <w:rPr>
          <w:rFonts w:hint="eastAsia" w:ascii="Times New Roman" w:hAnsi="Times New Roman" w:eastAsia="仿宋" w:cs="仿宋"/>
          <w:snapToGrid/>
          <w:color w:val="auto"/>
          <w:kern w:val="2"/>
          <w:sz w:val="32"/>
          <w:szCs w:val="32"/>
          <w:lang w:val="en-US" w:eastAsia="zh-CN" w:bidi="ar"/>
        </w:rPr>
        <w:t>要求办理派息兑付要素调整业务</w:t>
      </w:r>
      <w:r>
        <w:rPr>
          <w:rFonts w:hint="default" w:ascii="Times New Roman" w:hAnsi="Times New Roman" w:eastAsia="仿宋" w:cs="仿宋"/>
          <w:snapToGrid/>
          <w:color w:val="auto"/>
          <w:kern w:val="2"/>
          <w:sz w:val="32"/>
          <w:szCs w:val="32"/>
          <w:lang w:eastAsia="zh-CN" w:bidi="ar"/>
        </w:rPr>
        <w:t>。</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Times New Roman" w:hAnsi="Times New Roman" w:eastAsia="仿宋" w:cs="Times New Roman"/>
          <w:color w:val="auto"/>
          <w:kern w:val="2"/>
          <w:sz w:val="32"/>
          <w:szCs w:val="32"/>
        </w:rPr>
      </w:pPr>
      <w:r>
        <w:rPr>
          <w:rFonts w:hint="eastAsia" w:ascii="Times New Roman" w:hAnsi="Times New Roman" w:eastAsia="仿宋" w:cs="仿宋"/>
          <w:color w:val="auto"/>
          <w:kern w:val="2"/>
          <w:sz w:val="32"/>
          <w:szCs w:val="32"/>
          <w:lang w:val="en-US" w:eastAsia="zh-CN" w:bidi="ar"/>
        </w:rPr>
        <w:t>发行人应根据深圳结算的相关要求，在</w:t>
      </w:r>
      <w:r>
        <w:rPr>
          <w:rFonts w:hint="default" w:ascii="Times New Roman" w:hAnsi="Times New Roman" w:eastAsia="仿宋" w:cs="仿宋"/>
          <w:color w:val="auto"/>
          <w:kern w:val="2"/>
          <w:sz w:val="32"/>
          <w:szCs w:val="32"/>
          <w:lang w:eastAsia="zh-CN" w:bidi="ar"/>
        </w:rPr>
        <w:t>赎回资金</w:t>
      </w:r>
      <w:r>
        <w:rPr>
          <w:rFonts w:hint="eastAsia" w:ascii="Times New Roman" w:hAnsi="Times New Roman" w:eastAsia="仿宋" w:cs="仿宋"/>
          <w:color w:val="auto"/>
          <w:kern w:val="2"/>
          <w:sz w:val="32"/>
          <w:szCs w:val="32"/>
          <w:lang w:eastAsia="zh-CN" w:bidi="ar"/>
        </w:rPr>
        <w:t>到账</w:t>
      </w:r>
      <w:r>
        <w:rPr>
          <w:rFonts w:hint="default" w:ascii="Times New Roman" w:hAnsi="Times New Roman" w:eastAsia="仿宋" w:cs="仿宋"/>
          <w:color w:val="auto"/>
          <w:kern w:val="2"/>
          <w:sz w:val="32"/>
          <w:szCs w:val="32"/>
          <w:lang w:eastAsia="zh-CN" w:bidi="ar"/>
        </w:rPr>
        <w:t>日六</w:t>
      </w:r>
      <w:r>
        <w:rPr>
          <w:rFonts w:hint="eastAsia" w:ascii="Times New Roman" w:hAnsi="Times New Roman" w:eastAsia="仿宋" w:cs="仿宋"/>
          <w:color w:val="auto"/>
          <w:kern w:val="2"/>
          <w:sz w:val="32"/>
          <w:szCs w:val="32"/>
          <w:lang w:val="en-US" w:eastAsia="zh-CN" w:bidi="ar"/>
        </w:rPr>
        <w:t>个交易日前向深圳结算提交</w:t>
      </w:r>
      <w:r>
        <w:rPr>
          <w:rFonts w:hint="default" w:ascii="Times New Roman" w:hAnsi="Times New Roman" w:eastAsia="仿宋" w:cs="仿宋"/>
          <w:color w:val="auto"/>
          <w:kern w:val="2"/>
          <w:sz w:val="32"/>
          <w:szCs w:val="32"/>
          <w:lang w:eastAsia="zh-CN" w:bidi="ar"/>
        </w:rPr>
        <w:t>业务</w:t>
      </w:r>
      <w:r>
        <w:rPr>
          <w:rFonts w:hint="eastAsia" w:ascii="Times New Roman" w:hAnsi="Times New Roman" w:eastAsia="仿宋" w:cs="仿宋"/>
          <w:color w:val="auto"/>
          <w:kern w:val="2"/>
          <w:sz w:val="32"/>
          <w:szCs w:val="32"/>
          <w:lang w:eastAsia="zh-CN" w:bidi="ar"/>
        </w:rPr>
        <w:t>办理</w:t>
      </w:r>
      <w:r>
        <w:rPr>
          <w:rFonts w:hint="eastAsia" w:ascii="Times New Roman" w:hAnsi="Times New Roman" w:eastAsia="仿宋" w:cs="仿宋"/>
          <w:color w:val="auto"/>
          <w:kern w:val="2"/>
          <w:sz w:val="32"/>
          <w:szCs w:val="32"/>
          <w:lang w:val="en-US" w:eastAsia="zh-CN" w:bidi="ar"/>
        </w:rPr>
        <w:t>申请</w:t>
      </w:r>
      <w:r>
        <w:rPr>
          <w:rFonts w:hint="default" w:ascii="Times New Roman" w:hAnsi="Times New Roman" w:eastAsia="仿宋" w:cs="仿宋"/>
          <w:color w:val="auto"/>
          <w:kern w:val="2"/>
          <w:sz w:val="32"/>
          <w:szCs w:val="32"/>
          <w:lang w:eastAsia="zh-CN" w:bidi="ar"/>
        </w:rPr>
        <w:t>。赎回资金应当按照</w:t>
      </w:r>
      <w:r>
        <w:rPr>
          <w:rFonts w:hint="eastAsia" w:ascii="Times New Roman" w:hAnsi="Times New Roman" w:eastAsia="仿宋" w:cs="仿宋"/>
          <w:color w:val="auto"/>
          <w:kern w:val="2"/>
          <w:sz w:val="32"/>
          <w:szCs w:val="32"/>
          <w:lang w:val="en-US" w:eastAsia="zh-CN" w:bidi="ar"/>
        </w:rPr>
        <w:t>深圳结算付款通知要求于</w:t>
      </w:r>
      <w:r>
        <w:rPr>
          <w:rFonts w:hint="default" w:ascii="Times New Roman" w:hAnsi="Times New Roman" w:eastAsia="仿宋" w:cs="仿宋"/>
          <w:color w:val="auto"/>
          <w:kern w:val="2"/>
          <w:sz w:val="32"/>
          <w:szCs w:val="32"/>
          <w:lang w:eastAsia="zh-CN" w:bidi="ar"/>
        </w:rPr>
        <w:t>赎回资金</w:t>
      </w:r>
      <w:r>
        <w:rPr>
          <w:rFonts w:hint="eastAsia" w:ascii="Times New Roman" w:hAnsi="Times New Roman" w:eastAsia="仿宋" w:cs="仿宋"/>
          <w:color w:val="auto"/>
          <w:kern w:val="2"/>
          <w:sz w:val="32"/>
          <w:szCs w:val="32"/>
          <w:lang w:eastAsia="zh-CN" w:bidi="ar"/>
        </w:rPr>
        <w:t>到账</w:t>
      </w:r>
      <w:r>
        <w:rPr>
          <w:rFonts w:hint="eastAsia" w:ascii="Times New Roman" w:hAnsi="Times New Roman" w:eastAsia="仿宋" w:cs="仿宋"/>
          <w:color w:val="auto"/>
          <w:kern w:val="2"/>
          <w:sz w:val="32"/>
          <w:szCs w:val="32"/>
          <w:lang w:val="en-US" w:eastAsia="zh-CN" w:bidi="ar"/>
        </w:rPr>
        <w:t>日前二个交易日的</w:t>
      </w:r>
      <w:r>
        <w:rPr>
          <w:rFonts w:hint="default" w:ascii="Times New Roman" w:hAnsi="Times New Roman" w:eastAsia="仿宋" w:cs="Times New Roman"/>
          <w:color w:val="auto"/>
          <w:kern w:val="2"/>
          <w:sz w:val="32"/>
          <w:szCs w:val="32"/>
          <w:lang w:val="en-US" w:eastAsia="zh-CN" w:bidi="ar"/>
        </w:rPr>
        <w:t>16</w:t>
      </w:r>
      <w:r>
        <w:rPr>
          <w:rFonts w:hint="eastAsia" w:ascii="Times New Roman" w:hAnsi="Times New Roman" w:eastAsia="仿宋" w:cs="Times New Roman"/>
          <w:color w:val="auto"/>
          <w:kern w:val="2"/>
          <w:sz w:val="32"/>
          <w:szCs w:val="32"/>
          <w:lang w:val="en-US" w:eastAsia="zh-CN" w:bidi="ar"/>
        </w:rPr>
        <w:t>:00</w:t>
      </w:r>
      <w:r>
        <w:rPr>
          <w:rFonts w:hint="default" w:ascii="Times New Roman" w:hAnsi="Times New Roman" w:eastAsia="仿宋" w:cs="仿宋"/>
          <w:color w:val="auto"/>
          <w:kern w:val="2"/>
          <w:sz w:val="32"/>
          <w:szCs w:val="32"/>
          <w:lang w:eastAsia="zh-CN" w:bidi="ar"/>
        </w:rPr>
        <w:t>前</w:t>
      </w:r>
      <w:r>
        <w:rPr>
          <w:rFonts w:hint="eastAsia" w:ascii="Times New Roman" w:hAnsi="Times New Roman" w:eastAsia="仿宋" w:cs="仿宋"/>
          <w:color w:val="auto"/>
          <w:kern w:val="2"/>
          <w:sz w:val="32"/>
          <w:szCs w:val="32"/>
          <w:lang w:val="en-US" w:eastAsia="zh-CN" w:bidi="ar"/>
        </w:rPr>
        <w:t>划至深圳结算相关账户。</w:t>
      </w:r>
    </w:p>
    <w:p>
      <w:pPr>
        <w:spacing w:beforeLines="0" w:afterLines="0" w:line="560" w:lineRule="exact"/>
        <w:ind w:firstLine="640" w:firstLineChars="200"/>
        <w:rPr>
          <w:rFonts w:hint="eastAsia" w:ascii="Times New Roman" w:hAnsi="Times New Roman" w:eastAsia="仿宋" w:cs="Times New Roman"/>
          <w:color w:val="auto"/>
          <w:sz w:val="32"/>
          <w:szCs w:val="32"/>
          <w:highlight w:val="none"/>
          <w:lang w:val="en-US" w:eastAsia="zh-CN" w:bidi="ar"/>
        </w:rPr>
      </w:pPr>
      <w:r>
        <w:rPr>
          <w:rFonts w:hint="eastAsia" w:ascii="Times New Roman" w:hAnsi="Times New Roman" w:eastAsia="仿宋" w:cs="仿宋"/>
          <w:color w:val="auto"/>
          <w:kern w:val="2"/>
          <w:sz w:val="32"/>
          <w:szCs w:val="32"/>
          <w:lang w:val="en-US" w:eastAsia="zh-CN" w:bidi="ar"/>
        </w:rPr>
        <w:t>发行人或受托管理人原则上应当在</w:t>
      </w:r>
      <w:r>
        <w:rPr>
          <w:rFonts w:hint="default" w:ascii="Times New Roman" w:hAnsi="Times New Roman" w:eastAsia="仿宋" w:cs="仿宋"/>
          <w:color w:val="auto"/>
          <w:kern w:val="2"/>
          <w:sz w:val="32"/>
          <w:szCs w:val="32"/>
          <w:lang w:eastAsia="zh-CN" w:bidi="ar"/>
        </w:rPr>
        <w:t>赎回资金</w:t>
      </w:r>
      <w:r>
        <w:rPr>
          <w:rFonts w:hint="eastAsia" w:ascii="Times New Roman" w:hAnsi="Times New Roman" w:eastAsia="仿宋" w:cs="仿宋"/>
          <w:color w:val="auto"/>
          <w:kern w:val="2"/>
          <w:sz w:val="32"/>
          <w:szCs w:val="32"/>
          <w:lang w:eastAsia="zh-CN" w:bidi="ar"/>
        </w:rPr>
        <w:t>到账</w:t>
      </w:r>
      <w:r>
        <w:rPr>
          <w:rFonts w:hint="eastAsia" w:ascii="Times New Roman" w:hAnsi="Times New Roman" w:eastAsia="仿宋" w:cs="仿宋"/>
          <w:color w:val="auto"/>
          <w:kern w:val="2"/>
          <w:sz w:val="32"/>
          <w:szCs w:val="32"/>
          <w:lang w:val="en-US" w:eastAsia="zh-CN" w:bidi="ar"/>
        </w:rPr>
        <w:t>日二个交易日前提交并披露</w:t>
      </w:r>
      <w:r>
        <w:rPr>
          <w:rFonts w:hint="eastAsia" w:ascii="Times New Roman" w:hAnsi="Times New Roman" w:eastAsia="仿宋" w:cs="Times New Roman"/>
          <w:color w:val="auto"/>
          <w:sz w:val="32"/>
          <w:szCs w:val="32"/>
          <w:highlight w:val="none"/>
          <w:lang w:val="en-US" w:eastAsia="zh-CN" w:bidi="ar"/>
        </w:rPr>
        <w:t>赎回结果公告</w:t>
      </w:r>
      <w:r>
        <w:rPr>
          <w:rFonts w:hint="default" w:ascii="Times New Roman" w:hAnsi="Times New Roman" w:eastAsia="仿宋" w:cs="Times New Roman"/>
          <w:color w:val="auto"/>
          <w:sz w:val="32"/>
          <w:szCs w:val="32"/>
          <w:highlight w:val="none"/>
          <w:lang w:eastAsia="zh-CN" w:bidi="ar"/>
        </w:rPr>
        <w:t>（附件13）</w:t>
      </w:r>
      <w:r>
        <w:rPr>
          <w:rFonts w:hint="eastAsia" w:ascii="Times New Roman" w:hAnsi="Times New Roman" w:eastAsia="仿宋" w:cs="Times New Roman"/>
          <w:color w:val="auto"/>
          <w:sz w:val="32"/>
          <w:szCs w:val="32"/>
          <w:highlight w:val="none"/>
          <w:lang w:val="en-US" w:eastAsia="zh-CN" w:bidi="ar"/>
        </w:rPr>
        <w:t>，说明赎回结果</w:t>
      </w:r>
      <w:r>
        <w:rPr>
          <w:rFonts w:hint="default" w:ascii="Times New Roman" w:hAnsi="Times New Roman" w:eastAsia="仿宋" w:cs="Times New Roman"/>
          <w:color w:val="auto"/>
          <w:sz w:val="32"/>
          <w:szCs w:val="32"/>
          <w:highlight w:val="none"/>
          <w:lang w:eastAsia="zh-CN" w:bidi="ar"/>
        </w:rPr>
        <w:t>、摘牌日（如需）、赎回资金</w:t>
      </w:r>
      <w:r>
        <w:rPr>
          <w:rFonts w:hint="eastAsia" w:ascii="Times New Roman" w:hAnsi="Times New Roman" w:eastAsia="仿宋" w:cs="Times New Roman"/>
          <w:color w:val="auto"/>
          <w:sz w:val="32"/>
          <w:szCs w:val="32"/>
          <w:highlight w:val="none"/>
          <w:lang w:eastAsia="zh-CN" w:bidi="ar"/>
        </w:rPr>
        <w:t>到账</w:t>
      </w:r>
      <w:r>
        <w:rPr>
          <w:rFonts w:hint="default" w:ascii="Times New Roman" w:hAnsi="Times New Roman" w:eastAsia="仿宋" w:cs="Times New Roman"/>
          <w:color w:val="auto"/>
          <w:sz w:val="32"/>
          <w:szCs w:val="32"/>
          <w:highlight w:val="none"/>
          <w:lang w:eastAsia="zh-CN" w:bidi="ar"/>
        </w:rPr>
        <w:t>日实际面额</w:t>
      </w:r>
      <w:r>
        <w:rPr>
          <w:rFonts w:hint="eastAsia" w:ascii="Times New Roman" w:hAnsi="Times New Roman" w:eastAsia="仿宋" w:cs="Times New Roman"/>
          <w:color w:val="auto"/>
          <w:sz w:val="32"/>
          <w:szCs w:val="32"/>
          <w:highlight w:val="none"/>
          <w:lang w:eastAsia="zh-CN" w:bidi="ar"/>
        </w:rPr>
        <w:t>计算公式、开盘参考价计算公式</w:t>
      </w:r>
      <w:r>
        <w:rPr>
          <w:rFonts w:hint="default" w:ascii="Times New Roman" w:hAnsi="Times New Roman" w:eastAsia="仿宋" w:cs="Times New Roman"/>
          <w:color w:val="auto"/>
          <w:sz w:val="32"/>
          <w:szCs w:val="32"/>
          <w:highlight w:val="none"/>
          <w:lang w:eastAsia="zh-CN" w:bidi="ar"/>
        </w:rPr>
        <w:t>（如需）</w:t>
      </w:r>
      <w:r>
        <w:rPr>
          <w:rFonts w:hint="eastAsia" w:ascii="Times New Roman" w:hAnsi="Times New Roman" w:eastAsia="仿宋" w:cs="Times New Roman"/>
          <w:color w:val="auto"/>
          <w:sz w:val="32"/>
          <w:szCs w:val="32"/>
          <w:highlight w:val="none"/>
          <w:lang w:val="en-US" w:eastAsia="zh-CN" w:bidi="ar"/>
        </w:rPr>
        <w:t>等内容</w:t>
      </w:r>
      <w:r>
        <w:rPr>
          <w:rFonts w:hint="default" w:ascii="Times New Roman" w:hAnsi="Times New Roman" w:eastAsia="仿宋" w:cs="Times New Roman"/>
          <w:color w:val="auto"/>
          <w:sz w:val="32"/>
          <w:szCs w:val="32"/>
          <w:highlight w:val="none"/>
          <w:lang w:bidi="ar"/>
        </w:rPr>
        <w:t>。</w:t>
      </w:r>
    </w:p>
    <w:p>
      <w:pPr>
        <w:pStyle w:val="6"/>
        <w:keepNext w:val="0"/>
        <w:keepLines w:val="0"/>
        <w:spacing w:before="0" w:beforeLines="0" w:after="0" w:afterLines="0" w:line="560" w:lineRule="exact"/>
        <w:ind w:left="0" w:leftChars="0" w:firstLine="640" w:firstLineChars="200"/>
        <w:rPr>
          <w:rFonts w:hint="eastAsia" w:ascii="Times New Roman" w:hAnsi="Times New Roman" w:eastAsia="楷体" w:cs="Times New Roman"/>
          <w:b w:val="0"/>
          <w:bCs w:val="0"/>
          <w:color w:val="auto"/>
          <w:highlight w:val="none"/>
          <w:lang w:eastAsia="zh-CN" w:bidi="ar"/>
        </w:rPr>
      </w:pPr>
      <w:bookmarkStart w:id="588" w:name="_Toc17105"/>
      <w:bookmarkStart w:id="589" w:name="_Toc22302"/>
      <w:bookmarkStart w:id="590" w:name="_Toc24936"/>
      <w:bookmarkStart w:id="591" w:name="_Toc11204"/>
      <w:bookmarkStart w:id="592" w:name="_Toc4863"/>
      <w:bookmarkStart w:id="593" w:name="_Toc8442"/>
      <w:bookmarkStart w:id="594" w:name="_Toc18819"/>
      <w:r>
        <w:rPr>
          <w:rStyle w:val="21"/>
          <w:rFonts w:hint="default" w:ascii="黑体" w:hAnsi="黑体" w:eastAsia="黑体" w:cs="黑体"/>
          <w:b w:val="0"/>
          <w:bCs w:val="0"/>
          <w:color w:val="auto"/>
          <w:highlight w:val="none"/>
          <w:lang w:eastAsia="zh-CN" w:bidi="ar"/>
        </w:rPr>
        <w:t>二</w:t>
      </w:r>
      <w:r>
        <w:rPr>
          <w:rStyle w:val="21"/>
          <w:rFonts w:ascii="黑体" w:hAnsi="黑体" w:eastAsia="黑体" w:cs="黑体"/>
          <w:b w:val="0"/>
          <w:bCs w:val="0"/>
          <w:color w:val="auto"/>
        </w:rPr>
        <w:t>、</w:t>
      </w:r>
      <w:r>
        <w:rPr>
          <w:rStyle w:val="21"/>
          <w:rFonts w:hint="eastAsia" w:ascii="黑体" w:hAnsi="黑体" w:eastAsia="黑体" w:cs="黑体"/>
          <w:b w:val="0"/>
          <w:bCs w:val="0"/>
          <w:color w:val="auto"/>
          <w:highlight w:val="none"/>
          <w:lang w:eastAsia="zh-CN" w:bidi="ar"/>
        </w:rPr>
        <w:t>信息披露路径</w:t>
      </w:r>
      <w:bookmarkEnd w:id="588"/>
      <w:bookmarkEnd w:id="589"/>
      <w:bookmarkEnd w:id="590"/>
      <w:bookmarkEnd w:id="591"/>
      <w:bookmarkEnd w:id="592"/>
      <w:bookmarkEnd w:id="593"/>
      <w:bookmarkEnd w:id="594"/>
    </w:p>
    <w:p>
      <w:pPr>
        <w:spacing w:beforeLines="0" w:afterLines="0" w:line="560" w:lineRule="exact"/>
        <w:ind w:firstLine="640" w:firstLineChars="200"/>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Times New Roman"/>
          <w:color w:val="auto"/>
          <w:sz w:val="32"/>
          <w:szCs w:val="32"/>
          <w:highlight w:val="none"/>
          <w:lang w:bidi="ar"/>
        </w:rPr>
        <w:t>发行人或受托管理人</w:t>
      </w:r>
      <w:r>
        <w:rPr>
          <w:rFonts w:hint="default" w:ascii="Times New Roman" w:hAnsi="Times New Roman" w:eastAsia="仿宋" w:cs="Times New Roman"/>
          <w:color w:val="auto"/>
          <w:sz w:val="32"/>
          <w:szCs w:val="32"/>
          <w:highlight w:val="none"/>
          <w:lang w:bidi="ar"/>
        </w:rPr>
        <w:t>在</w:t>
      </w:r>
      <w:r>
        <w:rPr>
          <w:rFonts w:hint="eastAsia" w:ascii="Times New Roman" w:hAnsi="Times New Roman" w:eastAsia="仿宋" w:cs="Times New Roman"/>
          <w:color w:val="auto"/>
          <w:sz w:val="32"/>
          <w:szCs w:val="32"/>
          <w:highlight w:val="none"/>
          <w:lang w:bidi="ar"/>
        </w:rPr>
        <w:t>本所</w:t>
      </w:r>
      <w:r>
        <w:rPr>
          <w:rFonts w:hint="eastAsia" w:ascii="Times New Roman" w:hAnsi="Times New Roman" w:eastAsia="仿宋" w:cs="Times New Roman"/>
          <w:color w:val="auto"/>
          <w:sz w:val="32"/>
          <w:szCs w:val="32"/>
          <w:highlight w:val="none"/>
          <w:lang w:eastAsia="zh-CN" w:bidi="ar"/>
        </w:rPr>
        <w:t>固收业务专区</w:t>
      </w:r>
      <w:r>
        <w:rPr>
          <w:rFonts w:hint="default" w:ascii="Times New Roman" w:hAnsi="Times New Roman" w:eastAsia="仿宋" w:cs="Times New Roman"/>
          <w:color w:val="auto"/>
          <w:sz w:val="32"/>
          <w:szCs w:val="32"/>
          <w:highlight w:val="none"/>
          <w:lang w:eastAsia="zh-CN" w:bidi="ar"/>
        </w:rPr>
        <w:t>选择</w:t>
      </w:r>
      <w:r>
        <w:rPr>
          <w:rFonts w:hint="eastAsia" w:ascii="Times New Roman" w:hAnsi="Times New Roman" w:eastAsia="仿宋" w:cs="Times New Roman"/>
          <w:color w:val="auto"/>
          <w:sz w:val="32"/>
          <w:szCs w:val="32"/>
          <w:highlight w:val="none"/>
          <w:lang w:bidi="ar"/>
        </w:rPr>
        <w:t>“债券赎回</w:t>
      </w:r>
      <w:r>
        <w:rPr>
          <w:rFonts w:hint="eastAsia" w:ascii="Times New Roman" w:hAnsi="Times New Roman" w:eastAsia="仿宋" w:cs="Times New Roman"/>
          <w:color w:val="auto"/>
          <w:sz w:val="32"/>
          <w:szCs w:val="32"/>
          <w:highlight w:val="none"/>
          <w:lang w:eastAsia="zh-CN" w:bidi="ar"/>
        </w:rPr>
        <w:t>业务</w:t>
      </w:r>
      <w:r>
        <w:rPr>
          <w:rFonts w:hint="eastAsia" w:ascii="Times New Roman" w:hAnsi="Times New Roman" w:eastAsia="仿宋" w:cs="Times New Roman"/>
          <w:color w:val="auto"/>
          <w:sz w:val="32"/>
          <w:szCs w:val="32"/>
          <w:highlight w:val="none"/>
          <w:lang w:bidi="ar"/>
        </w:rPr>
        <w:t>提示性公告”</w:t>
      </w:r>
      <w:r>
        <w:rPr>
          <w:rFonts w:hint="default" w:ascii="Times New Roman" w:hAnsi="Times New Roman" w:eastAsia="仿宋" w:cs="Times New Roman"/>
          <w:color w:val="auto"/>
          <w:sz w:val="32"/>
          <w:szCs w:val="32"/>
          <w:highlight w:val="none"/>
          <w:lang w:bidi="ar"/>
        </w:rPr>
        <w:t>公告类型</w:t>
      </w:r>
      <w:r>
        <w:rPr>
          <w:rFonts w:hint="eastAsia" w:ascii="Times New Roman" w:hAnsi="Times New Roman" w:eastAsia="仿宋" w:cs="Times New Roman"/>
          <w:color w:val="auto"/>
          <w:sz w:val="32"/>
          <w:szCs w:val="32"/>
          <w:highlight w:val="none"/>
          <w:lang w:bidi="ar"/>
        </w:rPr>
        <w:t>，提交</w:t>
      </w:r>
      <w:r>
        <w:rPr>
          <w:rFonts w:hint="eastAsia" w:ascii="Times New Roman" w:hAnsi="Times New Roman" w:eastAsia="仿宋" w:cs="仿宋"/>
          <w:color w:val="auto"/>
          <w:sz w:val="32"/>
          <w:szCs w:val="32"/>
          <w:highlight w:val="none"/>
          <w:lang w:eastAsia="zh-CN" w:bidi="ar"/>
        </w:rPr>
        <w:t>赎回业务提示性公告</w:t>
      </w:r>
      <w:r>
        <w:rPr>
          <w:rFonts w:hint="default" w:ascii="Times New Roman" w:hAnsi="Times New Roman" w:eastAsia="仿宋" w:cs="Times New Roman"/>
          <w:color w:val="auto"/>
          <w:sz w:val="32"/>
          <w:szCs w:val="32"/>
          <w:highlight w:val="none"/>
          <w:lang w:bidi="ar"/>
        </w:rPr>
        <w:t>；</w:t>
      </w:r>
      <w:r>
        <w:rPr>
          <w:rFonts w:hint="eastAsia" w:ascii="Times New Roman" w:hAnsi="Times New Roman" w:eastAsia="仿宋" w:cs="Times New Roman"/>
          <w:b w:val="0"/>
          <w:bCs w:val="0"/>
          <w:color w:val="auto"/>
          <w:kern w:val="2"/>
          <w:sz w:val="32"/>
          <w:szCs w:val="32"/>
          <w:highlight w:val="none"/>
          <w:lang w:val="en-US" w:eastAsia="zh-CN" w:bidi="ar"/>
        </w:rPr>
        <w:t>对于采用减面额方式处理的部分赎回债券，还应当通过“资料报备及查询</w:t>
      </w:r>
      <w:r>
        <w:rPr>
          <w:rFonts w:hint="default" w:ascii="Times New Roman" w:hAnsi="Times New Roman" w:eastAsia="仿宋" w:cs="Times New Roman"/>
          <w:b w:val="0"/>
          <w:bCs w:val="0"/>
          <w:color w:val="auto"/>
          <w:kern w:val="2"/>
          <w:sz w:val="32"/>
          <w:szCs w:val="32"/>
          <w:highlight w:val="none"/>
          <w:lang w:eastAsia="zh-CN" w:bidi="ar"/>
        </w:rPr>
        <w:t>—</w:t>
      </w:r>
      <w:r>
        <w:rPr>
          <w:rFonts w:hint="eastAsia" w:ascii="Times New Roman" w:hAnsi="Times New Roman" w:eastAsia="仿宋" w:cs="Times New Roman"/>
          <w:b w:val="0"/>
          <w:bCs w:val="0"/>
          <w:color w:val="auto"/>
          <w:kern w:val="2"/>
          <w:sz w:val="32"/>
          <w:szCs w:val="32"/>
          <w:highlight w:val="none"/>
          <w:lang w:val="en-US" w:eastAsia="zh-CN" w:bidi="ar"/>
        </w:rPr>
        <w:t>派息兑付要素调整申请”债券调整债券面值</w:t>
      </w:r>
      <w:r>
        <w:rPr>
          <w:rFonts w:hint="default" w:ascii="Times New Roman" w:hAnsi="Times New Roman" w:eastAsia="仿宋" w:cs="Times New Roman"/>
          <w:color w:val="auto"/>
          <w:sz w:val="32"/>
          <w:szCs w:val="32"/>
          <w:highlight w:val="none"/>
          <w:lang w:eastAsia="zh-CN" w:bidi="ar"/>
        </w:rPr>
        <w:t>。发行人或受托管理人应当在</w:t>
      </w:r>
      <w:r>
        <w:rPr>
          <w:rFonts w:hint="eastAsia" w:ascii="Times New Roman" w:hAnsi="Times New Roman" w:eastAsia="仿宋" w:cs="Times New Roman"/>
          <w:color w:val="auto"/>
          <w:sz w:val="32"/>
          <w:szCs w:val="32"/>
          <w:highlight w:val="none"/>
          <w:lang w:bidi="ar"/>
        </w:rPr>
        <w:t>本所</w:t>
      </w:r>
      <w:r>
        <w:rPr>
          <w:rFonts w:hint="eastAsia" w:ascii="Times New Roman" w:hAnsi="Times New Roman" w:eastAsia="仿宋" w:cs="Times New Roman"/>
          <w:color w:val="auto"/>
          <w:sz w:val="32"/>
          <w:szCs w:val="32"/>
          <w:highlight w:val="none"/>
          <w:lang w:eastAsia="zh-CN" w:bidi="ar"/>
        </w:rPr>
        <w:t>固收业务专区</w:t>
      </w:r>
      <w:r>
        <w:rPr>
          <w:rFonts w:hint="default" w:ascii="Times New Roman" w:hAnsi="Times New Roman" w:eastAsia="仿宋" w:cs="Times New Roman"/>
          <w:color w:val="auto"/>
          <w:sz w:val="32"/>
          <w:szCs w:val="32"/>
          <w:highlight w:val="none"/>
          <w:lang w:eastAsia="zh-CN" w:bidi="ar"/>
        </w:rPr>
        <w:t>选择</w:t>
      </w:r>
      <w:r>
        <w:rPr>
          <w:rFonts w:hint="eastAsia" w:ascii="Times New Roman" w:hAnsi="Times New Roman" w:eastAsia="仿宋" w:cs="Times New Roman"/>
          <w:color w:val="auto"/>
          <w:sz w:val="32"/>
          <w:szCs w:val="32"/>
          <w:highlight w:val="none"/>
          <w:lang w:bidi="ar"/>
        </w:rPr>
        <w:t>“</w:t>
      </w:r>
      <w:r>
        <w:rPr>
          <w:rFonts w:hint="eastAsia" w:ascii="Times New Roman" w:hAnsi="Times New Roman" w:eastAsia="仿宋" w:cs="Times New Roman"/>
          <w:color w:val="auto"/>
          <w:sz w:val="32"/>
          <w:szCs w:val="32"/>
          <w:highlight w:val="none"/>
          <w:lang w:eastAsia="zh-CN" w:bidi="ar"/>
        </w:rPr>
        <w:t>债券赎回结果</w:t>
      </w:r>
      <w:r>
        <w:rPr>
          <w:rFonts w:hint="eastAsia" w:ascii="Times New Roman" w:hAnsi="Times New Roman" w:eastAsia="仿宋" w:cs="Times New Roman"/>
          <w:color w:val="auto"/>
          <w:sz w:val="32"/>
          <w:szCs w:val="32"/>
          <w:highlight w:val="none"/>
          <w:lang w:bidi="ar"/>
        </w:rPr>
        <w:t>公告”</w:t>
      </w:r>
      <w:r>
        <w:rPr>
          <w:rFonts w:hint="default" w:ascii="Times New Roman" w:hAnsi="Times New Roman" w:eastAsia="仿宋" w:cs="Times New Roman"/>
          <w:color w:val="auto"/>
          <w:sz w:val="32"/>
          <w:szCs w:val="32"/>
          <w:highlight w:val="none"/>
          <w:lang w:bidi="ar"/>
        </w:rPr>
        <w:t>公告类型</w:t>
      </w:r>
      <w:r>
        <w:rPr>
          <w:rFonts w:hint="eastAsia" w:ascii="Times New Roman" w:hAnsi="Times New Roman" w:eastAsia="仿宋" w:cs="Times New Roman"/>
          <w:color w:val="auto"/>
          <w:sz w:val="32"/>
          <w:szCs w:val="32"/>
          <w:highlight w:val="none"/>
          <w:lang w:eastAsia="zh-CN" w:bidi="ar"/>
        </w:rPr>
        <w:t>，提交赎回结果公告。</w:t>
      </w:r>
    </w:p>
    <w:p>
      <w:pPr>
        <w:pStyle w:val="4"/>
        <w:keepNext w:val="0"/>
        <w:keepLines w:val="0"/>
        <w:widowControl w:val="0"/>
        <w:suppressLineNumbers w:val="0"/>
        <w:spacing w:before="0" w:beforeLines="0" w:beforeAutospacing="0" w:after="0" w:afterLines="0" w:afterAutospacing="0" w:line="560" w:lineRule="exact"/>
        <w:ind w:left="0" w:firstLine="640" w:firstLineChars="200"/>
        <w:rPr>
          <w:rFonts w:hint="eastAsia" w:ascii="黑体" w:hAnsi="黑体" w:eastAsia="黑体" w:cs="黑体"/>
          <w:b w:val="0"/>
          <w:bCs w:val="0"/>
          <w:color w:val="auto"/>
          <w:kern w:val="2"/>
          <w:highlight w:val="none"/>
        </w:rPr>
      </w:pPr>
      <w:bookmarkStart w:id="595" w:name="_Toc4016"/>
      <w:bookmarkStart w:id="596" w:name="_Toc81"/>
      <w:bookmarkStart w:id="597" w:name="_Toc21747"/>
      <w:bookmarkStart w:id="598" w:name="_Toc17510"/>
      <w:bookmarkStart w:id="599" w:name="_Toc24541"/>
      <w:bookmarkStart w:id="600" w:name="_Toc29229"/>
      <w:bookmarkStart w:id="601" w:name="_Toc23944"/>
      <w:r>
        <w:rPr>
          <w:rFonts w:hint="eastAsia" w:ascii="黑体" w:hAnsi="黑体" w:eastAsia="黑体" w:cs="黑体"/>
          <w:b w:val="0"/>
          <w:bCs w:val="0"/>
          <w:color w:val="auto"/>
          <w:kern w:val="2"/>
          <w:highlight w:val="none"/>
        </w:rPr>
        <w:t>三、操作流程</w:t>
      </w:r>
      <w:bookmarkEnd w:id="595"/>
      <w:bookmarkEnd w:id="596"/>
      <w:bookmarkEnd w:id="597"/>
      <w:bookmarkEnd w:id="598"/>
      <w:bookmarkEnd w:id="599"/>
      <w:bookmarkEnd w:id="600"/>
      <w:bookmarkEnd w:id="601"/>
    </w:p>
    <w:p>
      <w:pPr>
        <w:spacing w:beforeLines="0" w:afterLines="0"/>
        <w:ind w:firstLine="640" w:firstLineChars="200"/>
        <w:jc w:val="both"/>
        <w:rPr>
          <w:rFonts w:hint="eastAsia" w:ascii="Times New Roman" w:hAnsi="Times New Roman"/>
          <w:color w:val="auto"/>
          <w:highlight w:val="none"/>
          <w:lang w:eastAsia="zh-CN"/>
        </w:rPr>
      </w:pPr>
      <w:r>
        <w:rPr>
          <w:rFonts w:hint="eastAsia" w:ascii="Times New Roman" w:hAnsi="Times New Roman" w:eastAsia="仿宋" w:cs="仿宋"/>
          <w:color w:val="auto"/>
          <w:kern w:val="2"/>
          <w:sz w:val="32"/>
          <w:szCs w:val="32"/>
          <w:highlight w:val="none"/>
          <w:lang w:val="en-US" w:eastAsia="zh-CN" w:bidi="ar"/>
        </w:rPr>
        <w:t>债券赎回</w:t>
      </w:r>
      <w:r>
        <w:rPr>
          <w:rFonts w:hint="default" w:ascii="Times New Roman" w:hAnsi="Times New Roman" w:eastAsia="仿宋" w:cs="仿宋"/>
          <w:color w:val="auto"/>
          <w:kern w:val="2"/>
          <w:sz w:val="32"/>
          <w:szCs w:val="32"/>
          <w:highlight w:val="none"/>
          <w:lang w:eastAsia="zh-CN" w:bidi="ar"/>
        </w:rPr>
        <w:t>业务</w:t>
      </w:r>
      <w:r>
        <w:rPr>
          <w:rFonts w:hint="eastAsia" w:ascii="Times New Roman" w:hAnsi="Times New Roman" w:eastAsia="仿宋" w:cs="仿宋"/>
          <w:color w:val="auto"/>
          <w:kern w:val="2"/>
          <w:sz w:val="32"/>
          <w:szCs w:val="32"/>
          <w:highlight w:val="none"/>
          <w:lang w:val="en-US" w:eastAsia="zh-CN" w:bidi="ar"/>
        </w:rPr>
        <w:t>相关操作流程详见下表：</w:t>
      </w:r>
    </w:p>
    <w:p>
      <w:pPr>
        <w:spacing w:line="240" w:lineRule="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T日</w:t>
      </w:r>
      <w:r>
        <w:rPr>
          <w:rFonts w:hint="eastAsia" w:ascii="Times New Roman" w:hAnsi="Times New Roman" w:eastAsia="仿宋" w:cs="仿宋"/>
          <w:color w:val="auto"/>
          <w:sz w:val="24"/>
          <w:szCs w:val="24"/>
          <w:highlight w:val="none"/>
          <w:lang w:eastAsia="zh-CN"/>
        </w:rPr>
        <w:t>：</w:t>
      </w:r>
      <w:r>
        <w:rPr>
          <w:rFonts w:hint="default" w:ascii="Times New Roman" w:hAnsi="Times New Roman" w:eastAsia="仿宋" w:cs="仿宋"/>
          <w:color w:val="auto"/>
          <w:sz w:val="24"/>
          <w:szCs w:val="24"/>
          <w:highlight w:val="none"/>
          <w:lang w:eastAsia="zh-CN"/>
        </w:rPr>
        <w:t>赎回资金到账</w:t>
      </w:r>
      <w:r>
        <w:rPr>
          <w:rFonts w:hint="eastAsia" w:ascii="Times New Roman" w:hAnsi="Times New Roman" w:eastAsia="仿宋" w:cs="仿宋"/>
          <w:color w:val="auto"/>
          <w:sz w:val="24"/>
          <w:szCs w:val="24"/>
          <w:highlight w:val="none"/>
        </w:rPr>
        <w:t>日</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3754"/>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b w:val="0"/>
                <w:bCs/>
                <w:color w:val="auto"/>
                <w:sz w:val="24"/>
                <w:szCs w:val="24"/>
                <w:highlight w:val="none"/>
              </w:rPr>
            </w:pPr>
            <w:r>
              <w:rPr>
                <w:rFonts w:hint="default" w:ascii="Times New Roman" w:hAnsi="Times New Roman" w:eastAsia="仿宋" w:cs="Times New Roman"/>
                <w:b w:val="0"/>
                <w:bCs/>
                <w:color w:val="auto"/>
                <w:sz w:val="24"/>
                <w:szCs w:val="24"/>
                <w:highlight w:val="none"/>
              </w:rPr>
              <w:t>时 间</w:t>
            </w:r>
          </w:p>
        </w:tc>
        <w:tc>
          <w:tcPr>
            <w:tcW w:w="2072"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b w:val="0"/>
                <w:bCs/>
                <w:color w:val="auto"/>
                <w:sz w:val="24"/>
                <w:szCs w:val="24"/>
                <w:highlight w:val="none"/>
                <w:lang w:eastAsia="zh-CN"/>
              </w:rPr>
            </w:pPr>
            <w:r>
              <w:rPr>
                <w:rFonts w:hint="default" w:ascii="Times New Roman" w:hAnsi="Times New Roman" w:eastAsia="仿宋" w:cs="Times New Roman"/>
                <w:b w:val="0"/>
                <w:bCs/>
                <w:color w:val="auto"/>
                <w:sz w:val="24"/>
                <w:szCs w:val="24"/>
                <w:highlight w:val="none"/>
                <w:lang w:eastAsia="zh-CN"/>
              </w:rPr>
              <w:t>操作事项</w:t>
            </w:r>
          </w:p>
        </w:tc>
        <w:tc>
          <w:tcPr>
            <w:tcW w:w="2102"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b w:val="0"/>
                <w:bCs/>
                <w:color w:val="auto"/>
                <w:sz w:val="24"/>
                <w:szCs w:val="24"/>
                <w:highlight w:val="none"/>
                <w:lang w:eastAsia="zh-CN"/>
              </w:rPr>
            </w:pPr>
            <w:r>
              <w:rPr>
                <w:rFonts w:hint="default" w:ascii="Times New Roman" w:hAnsi="Times New Roman" w:eastAsia="仿宋" w:cs="Times New Roman"/>
                <w:b w:val="0"/>
                <w:bCs/>
                <w:color w:val="auto"/>
                <w:sz w:val="24"/>
                <w:szCs w:val="24"/>
                <w:highlight w:val="none"/>
                <w:lang w:eastAsia="zh-CN"/>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25" w:type="pct"/>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color w:val="auto"/>
                <w:sz w:val="24"/>
                <w:szCs w:val="24"/>
                <w:highlight w:val="none"/>
                <w:lang w:bidi="ar"/>
              </w:rPr>
            </w:pPr>
            <w:r>
              <w:rPr>
                <w:rFonts w:hint="default" w:ascii="Times New Roman" w:hAnsi="Times New Roman" w:eastAsia="仿宋" w:cs="Times New Roman"/>
                <w:b w:val="0"/>
                <w:color w:val="auto"/>
                <w:sz w:val="24"/>
                <w:szCs w:val="24"/>
                <w:highlight w:val="none"/>
                <w:lang w:bidi="ar"/>
              </w:rPr>
              <w:t>T-6日前</w:t>
            </w:r>
          </w:p>
        </w:tc>
        <w:tc>
          <w:tcPr>
            <w:tcW w:w="2072" w:type="pct"/>
            <w:tcBorders>
              <w:tl2br w:val="nil"/>
              <w:tr2bl w:val="nil"/>
            </w:tcBorders>
            <w:vAlign w:val="center"/>
          </w:tcPr>
          <w:p>
            <w:pPr>
              <w:keepNext w:val="0"/>
              <w:keepLines w:val="0"/>
              <w:widowControl/>
              <w:suppressLineNumbers w:val="0"/>
              <w:adjustRightInd/>
              <w:snapToGrid/>
              <w:spacing w:before="0" w:beforeAutospacing="0" w:after="0" w:afterAutospacing="0" w:line="400" w:lineRule="exact"/>
              <w:ind w:left="0" w:right="0" w:firstLine="0" w:firstLineChars="0"/>
              <w:jc w:val="both"/>
              <w:rPr>
                <w:rFonts w:hint="default" w:ascii="Times New Roman" w:hAnsi="Times New Roman" w:eastAsia="仿宋" w:cs="Times New Roman"/>
                <w:b w:val="0"/>
                <w:color w:val="auto"/>
                <w:sz w:val="24"/>
                <w:szCs w:val="24"/>
                <w:highlight w:val="none"/>
                <w:lang w:eastAsia="zh-CN" w:bidi="ar"/>
              </w:rPr>
            </w:pPr>
            <w:r>
              <w:rPr>
                <w:rFonts w:hint="default" w:ascii="Times New Roman" w:hAnsi="Times New Roman" w:eastAsia="仿宋" w:cs="Times New Roman"/>
                <w:snapToGrid/>
                <w:color w:val="auto"/>
                <w:kern w:val="2"/>
                <w:sz w:val="24"/>
                <w:szCs w:val="24"/>
                <w:highlight w:val="none"/>
                <w:lang w:eastAsia="zh-CN" w:bidi="ar"/>
              </w:rPr>
              <w:t>发行人或</w:t>
            </w:r>
            <w:r>
              <w:rPr>
                <w:rFonts w:hint="default" w:ascii="Times New Roman" w:hAnsi="Times New Roman" w:eastAsia="仿宋" w:cs="Times New Roman"/>
                <w:snapToGrid/>
                <w:color w:val="auto"/>
                <w:kern w:val="2"/>
                <w:sz w:val="24"/>
                <w:szCs w:val="24"/>
                <w:highlight w:val="none"/>
                <w:lang w:val="en-US" w:eastAsia="zh-CN" w:bidi="ar"/>
              </w:rPr>
              <w:t>管理人向深圳结算提交业务办理申请</w:t>
            </w:r>
          </w:p>
        </w:tc>
        <w:tc>
          <w:tcPr>
            <w:tcW w:w="210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b w:val="0"/>
                <w:color w:val="auto"/>
                <w:sz w:val="24"/>
                <w:szCs w:val="24"/>
                <w:highlight w:val="none"/>
                <w:lang w:eastAsia="zh-CN" w:bidi="ar"/>
              </w:rPr>
            </w:pPr>
            <w:r>
              <w:rPr>
                <w:rFonts w:hint="default" w:ascii="Times New Roman" w:hAnsi="Times New Roman" w:eastAsia="仿宋" w:cs="Times New Roman"/>
                <w:b w:val="0"/>
                <w:color w:val="auto"/>
                <w:sz w:val="24"/>
                <w:szCs w:val="24"/>
                <w:highlight w:val="none"/>
                <w:lang w:eastAsia="zh-CN" w:bidi="ar"/>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825" w:type="pct"/>
            <w:tcBorders>
              <w:tl2br w:val="nil"/>
              <w:tr2bl w:val="nil"/>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eastAsia" w:ascii="Times New Roman" w:hAnsi="Times New Roman" w:eastAsia="仿宋" w:cs="Times New Roman"/>
                <w:b w:val="0"/>
                <w:bCs w:val="0"/>
                <w:color w:val="auto"/>
                <w:sz w:val="24"/>
                <w:szCs w:val="24"/>
                <w:highlight w:val="none"/>
                <w:lang w:eastAsia="zh-CN" w:bidi="ar"/>
              </w:rPr>
              <w:t>募集说明书约定的披露日，</w:t>
            </w:r>
            <w:r>
              <w:rPr>
                <w:rFonts w:hint="default" w:ascii="Times New Roman" w:hAnsi="Times New Roman" w:eastAsia="仿宋" w:cs="Times New Roman"/>
                <w:b w:val="0"/>
                <w:bCs w:val="0"/>
                <w:color w:val="auto"/>
                <w:sz w:val="24"/>
                <w:szCs w:val="24"/>
                <w:highlight w:val="none"/>
                <w:lang w:bidi="ar"/>
              </w:rPr>
              <w:t>原则上</w:t>
            </w:r>
            <w:r>
              <w:rPr>
                <w:rFonts w:hint="eastAsia" w:ascii="Times New Roman" w:hAnsi="Times New Roman" w:eastAsia="仿宋" w:cs="Times New Roman"/>
                <w:b w:val="0"/>
                <w:bCs w:val="0"/>
                <w:color w:val="auto"/>
                <w:sz w:val="24"/>
                <w:szCs w:val="24"/>
                <w:highlight w:val="none"/>
                <w:lang w:eastAsia="zh-CN" w:bidi="ar"/>
              </w:rPr>
              <w:t>不晚于</w:t>
            </w:r>
            <w:r>
              <w:rPr>
                <w:rFonts w:hint="default" w:ascii="Times New Roman" w:hAnsi="Times New Roman" w:eastAsia="仿宋" w:cs="Times New Roman"/>
                <w:b w:val="0"/>
                <w:bCs w:val="0"/>
                <w:color w:val="auto"/>
                <w:sz w:val="24"/>
                <w:szCs w:val="24"/>
                <w:highlight w:val="none"/>
                <w:lang w:bidi="ar"/>
              </w:rPr>
              <w:t>T-5日</w:t>
            </w:r>
          </w:p>
        </w:tc>
        <w:tc>
          <w:tcPr>
            <w:tcW w:w="207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bidi="ar"/>
              </w:rPr>
              <w:t>发行人</w:t>
            </w:r>
            <w:r>
              <w:rPr>
                <w:rFonts w:hint="default" w:ascii="Times New Roman" w:hAnsi="Times New Roman" w:eastAsia="仿宋" w:cs="Times New Roman"/>
                <w:color w:val="auto"/>
                <w:kern w:val="2"/>
                <w:sz w:val="24"/>
                <w:szCs w:val="24"/>
                <w:highlight w:val="none"/>
                <w:lang w:val="en-US" w:eastAsia="zh-CN" w:bidi="ar"/>
              </w:rPr>
              <w:t>或受托管理人提交并</w:t>
            </w:r>
            <w:r>
              <w:rPr>
                <w:rFonts w:hint="default" w:ascii="Times New Roman" w:hAnsi="Times New Roman" w:eastAsia="仿宋" w:cs="Times New Roman"/>
                <w:color w:val="auto"/>
                <w:sz w:val="24"/>
                <w:szCs w:val="24"/>
                <w:highlight w:val="none"/>
                <w:lang w:bidi="ar"/>
              </w:rPr>
              <w:t>披露赎回业务提示性公告，在赎回资金</w:t>
            </w:r>
            <w:r>
              <w:rPr>
                <w:rFonts w:hint="default" w:ascii="Times New Roman" w:hAnsi="Times New Roman" w:eastAsia="仿宋" w:cs="Times New Roman"/>
                <w:color w:val="auto"/>
                <w:sz w:val="24"/>
                <w:szCs w:val="24"/>
                <w:highlight w:val="none"/>
                <w:lang w:eastAsia="zh-CN" w:bidi="ar"/>
              </w:rPr>
              <w:t>到账</w:t>
            </w:r>
            <w:r>
              <w:rPr>
                <w:rFonts w:hint="default" w:ascii="Times New Roman" w:hAnsi="Times New Roman" w:eastAsia="仿宋" w:cs="Times New Roman"/>
                <w:color w:val="auto"/>
                <w:sz w:val="24"/>
                <w:szCs w:val="24"/>
                <w:highlight w:val="none"/>
                <w:lang w:bidi="ar"/>
              </w:rPr>
              <w:t>日前至少披露三次。部分赎回采用减面额方式的，还应当提交派息兑付要素调整申请。</w:t>
            </w:r>
          </w:p>
        </w:tc>
        <w:tc>
          <w:tcPr>
            <w:tcW w:w="210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eastAsia="zh-CN" w:bidi="ar"/>
              </w:rPr>
              <w:t>债券赎回办法提示性公告</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资料报备及查询—派息兑付要素调整申请</w:t>
            </w:r>
            <w:r>
              <w:rPr>
                <w:rFonts w:hint="eastAsia" w:ascii="Times New Roman" w:hAnsi="Times New Roman" w:eastAsia="仿宋" w:cs="Times New Roman"/>
                <w:color w:val="auto"/>
                <w:sz w:val="24"/>
                <w:szCs w:val="24"/>
                <w:highlight w:val="none"/>
                <w:lang w:eastAsia="zh-CN"/>
              </w:rPr>
              <w:t>”（如需）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25" w:type="pct"/>
            <w:tcBorders>
              <w:tl2br w:val="nil"/>
              <w:tr2bl w:val="nil"/>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color w:val="auto"/>
                <w:sz w:val="24"/>
                <w:szCs w:val="24"/>
                <w:highlight w:val="none"/>
                <w:lang w:bidi="ar"/>
              </w:rPr>
            </w:pPr>
            <w:r>
              <w:rPr>
                <w:rFonts w:hint="default" w:ascii="Times New Roman" w:hAnsi="Times New Roman" w:eastAsia="仿宋" w:cs="Times New Roman"/>
                <w:b w:val="0"/>
                <w:color w:val="auto"/>
                <w:sz w:val="24"/>
                <w:szCs w:val="24"/>
                <w:highlight w:val="none"/>
                <w:lang w:bidi="ar"/>
              </w:rPr>
              <w:t>T-2日</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color w:val="auto"/>
                <w:sz w:val="24"/>
                <w:szCs w:val="24"/>
                <w:highlight w:val="none"/>
                <w:lang w:bidi="ar"/>
              </w:rPr>
            </w:pPr>
            <w:r>
              <w:rPr>
                <w:rFonts w:hint="default" w:ascii="Times New Roman" w:hAnsi="Times New Roman" w:eastAsia="仿宋" w:cs="Times New Roman"/>
                <w:b w:val="0"/>
                <w:color w:val="auto"/>
                <w:sz w:val="24"/>
                <w:szCs w:val="24"/>
                <w:highlight w:val="none"/>
                <w:lang w:val="en-US" w:eastAsia="zh-CN" w:bidi="ar"/>
              </w:rPr>
              <w:t>16</w:t>
            </w:r>
            <w:r>
              <w:rPr>
                <w:rFonts w:hint="eastAsia" w:ascii="Times New Roman" w:hAnsi="Times New Roman" w:eastAsia="仿宋" w:cs="Times New Roman"/>
                <w:b w:val="0"/>
                <w:color w:val="auto"/>
                <w:sz w:val="24"/>
                <w:szCs w:val="24"/>
                <w:highlight w:val="none"/>
                <w:lang w:val="en-US" w:eastAsia="zh-CN" w:bidi="ar"/>
              </w:rPr>
              <w:t>:</w:t>
            </w:r>
            <w:r>
              <w:rPr>
                <w:rFonts w:hint="default" w:ascii="Times New Roman" w:hAnsi="Times New Roman" w:eastAsia="仿宋" w:cs="Times New Roman"/>
                <w:b w:val="0"/>
                <w:color w:val="auto"/>
                <w:sz w:val="24"/>
                <w:szCs w:val="24"/>
                <w:highlight w:val="none"/>
                <w:lang w:val="en-US" w:eastAsia="zh-CN" w:bidi="ar"/>
              </w:rPr>
              <w:t>00前</w:t>
            </w:r>
          </w:p>
        </w:tc>
        <w:tc>
          <w:tcPr>
            <w:tcW w:w="207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kern w:val="2"/>
                <w:sz w:val="24"/>
                <w:szCs w:val="24"/>
                <w:highlight w:val="none"/>
                <w:lang w:eastAsia="zh-CN" w:bidi="ar"/>
              </w:rPr>
              <w:t>赎回资金按照</w:t>
            </w:r>
            <w:r>
              <w:rPr>
                <w:rFonts w:hint="default" w:ascii="Times New Roman" w:hAnsi="Times New Roman" w:eastAsia="仿宋" w:cs="Times New Roman"/>
                <w:color w:val="auto"/>
                <w:kern w:val="2"/>
                <w:sz w:val="24"/>
                <w:szCs w:val="24"/>
                <w:highlight w:val="none"/>
                <w:lang w:val="en-US" w:eastAsia="zh-CN" w:bidi="ar"/>
              </w:rPr>
              <w:t>深圳结算付款通知</w:t>
            </w:r>
            <w:r>
              <w:rPr>
                <w:rFonts w:hint="default" w:ascii="Times New Roman" w:hAnsi="Times New Roman" w:eastAsia="仿宋" w:cs="Times New Roman"/>
                <w:color w:val="auto"/>
                <w:kern w:val="2"/>
                <w:sz w:val="24"/>
                <w:szCs w:val="24"/>
                <w:highlight w:val="none"/>
                <w:lang w:eastAsia="zh-CN" w:bidi="ar"/>
              </w:rPr>
              <w:t>要求</w:t>
            </w:r>
            <w:r>
              <w:rPr>
                <w:rFonts w:hint="default" w:ascii="Times New Roman" w:hAnsi="Times New Roman" w:eastAsia="仿宋" w:cs="Times New Roman"/>
                <w:color w:val="auto"/>
                <w:kern w:val="2"/>
                <w:sz w:val="24"/>
                <w:szCs w:val="24"/>
                <w:highlight w:val="none"/>
                <w:lang w:val="en-US" w:eastAsia="zh-CN" w:bidi="ar"/>
              </w:rPr>
              <w:t>划至深圳结算相关账户</w:t>
            </w:r>
          </w:p>
        </w:tc>
        <w:tc>
          <w:tcPr>
            <w:tcW w:w="2102" w:type="pct"/>
            <w:tcBorders>
              <w:tl2br w:val="nil"/>
              <w:tr2bl w:val="nil"/>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5" w:type="pct"/>
            <w:tcBorders>
              <w:tl2br w:val="nil"/>
              <w:tr2bl w:val="nil"/>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val="en-US" w:eastAsia="zh-CN" w:bidi="ar"/>
              </w:rPr>
              <w:t>T-2</w:t>
            </w:r>
            <w:r>
              <w:rPr>
                <w:rFonts w:hint="default" w:ascii="Times New Roman" w:hAnsi="Times New Roman" w:eastAsia="仿宋" w:cs="Times New Roman"/>
                <w:b w:val="0"/>
                <w:bCs w:val="0"/>
                <w:color w:val="auto"/>
                <w:sz w:val="24"/>
                <w:szCs w:val="24"/>
                <w:highlight w:val="none"/>
                <w:lang w:eastAsia="zh-CN" w:bidi="ar"/>
              </w:rPr>
              <w:t>日</w:t>
            </w:r>
          </w:p>
        </w:tc>
        <w:tc>
          <w:tcPr>
            <w:tcW w:w="2072" w:type="pct"/>
            <w:tcBorders>
              <w:tl2br w:val="nil"/>
              <w:tr2bl w:val="nil"/>
            </w:tcBorders>
            <w:vAlign w:val="center"/>
          </w:tcPr>
          <w:p>
            <w:pPr>
              <w:keepNext w:val="0"/>
              <w:keepLines w:val="0"/>
              <w:widowControl/>
              <w:numPr>
                <w:ilvl w:val="-1"/>
                <w:numId w:val="0"/>
              </w:numPr>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bidi="ar"/>
              </w:rPr>
              <w:t>发行人或受托管理人提交并披露赎回结果公告</w:t>
            </w:r>
          </w:p>
        </w:tc>
        <w:tc>
          <w:tcPr>
            <w:tcW w:w="2102" w:type="pct"/>
            <w:tcBorders>
              <w:tl2br w:val="nil"/>
              <w:tr2bl w:val="nil"/>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eastAsia="zh-CN" w:bidi="ar"/>
              </w:rPr>
              <w:t>债券赎回结果</w:t>
            </w:r>
            <w:r>
              <w:rPr>
                <w:rFonts w:hint="default" w:ascii="Times New Roman" w:hAnsi="Times New Roman" w:eastAsia="仿宋" w:cs="Times New Roman"/>
                <w:color w:val="auto"/>
                <w:sz w:val="24"/>
                <w:szCs w:val="24"/>
                <w:highlight w:val="none"/>
                <w:lang w:bidi="ar"/>
              </w:rPr>
              <w:t>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pct"/>
            <w:tcBorders>
              <w:tl2br w:val="nil"/>
              <w:tr2bl w:val="nil"/>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default" w:ascii="Times New Roman" w:hAnsi="Times New Roman" w:eastAsia="仿宋" w:cs="Times New Roman"/>
                <w:b w:val="0"/>
                <w:bCs w:val="0"/>
                <w:color w:val="auto"/>
                <w:sz w:val="24"/>
                <w:szCs w:val="24"/>
                <w:highlight w:val="none"/>
                <w:lang w:bidi="ar"/>
              </w:rPr>
              <w:t>T日</w:t>
            </w:r>
          </w:p>
        </w:tc>
        <w:tc>
          <w:tcPr>
            <w:tcW w:w="207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赎回资金到账日</w:t>
            </w:r>
          </w:p>
        </w:tc>
        <w:tc>
          <w:tcPr>
            <w:tcW w:w="2102" w:type="pct"/>
            <w:tcBorders>
              <w:tl2br w:val="nil"/>
              <w:tr2bl w:val="nil"/>
            </w:tcBorders>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eastAsia"/>
                <w:color w:val="auto"/>
                <w:highlight w:val="none"/>
                <w:lang w:val="en-US" w:eastAsia="zh-CN"/>
              </w:rPr>
              <w:t>——</w:t>
            </w:r>
          </w:p>
        </w:tc>
      </w:tr>
    </w:tbl>
    <w:p>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仿宋" w:cs="仿宋"/>
          <w:color w:val="auto"/>
          <w:kern w:val="2"/>
          <w:sz w:val="32"/>
          <w:szCs w:val="32"/>
          <w:highlight w:val="none"/>
          <w:lang w:val="en-US" w:eastAsia="zh-CN" w:bidi="ar"/>
        </w:rPr>
      </w:pPr>
    </w:p>
    <w:p>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pPr>
        <w:pStyle w:val="3"/>
        <w:keepNext w:val="0"/>
        <w:keepLines w:val="0"/>
        <w:spacing w:before="0" w:beforeLines="-2147483648" w:after="0" w:afterLines="-2147483648" w:line="240" w:lineRule="auto"/>
        <w:jc w:val="center"/>
        <w:rPr>
          <w:rFonts w:hint="eastAsia"/>
          <w:lang w:eastAsia="zh-CN"/>
        </w:rPr>
      </w:pPr>
      <w:bookmarkStart w:id="602" w:name="_Toc25593"/>
      <w:bookmarkStart w:id="603" w:name="_Toc14073"/>
      <w:bookmarkStart w:id="604" w:name="_Toc20757"/>
      <w:bookmarkStart w:id="605" w:name="_Toc3779"/>
      <w:bookmarkStart w:id="606" w:name="_Toc13819"/>
      <w:bookmarkStart w:id="607" w:name="_Toc523813903"/>
      <w:bookmarkStart w:id="608" w:name="_Toc8752"/>
      <w:bookmarkStart w:id="609" w:name="_Toc17472"/>
      <w:bookmarkStart w:id="610" w:name="_Toc24609"/>
      <w:bookmarkStart w:id="611" w:name="_Toc24668"/>
      <w:bookmarkStart w:id="612" w:name="_Toc32598"/>
      <w:bookmarkStart w:id="613" w:name="_Toc605"/>
      <w:bookmarkStart w:id="614" w:name="_Toc6974"/>
      <w:bookmarkStart w:id="615" w:name="_Toc15811"/>
      <w:bookmarkStart w:id="616" w:name="_Toc22875"/>
      <w:bookmarkStart w:id="617" w:name="_Toc1688028097"/>
      <w:bookmarkStart w:id="618" w:name="_Toc11672"/>
      <w:r>
        <w:rPr>
          <w:rFonts w:hint="eastAsia"/>
          <w:lang w:val="en-US" w:eastAsia="zh-CN"/>
        </w:rPr>
        <w:t>第八章 可续期债券续期选择权</w:t>
      </w:r>
      <w:bookmarkEnd w:id="602"/>
      <w:bookmarkEnd w:id="603"/>
      <w:r>
        <w:rPr>
          <w:rFonts w:hint="eastAsia"/>
          <w:lang w:val="en-US" w:eastAsia="zh-CN"/>
        </w:rPr>
        <w:t>行使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widowControl/>
        <w:spacing w:before="0" w:beforeAutospacing="0" w:after="0" w:afterAutospacing="0" w:line="560" w:lineRule="exact"/>
        <w:ind w:left="0" w:firstLine="640" w:firstLineChars="200"/>
        <w:outlineLvl w:val="2"/>
        <w:rPr>
          <w:rFonts w:hint="eastAsia"/>
        </w:rPr>
      </w:pPr>
      <w:bookmarkStart w:id="619" w:name="_Toc29083"/>
      <w:bookmarkStart w:id="620" w:name="_Toc2595"/>
      <w:bookmarkStart w:id="621" w:name="_Toc1931"/>
      <w:bookmarkStart w:id="622" w:name="_Toc3775"/>
      <w:bookmarkStart w:id="623" w:name="_Toc2660"/>
      <w:bookmarkStart w:id="624" w:name="_Toc21531"/>
      <w:bookmarkStart w:id="625" w:name="_Toc1150035150"/>
      <w:bookmarkStart w:id="626" w:name="_Toc644"/>
      <w:bookmarkStart w:id="627" w:name="_Toc19201"/>
      <w:bookmarkStart w:id="628" w:name="_Toc924214223"/>
    </w:p>
    <w:p>
      <w:pPr>
        <w:pStyle w:val="4"/>
        <w:widowControl/>
        <w:spacing w:before="0" w:beforeAutospacing="0" w:after="0" w:afterAutospacing="0" w:line="560" w:lineRule="exact"/>
        <w:ind w:left="0" w:firstLine="640" w:firstLineChars="200"/>
        <w:outlineLvl w:val="2"/>
        <w:rPr>
          <w:rFonts w:hint="default" w:ascii="Times New Roman" w:hAnsi="Times New Roman" w:eastAsia="黑体" w:cs="Times New Roman"/>
          <w:b/>
          <w:bCs/>
          <w:color w:val="auto"/>
          <w:kern w:val="2"/>
          <w:sz w:val="32"/>
          <w:szCs w:val="32"/>
        </w:rPr>
      </w:pPr>
      <w:bookmarkStart w:id="629" w:name="_Toc26166"/>
      <w:bookmarkStart w:id="630" w:name="_Toc1393"/>
      <w:bookmarkStart w:id="631" w:name="_Toc16209"/>
      <w:bookmarkStart w:id="632" w:name="_Toc12757"/>
      <w:bookmarkStart w:id="633" w:name="_Toc12793"/>
      <w:bookmarkStart w:id="634" w:name="_Toc30987"/>
      <w:bookmarkStart w:id="635" w:name="_Toc14867"/>
      <w:r>
        <w:rPr>
          <w:rFonts w:hint="eastAsia" w:ascii="黑体" w:hAnsi="宋体" w:eastAsia="黑体" w:cs="黑体"/>
          <w:b w:val="0"/>
          <w:bCs w:val="0"/>
          <w:color w:val="auto"/>
          <w:kern w:val="2"/>
          <w:sz w:val="32"/>
          <w:szCs w:val="32"/>
        </w:rPr>
        <w:t>一、</w:t>
      </w:r>
      <w:r>
        <w:rPr>
          <w:rFonts w:hint="eastAsia" w:ascii="黑体" w:hAnsi="宋体" w:eastAsia="黑体" w:cs="黑体"/>
          <w:b w:val="0"/>
          <w:bCs/>
          <w:color w:val="auto"/>
          <w:kern w:val="2"/>
          <w:sz w:val="32"/>
          <w:szCs w:val="32"/>
        </w:rPr>
        <w:t>不行使续期选择权</w:t>
      </w:r>
      <w:bookmarkEnd w:id="629"/>
      <w:bookmarkEnd w:id="630"/>
      <w:bookmarkEnd w:id="631"/>
      <w:bookmarkEnd w:id="632"/>
      <w:bookmarkEnd w:id="633"/>
      <w:bookmarkEnd w:id="634"/>
      <w:bookmarkEnd w:id="635"/>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rPr>
      </w:pPr>
      <w:bookmarkStart w:id="636" w:name="_Toc12109"/>
      <w:bookmarkStart w:id="637" w:name="_Toc2335"/>
      <w:bookmarkStart w:id="638" w:name="_Toc3247"/>
      <w:bookmarkStart w:id="639" w:name="_Toc10939"/>
      <w:bookmarkStart w:id="640" w:name="_Toc10881"/>
      <w:bookmarkStart w:id="641" w:name="_Toc22295"/>
      <w:bookmarkStart w:id="642" w:name="_Toc28383"/>
      <w:r>
        <w:rPr>
          <w:rFonts w:hint="eastAsia" w:ascii="楷体" w:hAnsi="楷体" w:eastAsia="楷体" w:cs="楷体"/>
          <w:b w:val="0"/>
          <w:bCs w:val="0"/>
          <w:color w:val="auto"/>
          <w:kern w:val="2"/>
          <w:sz w:val="32"/>
          <w:szCs w:val="32"/>
        </w:rPr>
        <w:t>（一）办理要求</w:t>
      </w:r>
      <w:bookmarkEnd w:id="636"/>
      <w:bookmarkEnd w:id="637"/>
      <w:bookmarkEnd w:id="638"/>
      <w:bookmarkEnd w:id="639"/>
      <w:bookmarkEnd w:id="640"/>
      <w:bookmarkEnd w:id="641"/>
      <w:bookmarkEnd w:id="642"/>
    </w:p>
    <w:p>
      <w:pPr>
        <w:keepNext w:val="0"/>
        <w:keepLines w:val="0"/>
        <w:spacing w:before="0" w:after="0" w:line="560" w:lineRule="exact"/>
        <w:ind w:firstLine="640" w:firstLineChars="200"/>
        <w:rPr>
          <w:rFonts w:hint="default" w:ascii="Times New Roman" w:hAnsi="Times New Roman" w:eastAsia="仿宋" w:cs="仿宋"/>
          <w:color w:val="auto"/>
          <w:sz w:val="32"/>
          <w:szCs w:val="32"/>
          <w:highlight w:val="none"/>
          <w:lang w:eastAsia="zh-CN" w:bidi="ar"/>
        </w:rPr>
      </w:pPr>
      <w:r>
        <w:rPr>
          <w:rFonts w:hint="eastAsia" w:ascii="Times New Roman" w:hAnsi="Times New Roman" w:eastAsia="仿宋" w:cs="仿宋"/>
          <w:color w:val="auto"/>
          <w:sz w:val="32"/>
          <w:szCs w:val="32"/>
          <w:highlight w:val="none"/>
          <w:lang w:eastAsia="zh-CN" w:bidi="ar"/>
        </w:rPr>
        <w:t>发行人</w:t>
      </w:r>
      <w:r>
        <w:rPr>
          <w:rFonts w:hint="default" w:ascii="Times New Roman" w:hAnsi="Times New Roman" w:eastAsia="仿宋" w:cs="仿宋"/>
          <w:color w:val="auto"/>
          <w:sz w:val="32"/>
          <w:szCs w:val="32"/>
          <w:highlight w:val="none"/>
          <w:lang w:eastAsia="zh-CN" w:bidi="ar"/>
        </w:rPr>
        <w:t>应当按照募集说明书约定及时披露是否行使续期选择权的公告，相关公告应当不晚于</w:t>
      </w:r>
      <w:r>
        <w:rPr>
          <w:rFonts w:hint="default" w:ascii="Times New Roman" w:hAnsi="Times New Roman" w:eastAsia="仿宋" w:cs="仿宋"/>
          <w:snapToGrid/>
          <w:color w:val="auto"/>
          <w:kern w:val="2"/>
          <w:sz w:val="32"/>
          <w:szCs w:val="32"/>
          <w:highlight w:val="none"/>
          <w:lang w:eastAsia="zh-CN" w:bidi="ar"/>
        </w:rPr>
        <w:t>续期权行使</w:t>
      </w:r>
      <w:r>
        <w:rPr>
          <w:rFonts w:hint="eastAsia" w:ascii="Times New Roman" w:hAnsi="Times New Roman" w:eastAsia="仿宋" w:cs="仿宋"/>
          <w:snapToGrid/>
          <w:color w:val="auto"/>
          <w:kern w:val="2"/>
          <w:sz w:val="32"/>
          <w:szCs w:val="32"/>
          <w:highlight w:val="none"/>
          <w:lang w:val="en-US" w:eastAsia="zh-CN" w:bidi="ar"/>
        </w:rPr>
        <w:t>日前</w:t>
      </w:r>
      <w:r>
        <w:rPr>
          <w:rFonts w:hint="default" w:ascii="Times New Roman" w:hAnsi="Times New Roman" w:eastAsia="仿宋" w:cs="仿宋"/>
          <w:snapToGrid/>
          <w:color w:val="auto"/>
          <w:kern w:val="2"/>
          <w:sz w:val="32"/>
          <w:szCs w:val="32"/>
          <w:highlight w:val="none"/>
          <w:lang w:eastAsia="zh-CN" w:bidi="ar"/>
        </w:rPr>
        <w:t>三十</w:t>
      </w:r>
      <w:r>
        <w:rPr>
          <w:rFonts w:hint="eastAsia" w:ascii="Times New Roman" w:hAnsi="Times New Roman" w:eastAsia="仿宋" w:cs="仿宋"/>
          <w:snapToGrid/>
          <w:color w:val="auto"/>
          <w:kern w:val="2"/>
          <w:sz w:val="32"/>
          <w:szCs w:val="32"/>
          <w:highlight w:val="none"/>
          <w:lang w:val="en-US" w:eastAsia="zh-CN" w:bidi="ar"/>
        </w:rPr>
        <w:t>个交易日</w:t>
      </w:r>
      <w:r>
        <w:rPr>
          <w:rFonts w:hint="default" w:ascii="Times New Roman" w:hAnsi="Times New Roman" w:eastAsia="仿宋" w:cs="仿宋"/>
          <w:color w:val="auto"/>
          <w:sz w:val="32"/>
          <w:szCs w:val="32"/>
          <w:highlight w:val="none"/>
          <w:lang w:eastAsia="zh-CN" w:bidi="ar"/>
        </w:rPr>
        <w:t>披露</w:t>
      </w:r>
      <w:r>
        <w:rPr>
          <w:rFonts w:hint="eastAsia" w:ascii="Times New Roman" w:hAnsi="Times New Roman" w:eastAsia="仿宋" w:cs="仿宋"/>
          <w:color w:val="auto"/>
          <w:sz w:val="32"/>
          <w:szCs w:val="32"/>
          <w:highlight w:val="none"/>
          <w:lang w:val="en-US" w:eastAsia="zh-CN" w:bidi="ar"/>
        </w:rPr>
        <w:t>。</w:t>
      </w:r>
    </w:p>
    <w:p>
      <w:pPr>
        <w:spacing w:line="560" w:lineRule="exact"/>
        <w:ind w:firstLine="640" w:firstLineChars="200"/>
        <w:rPr>
          <w:rFonts w:hint="default" w:ascii="Times New Roman" w:hAnsi="Times New Roman" w:eastAsia="仿宋" w:cs="仿宋"/>
          <w:snapToGrid/>
          <w:color w:val="auto"/>
          <w:kern w:val="2"/>
          <w:sz w:val="32"/>
          <w:szCs w:val="32"/>
          <w:highlight w:val="none"/>
          <w:lang w:eastAsia="zh-CN" w:bidi="ar"/>
        </w:rPr>
      </w:pPr>
      <w:r>
        <w:rPr>
          <w:rFonts w:hint="default" w:ascii="Times New Roman" w:hAnsi="Times New Roman" w:eastAsia="仿宋" w:cs="仿宋"/>
          <w:snapToGrid/>
          <w:color w:val="auto"/>
          <w:kern w:val="2"/>
          <w:sz w:val="32"/>
          <w:szCs w:val="32"/>
          <w:highlight w:val="none"/>
          <w:lang w:eastAsia="zh-CN" w:bidi="ar"/>
        </w:rPr>
        <w:t>发行人决定不行使续期选择权的，应当在</w:t>
      </w:r>
      <w:r>
        <w:rPr>
          <w:rFonts w:hint="eastAsia" w:ascii="Times New Roman" w:hAnsi="Times New Roman" w:eastAsia="仿宋" w:cs="仿宋"/>
          <w:snapToGrid/>
          <w:color w:val="auto"/>
          <w:kern w:val="2"/>
          <w:sz w:val="32"/>
          <w:szCs w:val="32"/>
          <w:highlight w:val="none"/>
          <w:lang w:eastAsia="zh-CN" w:bidi="ar"/>
        </w:rPr>
        <w:t>不行使</w:t>
      </w:r>
      <w:r>
        <w:rPr>
          <w:rFonts w:hint="default" w:ascii="Times New Roman" w:hAnsi="Times New Roman" w:eastAsia="仿宋" w:cs="仿宋"/>
          <w:snapToGrid/>
          <w:color w:val="auto"/>
          <w:kern w:val="2"/>
          <w:sz w:val="32"/>
          <w:szCs w:val="32"/>
          <w:highlight w:val="none"/>
          <w:lang w:eastAsia="zh-CN" w:bidi="ar"/>
        </w:rPr>
        <w:t>续期选择权公告（附件14）中披露本期债券的基本情况、到期全额兑付时间、摘牌日等内容，并按照本指南第三章要求办理派息兑付要素调整业务。</w:t>
      </w:r>
    </w:p>
    <w:p>
      <w:pPr>
        <w:keepNext w:val="0"/>
        <w:keepLines w:val="0"/>
        <w:widowControl/>
        <w:suppressLineNumbers w:val="0"/>
        <w:spacing w:before="0" w:beforeAutospacing="0" w:after="0" w:afterAutospacing="0" w:line="560" w:lineRule="exact"/>
        <w:ind w:left="0" w:right="0" w:firstLine="640" w:firstLineChars="200"/>
        <w:jc w:val="left"/>
        <w:rPr>
          <w:rFonts w:hint="eastAsia" w:ascii="Times New Roman" w:hAnsi="Times New Roman" w:eastAsia="仿宋" w:cs="仿宋"/>
          <w:color w:val="auto"/>
          <w:kern w:val="2"/>
          <w:sz w:val="32"/>
          <w:szCs w:val="32"/>
          <w:lang w:val="en-US" w:eastAsia="zh-CN" w:bidi="ar"/>
        </w:rPr>
      </w:pPr>
      <w:r>
        <w:rPr>
          <w:rFonts w:hint="eastAsia" w:ascii="Times New Roman" w:hAnsi="Times New Roman" w:eastAsia="仿宋" w:cs="仿宋"/>
          <w:color w:val="auto"/>
          <w:kern w:val="2"/>
          <w:sz w:val="32"/>
          <w:szCs w:val="32"/>
          <w:lang w:val="en-US" w:eastAsia="zh-CN" w:bidi="ar"/>
        </w:rPr>
        <w:t>发行人应根据深圳结算的相关要求，在</w:t>
      </w:r>
      <w:r>
        <w:rPr>
          <w:rFonts w:hint="default" w:ascii="Times New Roman" w:hAnsi="Times New Roman" w:eastAsia="仿宋" w:cs="仿宋"/>
          <w:color w:val="auto"/>
          <w:kern w:val="2"/>
          <w:sz w:val="32"/>
          <w:szCs w:val="32"/>
          <w:lang w:eastAsia="zh-CN" w:bidi="ar"/>
        </w:rPr>
        <w:t>兑付日前三</w:t>
      </w:r>
      <w:r>
        <w:rPr>
          <w:rFonts w:hint="eastAsia" w:ascii="Times New Roman" w:hAnsi="Times New Roman" w:eastAsia="仿宋" w:cs="仿宋"/>
          <w:color w:val="auto"/>
          <w:kern w:val="2"/>
          <w:sz w:val="32"/>
          <w:szCs w:val="32"/>
          <w:lang w:val="en-US" w:eastAsia="zh-CN" w:bidi="ar"/>
        </w:rPr>
        <w:t>个交易日前向深圳结算提交</w:t>
      </w:r>
      <w:r>
        <w:rPr>
          <w:rFonts w:hint="default" w:ascii="Times New Roman" w:hAnsi="Times New Roman" w:eastAsia="仿宋" w:cs="仿宋"/>
          <w:color w:val="auto"/>
          <w:kern w:val="2"/>
          <w:sz w:val="32"/>
          <w:szCs w:val="32"/>
          <w:lang w:eastAsia="zh-CN" w:bidi="ar"/>
        </w:rPr>
        <w:t>兑付业务</w:t>
      </w:r>
      <w:r>
        <w:rPr>
          <w:rFonts w:hint="eastAsia" w:ascii="Times New Roman" w:hAnsi="Times New Roman" w:eastAsia="仿宋" w:cs="仿宋"/>
          <w:color w:val="auto"/>
          <w:kern w:val="2"/>
          <w:sz w:val="32"/>
          <w:szCs w:val="32"/>
          <w:lang w:val="en-US" w:eastAsia="zh-CN" w:bidi="ar"/>
        </w:rPr>
        <w:t>申请</w:t>
      </w:r>
      <w:r>
        <w:rPr>
          <w:rFonts w:hint="default" w:ascii="Times New Roman" w:hAnsi="Times New Roman" w:eastAsia="仿宋" w:cs="仿宋"/>
          <w:color w:val="auto"/>
          <w:kern w:val="2"/>
          <w:sz w:val="32"/>
          <w:szCs w:val="32"/>
          <w:lang w:eastAsia="zh-CN" w:bidi="ar"/>
        </w:rPr>
        <w:t>。兑付资金应当按照</w:t>
      </w:r>
      <w:r>
        <w:rPr>
          <w:rFonts w:hint="eastAsia" w:ascii="Times New Roman" w:hAnsi="Times New Roman" w:eastAsia="仿宋" w:cs="仿宋"/>
          <w:color w:val="auto"/>
          <w:kern w:val="2"/>
          <w:sz w:val="32"/>
          <w:szCs w:val="32"/>
          <w:lang w:val="en-US" w:eastAsia="zh-CN" w:bidi="ar"/>
        </w:rPr>
        <w:t>深圳结算付款通知要求于兑付日前二个交易日的</w:t>
      </w:r>
      <w:r>
        <w:rPr>
          <w:rFonts w:hint="default" w:ascii="Times New Roman" w:hAnsi="Times New Roman" w:eastAsia="仿宋" w:cs="Times New Roman"/>
          <w:color w:val="auto"/>
          <w:kern w:val="2"/>
          <w:sz w:val="32"/>
          <w:szCs w:val="32"/>
          <w:lang w:val="en-US" w:eastAsia="zh-CN" w:bidi="ar"/>
        </w:rPr>
        <w:t>16</w:t>
      </w:r>
      <w:r>
        <w:rPr>
          <w:rFonts w:hint="eastAsia" w:ascii="Times New Roman" w:hAnsi="Times New Roman" w:eastAsia="仿宋" w:cs="Times New Roman"/>
          <w:color w:val="auto"/>
          <w:kern w:val="2"/>
          <w:sz w:val="32"/>
          <w:szCs w:val="32"/>
          <w:lang w:val="en-US" w:eastAsia="zh-CN" w:bidi="ar"/>
        </w:rPr>
        <w:t>:00</w:t>
      </w:r>
      <w:r>
        <w:rPr>
          <w:rFonts w:hint="default" w:ascii="Times New Roman" w:hAnsi="Times New Roman" w:eastAsia="仿宋" w:cs="仿宋"/>
          <w:color w:val="auto"/>
          <w:kern w:val="2"/>
          <w:sz w:val="32"/>
          <w:szCs w:val="32"/>
          <w:lang w:eastAsia="zh-CN" w:bidi="ar"/>
        </w:rPr>
        <w:t>前</w:t>
      </w:r>
      <w:r>
        <w:rPr>
          <w:rFonts w:hint="eastAsia" w:ascii="Times New Roman" w:hAnsi="Times New Roman" w:eastAsia="仿宋" w:cs="仿宋"/>
          <w:color w:val="auto"/>
          <w:kern w:val="2"/>
          <w:sz w:val="32"/>
          <w:szCs w:val="32"/>
          <w:lang w:val="en-US" w:eastAsia="zh-CN" w:bidi="ar"/>
        </w:rPr>
        <w:t>划至深圳结算相关账户。</w:t>
      </w:r>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rPr>
      </w:pPr>
      <w:bookmarkStart w:id="643" w:name="_Toc20275"/>
      <w:bookmarkStart w:id="644" w:name="_Toc14297"/>
      <w:bookmarkStart w:id="645" w:name="_Toc28948"/>
      <w:bookmarkStart w:id="646" w:name="_Toc3470"/>
      <w:bookmarkStart w:id="647" w:name="_Toc28108"/>
      <w:bookmarkStart w:id="648" w:name="_Toc4861"/>
      <w:bookmarkStart w:id="649" w:name="_Toc29640"/>
      <w:r>
        <w:rPr>
          <w:rFonts w:hint="eastAsia" w:ascii="楷体" w:hAnsi="楷体" w:eastAsia="楷体" w:cs="楷体"/>
          <w:b w:val="0"/>
          <w:bCs w:val="0"/>
          <w:color w:val="auto"/>
          <w:kern w:val="2"/>
          <w:sz w:val="32"/>
          <w:szCs w:val="32"/>
        </w:rPr>
        <w:t>（二）信息披露路径</w:t>
      </w:r>
      <w:bookmarkEnd w:id="643"/>
      <w:bookmarkEnd w:id="644"/>
      <w:bookmarkEnd w:id="645"/>
      <w:bookmarkEnd w:id="646"/>
      <w:bookmarkEnd w:id="647"/>
      <w:bookmarkEnd w:id="648"/>
      <w:bookmarkEnd w:id="649"/>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Times New Roman"/>
          <w:color w:val="auto"/>
          <w:kern w:val="2"/>
          <w:sz w:val="32"/>
          <w:szCs w:val="32"/>
        </w:rPr>
      </w:pPr>
      <w:r>
        <w:rPr>
          <w:rFonts w:hint="eastAsia" w:ascii="Times New Roman" w:hAnsi="Times New Roman" w:eastAsia="仿宋" w:cs="仿宋"/>
          <w:color w:val="auto"/>
          <w:kern w:val="2"/>
          <w:sz w:val="32"/>
          <w:szCs w:val="32"/>
          <w:lang w:val="en-US" w:eastAsia="zh-CN" w:bidi="ar"/>
        </w:rPr>
        <w:t>发行人或受托管理人</w:t>
      </w:r>
      <w:r>
        <w:rPr>
          <w:rFonts w:hint="default" w:ascii="Times New Roman" w:hAnsi="Times New Roman" w:eastAsia="仿宋" w:cs="仿宋"/>
          <w:color w:val="auto"/>
          <w:kern w:val="2"/>
          <w:sz w:val="32"/>
          <w:szCs w:val="32"/>
          <w:lang w:eastAsia="zh-CN" w:bidi="ar"/>
        </w:rPr>
        <w:t>在</w:t>
      </w:r>
      <w:r>
        <w:rPr>
          <w:rFonts w:hint="eastAsia" w:ascii="Times New Roman" w:hAnsi="Times New Roman" w:eastAsia="仿宋" w:cs="仿宋"/>
          <w:color w:val="auto"/>
          <w:kern w:val="2"/>
          <w:sz w:val="32"/>
          <w:szCs w:val="32"/>
          <w:lang w:val="en-US" w:eastAsia="zh-CN" w:bidi="ar"/>
        </w:rPr>
        <w:t>本所固收业务专区</w:t>
      </w:r>
      <w:r>
        <w:rPr>
          <w:rFonts w:hint="default" w:ascii="Times New Roman" w:hAnsi="Times New Roman" w:eastAsia="仿宋" w:cs="仿宋"/>
          <w:color w:val="auto"/>
          <w:kern w:val="2"/>
          <w:sz w:val="32"/>
          <w:szCs w:val="32"/>
          <w:lang w:eastAsia="zh-CN" w:bidi="ar"/>
        </w:rPr>
        <w:t>选择</w:t>
      </w:r>
      <w:r>
        <w:rPr>
          <w:rFonts w:hint="eastAsia" w:ascii="Times New Roman" w:hAnsi="Times New Roman" w:eastAsia="仿宋" w:cs="仿宋"/>
          <w:color w:val="auto"/>
          <w:kern w:val="2"/>
          <w:sz w:val="32"/>
          <w:szCs w:val="32"/>
          <w:lang w:val="en-US" w:eastAsia="zh-CN" w:bidi="ar"/>
        </w:rPr>
        <w:t>“可续期</w:t>
      </w:r>
      <w:r>
        <w:rPr>
          <w:rFonts w:hint="default" w:ascii="Times New Roman" w:hAnsi="Times New Roman" w:eastAsia="仿宋" w:cs="仿宋"/>
          <w:color w:val="auto"/>
          <w:kern w:val="2"/>
          <w:sz w:val="32"/>
          <w:szCs w:val="32"/>
          <w:lang w:eastAsia="zh-CN" w:bidi="ar"/>
        </w:rPr>
        <w:t>债券</w:t>
      </w:r>
      <w:r>
        <w:rPr>
          <w:rFonts w:hint="eastAsia" w:ascii="Times New Roman" w:hAnsi="Times New Roman" w:eastAsia="仿宋" w:cs="仿宋"/>
          <w:color w:val="auto"/>
          <w:kern w:val="2"/>
          <w:sz w:val="32"/>
          <w:szCs w:val="32"/>
          <w:lang w:val="en-US" w:eastAsia="zh-CN" w:bidi="ar"/>
        </w:rPr>
        <w:t>选择权公告”</w:t>
      </w:r>
      <w:r>
        <w:rPr>
          <w:rFonts w:hint="default" w:ascii="Times New Roman" w:hAnsi="Times New Roman" w:eastAsia="仿宋" w:cs="仿宋"/>
          <w:color w:val="auto"/>
          <w:kern w:val="2"/>
          <w:sz w:val="32"/>
          <w:szCs w:val="32"/>
          <w:lang w:eastAsia="zh-CN" w:bidi="ar"/>
        </w:rPr>
        <w:t>公告类型</w:t>
      </w:r>
      <w:r>
        <w:rPr>
          <w:rFonts w:hint="eastAsia" w:ascii="Times New Roman" w:hAnsi="Times New Roman" w:eastAsia="仿宋" w:cs="仿宋"/>
          <w:color w:val="auto"/>
          <w:kern w:val="2"/>
          <w:sz w:val="32"/>
          <w:szCs w:val="32"/>
          <w:lang w:val="en-US" w:eastAsia="zh-CN" w:bidi="ar"/>
        </w:rPr>
        <w:t>，提交不行使</w:t>
      </w:r>
      <w:r>
        <w:rPr>
          <w:rFonts w:hint="default" w:ascii="Times New Roman" w:hAnsi="Times New Roman" w:eastAsia="仿宋" w:cs="仿宋"/>
          <w:snapToGrid/>
          <w:color w:val="auto"/>
          <w:kern w:val="2"/>
          <w:sz w:val="32"/>
          <w:szCs w:val="32"/>
          <w:highlight w:val="none"/>
          <w:lang w:eastAsia="zh-CN" w:bidi="ar"/>
        </w:rPr>
        <w:t>续期选择权公告</w:t>
      </w:r>
      <w:r>
        <w:rPr>
          <w:rFonts w:hint="eastAsia" w:ascii="Times New Roman" w:hAnsi="Times New Roman" w:eastAsia="仿宋" w:cs="仿宋"/>
          <w:color w:val="auto"/>
          <w:kern w:val="2"/>
          <w:sz w:val="32"/>
          <w:szCs w:val="32"/>
          <w:lang w:val="en-US" w:eastAsia="zh-CN" w:bidi="ar"/>
        </w:rPr>
        <w:t>，</w:t>
      </w:r>
      <w:r>
        <w:rPr>
          <w:rFonts w:hint="default" w:ascii="Times New Roman" w:hAnsi="Times New Roman" w:eastAsia="仿宋" w:cs="仿宋"/>
          <w:color w:val="auto"/>
          <w:kern w:val="2"/>
          <w:sz w:val="32"/>
          <w:szCs w:val="32"/>
          <w:lang w:eastAsia="zh-CN" w:bidi="ar"/>
        </w:rPr>
        <w:t>并</w:t>
      </w:r>
      <w:r>
        <w:rPr>
          <w:rFonts w:hint="eastAsia" w:ascii="Times New Roman" w:hAnsi="Times New Roman" w:eastAsia="仿宋" w:cs="仿宋"/>
          <w:color w:val="auto"/>
          <w:kern w:val="2"/>
          <w:sz w:val="32"/>
          <w:szCs w:val="32"/>
          <w:lang w:val="en-US" w:eastAsia="zh-CN" w:bidi="ar"/>
        </w:rPr>
        <w:t>通过“资料报备及查询</w:t>
      </w:r>
      <w:r>
        <w:rPr>
          <w:rFonts w:hint="default" w:ascii="Times New Roman" w:hAnsi="Times New Roman" w:eastAsia="仿宋" w:cs="Times New Roman"/>
          <w:color w:val="auto"/>
          <w:kern w:val="2"/>
          <w:sz w:val="32"/>
          <w:szCs w:val="32"/>
          <w:lang w:val="en-US" w:eastAsia="zh-CN" w:bidi="ar"/>
        </w:rPr>
        <w:t>—</w:t>
      </w:r>
      <w:r>
        <w:rPr>
          <w:rFonts w:hint="eastAsia" w:ascii="Times New Roman" w:hAnsi="Times New Roman" w:eastAsia="仿宋" w:cs="仿宋"/>
          <w:color w:val="auto"/>
          <w:kern w:val="2"/>
          <w:sz w:val="32"/>
          <w:szCs w:val="32"/>
          <w:lang w:val="en-US" w:eastAsia="zh-CN" w:bidi="ar"/>
        </w:rPr>
        <w:t>派息兑付要素调整申请”</w:t>
      </w:r>
      <w:r>
        <w:rPr>
          <w:rFonts w:hint="default" w:ascii="Times New Roman" w:hAnsi="Times New Roman" w:eastAsia="仿宋" w:cs="仿宋"/>
          <w:color w:val="auto"/>
          <w:kern w:val="2"/>
          <w:sz w:val="32"/>
          <w:szCs w:val="32"/>
          <w:lang w:eastAsia="zh-CN" w:bidi="ar"/>
        </w:rPr>
        <w:t>栏目提交派息兑付要素调整申请调整到期日</w:t>
      </w:r>
      <w:r>
        <w:rPr>
          <w:rFonts w:hint="eastAsia" w:ascii="Times New Roman" w:hAnsi="Times New Roman" w:eastAsia="仿宋" w:cs="仿宋"/>
          <w:color w:val="auto"/>
          <w:kern w:val="2"/>
          <w:sz w:val="32"/>
          <w:szCs w:val="32"/>
          <w:lang w:val="en-US" w:eastAsia="zh-CN" w:bidi="ar"/>
        </w:rPr>
        <w:t>。</w:t>
      </w:r>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rPr>
      </w:pPr>
      <w:bookmarkStart w:id="650" w:name="_Toc20268"/>
      <w:bookmarkStart w:id="651" w:name="_Toc26310"/>
      <w:bookmarkStart w:id="652" w:name="_Toc5242"/>
      <w:bookmarkStart w:id="653" w:name="_Toc6550"/>
      <w:bookmarkStart w:id="654" w:name="_Toc1435"/>
      <w:bookmarkStart w:id="655" w:name="_Toc7463"/>
      <w:bookmarkStart w:id="656" w:name="_Toc27592"/>
      <w:r>
        <w:rPr>
          <w:rFonts w:hint="eastAsia" w:ascii="楷体" w:hAnsi="楷体" w:eastAsia="楷体" w:cs="楷体"/>
          <w:b w:val="0"/>
          <w:bCs w:val="0"/>
          <w:color w:val="auto"/>
          <w:kern w:val="2"/>
          <w:sz w:val="32"/>
          <w:szCs w:val="32"/>
        </w:rPr>
        <w:t>（三）操作流程</w:t>
      </w:r>
      <w:bookmarkEnd w:id="650"/>
      <w:bookmarkEnd w:id="651"/>
      <w:bookmarkEnd w:id="652"/>
      <w:bookmarkEnd w:id="653"/>
      <w:bookmarkEnd w:id="654"/>
      <w:bookmarkEnd w:id="655"/>
      <w:bookmarkEnd w:id="656"/>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32"/>
          <w:szCs w:val="32"/>
          <w:lang w:val="en-US" w:eastAsia="zh-CN" w:bidi="ar"/>
        </w:rPr>
        <w:t>可续期债券不行使续期选择权</w:t>
      </w:r>
      <w:r>
        <w:rPr>
          <w:rFonts w:hint="default" w:ascii="仿宋" w:hAnsi="仿宋" w:eastAsia="仿宋" w:cs="仿宋"/>
          <w:color w:val="auto"/>
          <w:kern w:val="2"/>
          <w:sz w:val="32"/>
          <w:szCs w:val="32"/>
          <w:lang w:eastAsia="zh-CN" w:bidi="ar"/>
        </w:rPr>
        <w:t>业务</w:t>
      </w:r>
      <w:r>
        <w:rPr>
          <w:rFonts w:hint="eastAsia" w:ascii="仿宋" w:hAnsi="仿宋" w:eastAsia="仿宋" w:cs="仿宋"/>
          <w:color w:val="auto"/>
          <w:kern w:val="2"/>
          <w:sz w:val="32"/>
          <w:szCs w:val="32"/>
          <w:lang w:val="en-US" w:eastAsia="zh-CN" w:bidi="ar"/>
        </w:rPr>
        <w:t>相关操作流程详见下表：</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T日：</w:t>
      </w:r>
      <w:r>
        <w:rPr>
          <w:rFonts w:hint="default" w:ascii="Times New Roman" w:hAnsi="Times New Roman" w:eastAsia="仿宋" w:cs="Times New Roman"/>
          <w:color w:val="auto"/>
          <w:kern w:val="2"/>
          <w:sz w:val="24"/>
          <w:szCs w:val="24"/>
          <w:lang w:eastAsia="zh-CN" w:bidi="ar"/>
        </w:rPr>
        <w:t>到期</w:t>
      </w:r>
      <w:r>
        <w:rPr>
          <w:rFonts w:hint="default" w:ascii="Times New Roman" w:hAnsi="Times New Roman" w:eastAsia="仿宋" w:cs="Times New Roman"/>
          <w:color w:val="auto"/>
          <w:kern w:val="2"/>
          <w:sz w:val="24"/>
          <w:szCs w:val="24"/>
          <w:lang w:val="en-US" w:eastAsia="zh-CN" w:bidi="ar"/>
        </w:rPr>
        <w:t>日</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97"/>
        <w:gridCol w:w="3655"/>
        <w:gridCol w:w="310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 w:cs="Times New Roman"/>
                <w:b w:val="0"/>
                <w:bCs/>
                <w:color w:val="auto"/>
                <w:kern w:val="2"/>
                <w:sz w:val="24"/>
                <w:szCs w:val="24"/>
              </w:rPr>
            </w:pPr>
            <w:r>
              <w:rPr>
                <w:rFonts w:hint="default" w:ascii="Times New Roman" w:hAnsi="Times New Roman" w:eastAsia="仿宋" w:cs="Times New Roman"/>
                <w:b w:val="0"/>
                <w:bCs/>
                <w:color w:val="auto"/>
                <w:kern w:val="2"/>
                <w:sz w:val="24"/>
                <w:szCs w:val="24"/>
                <w:lang w:val="en-US" w:eastAsia="zh-CN" w:bidi="ar"/>
              </w:rPr>
              <w:t>时间节点</w:t>
            </w:r>
          </w:p>
        </w:tc>
        <w:tc>
          <w:tcPr>
            <w:tcW w:w="2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 w:cs="Times New Roman"/>
                <w:b w:val="0"/>
                <w:bCs/>
                <w:color w:val="auto"/>
                <w:kern w:val="2"/>
                <w:sz w:val="24"/>
                <w:szCs w:val="24"/>
              </w:rPr>
            </w:pPr>
            <w:r>
              <w:rPr>
                <w:rFonts w:hint="default" w:ascii="Times New Roman" w:hAnsi="Times New Roman" w:eastAsia="仿宋" w:cs="Times New Roman"/>
                <w:b w:val="0"/>
                <w:bCs/>
                <w:color w:val="auto"/>
                <w:kern w:val="2"/>
                <w:sz w:val="24"/>
                <w:szCs w:val="24"/>
                <w:lang w:val="en-US" w:eastAsia="zh-CN" w:bidi="ar"/>
              </w:rPr>
              <w:t>操作事项</w:t>
            </w:r>
          </w:p>
        </w:tc>
        <w:tc>
          <w:tcPr>
            <w:tcW w:w="17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 w:cs="Times New Roman"/>
                <w:b w:val="0"/>
                <w:bCs/>
                <w:color w:val="auto"/>
                <w:kern w:val="2"/>
                <w:sz w:val="24"/>
                <w:szCs w:val="24"/>
              </w:rPr>
            </w:pPr>
            <w:r>
              <w:rPr>
                <w:rFonts w:hint="default" w:ascii="Times New Roman" w:hAnsi="Times New Roman" w:eastAsia="仿宋" w:cs="Times New Roman"/>
                <w:b w:val="0"/>
                <w:bCs/>
                <w:color w:val="auto"/>
                <w:kern w:val="2"/>
                <w:sz w:val="24"/>
                <w:szCs w:val="24"/>
                <w:lang w:val="en-US" w:eastAsia="zh-CN" w:bidi="ar"/>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3" w:hRule="atLeast"/>
          <w:jc w:val="center"/>
        </w:trPr>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eastAsia" w:ascii="Times New Roman" w:hAnsi="Times New Roman" w:eastAsia="仿宋" w:cs="Times New Roman"/>
                <w:b w:val="0"/>
                <w:bCs w:val="0"/>
                <w:color w:val="auto"/>
                <w:kern w:val="2"/>
                <w:sz w:val="24"/>
                <w:szCs w:val="24"/>
                <w:highlight w:val="none"/>
                <w:lang w:val="en-US" w:eastAsia="zh-CN" w:bidi="ar"/>
              </w:rPr>
              <w:t>募集说明书约定的披露日，但不晚于</w:t>
            </w:r>
            <w:r>
              <w:rPr>
                <w:rFonts w:hint="default" w:ascii="Times New Roman" w:hAnsi="Times New Roman" w:eastAsia="仿宋" w:cs="Times New Roman"/>
                <w:b w:val="0"/>
                <w:bCs w:val="0"/>
                <w:color w:val="auto"/>
                <w:kern w:val="2"/>
                <w:sz w:val="24"/>
                <w:szCs w:val="24"/>
                <w:highlight w:val="none"/>
                <w:lang w:val="en-US" w:eastAsia="zh-CN" w:bidi="ar"/>
              </w:rPr>
              <w:t>T-30日</w:t>
            </w:r>
          </w:p>
        </w:tc>
        <w:tc>
          <w:tcPr>
            <w:tcW w:w="2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发行人或受托管理人提交并披露</w:t>
            </w:r>
            <w:r>
              <w:rPr>
                <w:rFonts w:hint="eastAsia" w:ascii="Times New Roman" w:hAnsi="Times New Roman" w:eastAsia="仿宋" w:cs="Times New Roman"/>
                <w:color w:val="auto"/>
                <w:kern w:val="2"/>
                <w:sz w:val="24"/>
                <w:szCs w:val="24"/>
                <w:highlight w:val="none"/>
                <w:lang w:val="en-US" w:eastAsia="zh-CN" w:bidi="ar"/>
              </w:rPr>
              <w:t>不行使</w:t>
            </w:r>
            <w:r>
              <w:rPr>
                <w:rFonts w:hint="default" w:ascii="Times New Roman" w:hAnsi="Times New Roman" w:eastAsia="仿宋" w:cs="Times New Roman"/>
                <w:color w:val="auto"/>
                <w:kern w:val="2"/>
                <w:sz w:val="24"/>
                <w:szCs w:val="24"/>
                <w:highlight w:val="none"/>
                <w:lang w:val="en-US" w:eastAsia="zh-CN" w:bidi="ar"/>
              </w:rPr>
              <w:t>续期选择权公告</w:t>
            </w:r>
            <w:r>
              <w:rPr>
                <w:rFonts w:hint="default" w:ascii="Times New Roman" w:hAnsi="Times New Roman" w:eastAsia="仿宋" w:cs="Times New Roman"/>
                <w:color w:val="auto"/>
                <w:kern w:val="2"/>
                <w:sz w:val="24"/>
                <w:szCs w:val="24"/>
                <w:highlight w:val="none"/>
                <w:lang w:eastAsia="zh-CN" w:bidi="ar"/>
              </w:rPr>
              <w:t>和</w:t>
            </w:r>
            <w:r>
              <w:rPr>
                <w:rFonts w:hint="default" w:ascii="Times New Roman" w:hAnsi="Times New Roman" w:eastAsia="仿宋" w:cs="Times New Roman"/>
                <w:color w:val="auto"/>
                <w:kern w:val="2"/>
                <w:sz w:val="24"/>
                <w:szCs w:val="24"/>
                <w:highlight w:val="none"/>
                <w:lang w:val="en-US" w:eastAsia="zh-CN" w:bidi="ar"/>
              </w:rPr>
              <w:t>派息兑付要素调整申请。</w:t>
            </w:r>
          </w:p>
        </w:tc>
        <w:tc>
          <w:tcPr>
            <w:tcW w:w="17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可续期债券选择权公告</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资料报备及查询—派息兑付要素调整申请</w:t>
            </w:r>
            <w:r>
              <w:rPr>
                <w:rFonts w:hint="eastAsia"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pct"/>
          <w:jc w:val="center"/>
        </w:trPr>
        <w:tc>
          <w:tcPr>
            <w:tcW w:w="1268" w:type="pct"/>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color w:val="auto"/>
                <w:sz w:val="24"/>
                <w:szCs w:val="24"/>
                <w:highlight w:val="none"/>
                <w:lang w:bidi="ar"/>
              </w:rPr>
            </w:pPr>
            <w:r>
              <w:rPr>
                <w:rFonts w:hint="default" w:ascii="Times New Roman" w:hAnsi="Times New Roman" w:eastAsia="仿宋" w:cs="Times New Roman"/>
                <w:b w:val="0"/>
                <w:color w:val="auto"/>
                <w:sz w:val="24"/>
                <w:szCs w:val="24"/>
                <w:highlight w:val="none"/>
                <w:lang w:bidi="ar"/>
              </w:rPr>
              <w:t>T-3日前</w:t>
            </w:r>
          </w:p>
        </w:tc>
        <w:tc>
          <w:tcPr>
            <w:tcW w:w="2017" w:type="pct"/>
            <w:shd w:val="clear" w:color="auto" w:fill="auto"/>
            <w:vAlign w:val="center"/>
          </w:tcPr>
          <w:p>
            <w:pPr>
              <w:keepNext w:val="0"/>
              <w:keepLines w:val="0"/>
              <w:widowControl/>
              <w:suppressLineNumbers w:val="0"/>
              <w:adjustRightInd/>
              <w:snapToGrid/>
              <w:spacing w:before="0" w:beforeAutospacing="0" w:after="0" w:afterAutospacing="0" w:line="400" w:lineRule="exact"/>
              <w:ind w:left="0" w:right="0" w:firstLine="0" w:firstLineChars="0"/>
              <w:jc w:val="both"/>
              <w:rPr>
                <w:rFonts w:hint="default" w:ascii="Times New Roman" w:hAnsi="Times New Roman" w:eastAsia="仿宋" w:cs="Times New Roman"/>
                <w:b w:val="0"/>
                <w:color w:val="auto"/>
                <w:sz w:val="24"/>
                <w:szCs w:val="24"/>
                <w:highlight w:val="none"/>
                <w:lang w:eastAsia="zh-CN" w:bidi="ar"/>
              </w:rPr>
            </w:pPr>
            <w:r>
              <w:rPr>
                <w:rFonts w:hint="default" w:ascii="Times New Roman" w:hAnsi="Times New Roman" w:eastAsia="仿宋" w:cs="Times New Roman"/>
                <w:snapToGrid/>
                <w:color w:val="auto"/>
                <w:kern w:val="2"/>
                <w:sz w:val="24"/>
                <w:szCs w:val="24"/>
                <w:highlight w:val="none"/>
                <w:lang w:eastAsia="zh-CN" w:bidi="ar"/>
              </w:rPr>
              <w:t>发行人或</w:t>
            </w:r>
            <w:r>
              <w:rPr>
                <w:rFonts w:hint="default" w:ascii="Times New Roman" w:hAnsi="Times New Roman" w:eastAsia="仿宋" w:cs="Times New Roman"/>
                <w:snapToGrid/>
                <w:color w:val="auto"/>
                <w:kern w:val="2"/>
                <w:sz w:val="24"/>
                <w:szCs w:val="24"/>
                <w:highlight w:val="none"/>
                <w:lang w:val="en-US" w:eastAsia="zh-CN" w:bidi="ar"/>
              </w:rPr>
              <w:t>管理人向深圳结算提交</w:t>
            </w:r>
            <w:r>
              <w:rPr>
                <w:rFonts w:hint="default" w:ascii="Times New Roman" w:hAnsi="Times New Roman" w:eastAsia="仿宋" w:cs="Times New Roman"/>
                <w:snapToGrid/>
                <w:color w:val="auto"/>
                <w:kern w:val="2"/>
                <w:sz w:val="24"/>
                <w:szCs w:val="24"/>
                <w:highlight w:val="none"/>
                <w:lang w:eastAsia="zh-CN" w:bidi="ar"/>
              </w:rPr>
              <w:t>兑付</w:t>
            </w:r>
            <w:r>
              <w:rPr>
                <w:rFonts w:hint="default" w:ascii="Times New Roman" w:hAnsi="Times New Roman" w:eastAsia="仿宋" w:cs="Times New Roman"/>
                <w:snapToGrid/>
                <w:color w:val="auto"/>
                <w:kern w:val="2"/>
                <w:sz w:val="24"/>
                <w:szCs w:val="24"/>
                <w:highlight w:val="none"/>
                <w:lang w:val="en-US" w:eastAsia="zh-CN" w:bidi="ar"/>
              </w:rPr>
              <w:t>业务办理申请</w:t>
            </w:r>
          </w:p>
        </w:tc>
        <w:tc>
          <w:tcPr>
            <w:tcW w:w="1712" w:type="pct"/>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b w:val="0"/>
                <w:color w:val="auto"/>
                <w:sz w:val="24"/>
                <w:szCs w:val="24"/>
                <w:highlight w:val="none"/>
                <w:lang w:eastAsia="zh-CN" w:bidi="ar"/>
              </w:rPr>
            </w:pPr>
            <w:r>
              <w:rPr>
                <w:rFonts w:hint="default" w:ascii="Times New Roman" w:hAnsi="Times New Roman" w:eastAsia="仿宋" w:cs="Times New Roman"/>
                <w:b w:val="0"/>
                <w:color w:val="auto"/>
                <w:sz w:val="24"/>
                <w:szCs w:val="24"/>
                <w:highlight w:val="none"/>
                <w:lang w:eastAsia="zh-CN" w:bidi="ar"/>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val="en-US" w:eastAsia="zh-CN" w:bidi="ar"/>
              </w:rPr>
            </w:pPr>
            <w:r>
              <w:rPr>
                <w:rFonts w:hint="default" w:ascii="Times New Roman" w:hAnsi="Times New Roman" w:eastAsia="仿宋" w:cs="Times New Roman"/>
                <w:b w:val="0"/>
                <w:bCs w:val="0"/>
                <w:color w:val="auto"/>
                <w:kern w:val="2"/>
                <w:sz w:val="24"/>
                <w:szCs w:val="24"/>
                <w:highlight w:val="none"/>
                <w:lang w:val="en-US" w:eastAsia="zh-CN" w:bidi="ar"/>
              </w:rPr>
              <w:t>T-2日</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16</w:t>
            </w:r>
            <w:r>
              <w:rPr>
                <w:rFonts w:hint="eastAsia" w:ascii="Times New Roman" w:hAnsi="Times New Roman" w:eastAsia="仿宋" w:cs="Times New Roman"/>
                <w:b w:val="0"/>
                <w:bCs w:val="0"/>
                <w:color w:val="auto"/>
                <w:kern w:val="2"/>
                <w:sz w:val="24"/>
                <w:szCs w:val="24"/>
                <w:highlight w:val="none"/>
                <w:lang w:val="en-US" w:eastAsia="zh-CN" w:bidi="ar"/>
              </w:rPr>
              <w:t>:</w:t>
            </w:r>
            <w:r>
              <w:rPr>
                <w:rFonts w:hint="default" w:ascii="Times New Roman" w:hAnsi="Times New Roman" w:eastAsia="仿宋" w:cs="Times New Roman"/>
                <w:b w:val="0"/>
                <w:bCs w:val="0"/>
                <w:color w:val="auto"/>
                <w:kern w:val="2"/>
                <w:sz w:val="24"/>
                <w:szCs w:val="24"/>
                <w:highlight w:val="none"/>
                <w:lang w:val="en-US" w:eastAsia="zh-CN" w:bidi="ar"/>
              </w:rPr>
              <w:t>00前</w:t>
            </w:r>
          </w:p>
        </w:tc>
        <w:tc>
          <w:tcPr>
            <w:tcW w:w="2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eastAsia="zh-CN" w:bidi="ar"/>
              </w:rPr>
              <w:t>兑付资金应当按照</w:t>
            </w:r>
            <w:r>
              <w:rPr>
                <w:rFonts w:hint="default" w:ascii="Times New Roman" w:hAnsi="Times New Roman" w:eastAsia="仿宋" w:cs="Times New Roman"/>
                <w:color w:val="auto"/>
                <w:kern w:val="2"/>
                <w:sz w:val="24"/>
                <w:szCs w:val="24"/>
                <w:highlight w:val="none"/>
                <w:lang w:val="en-US" w:eastAsia="zh-CN" w:bidi="ar"/>
              </w:rPr>
              <w:t>深圳结算付款通知要求划至深圳结算相关账户</w:t>
            </w:r>
          </w:p>
        </w:tc>
        <w:tc>
          <w:tcPr>
            <w:tcW w:w="17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T日</w:t>
            </w:r>
          </w:p>
        </w:tc>
        <w:tc>
          <w:tcPr>
            <w:tcW w:w="2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bidi="ar"/>
              </w:rPr>
              <w:t>可续期债券到期</w:t>
            </w:r>
          </w:p>
        </w:tc>
        <w:tc>
          <w:tcPr>
            <w:tcW w:w="17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eastAsia"/>
                <w:color w:val="auto"/>
                <w:highlight w:val="none"/>
                <w:lang w:val="en-US" w:eastAsia="zh-CN"/>
              </w:rPr>
              <w:t>——</w:t>
            </w:r>
          </w:p>
        </w:tc>
      </w:tr>
    </w:tbl>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bCs/>
          <w:color w:val="auto"/>
          <w:kern w:val="2"/>
          <w:sz w:val="32"/>
          <w:szCs w:val="32"/>
        </w:rPr>
      </w:pPr>
      <w:bookmarkStart w:id="657" w:name="_Toc31331"/>
      <w:bookmarkStart w:id="658" w:name="_Toc29345"/>
      <w:bookmarkStart w:id="659" w:name="_Toc31825"/>
      <w:bookmarkStart w:id="660" w:name="_Toc17143"/>
      <w:bookmarkStart w:id="661" w:name="_Toc18159"/>
      <w:bookmarkStart w:id="662" w:name="_Toc13200"/>
      <w:bookmarkStart w:id="663" w:name="_Toc10244"/>
      <w:r>
        <w:rPr>
          <w:rFonts w:hint="eastAsia" w:ascii="黑体" w:hAnsi="宋体" w:eastAsia="黑体" w:cs="黑体"/>
          <w:b w:val="0"/>
          <w:bCs w:val="0"/>
          <w:color w:val="auto"/>
          <w:kern w:val="2"/>
          <w:sz w:val="32"/>
          <w:szCs w:val="32"/>
        </w:rPr>
        <w:t>二、</w:t>
      </w:r>
      <w:r>
        <w:rPr>
          <w:rFonts w:hint="eastAsia" w:ascii="黑体" w:hAnsi="宋体" w:eastAsia="黑体" w:cs="黑体"/>
          <w:b w:val="0"/>
          <w:bCs/>
          <w:color w:val="auto"/>
          <w:kern w:val="2"/>
          <w:sz w:val="32"/>
          <w:szCs w:val="32"/>
        </w:rPr>
        <w:t>行使续期选择权</w:t>
      </w:r>
      <w:bookmarkEnd w:id="657"/>
      <w:bookmarkEnd w:id="658"/>
      <w:bookmarkEnd w:id="659"/>
      <w:bookmarkEnd w:id="660"/>
      <w:bookmarkEnd w:id="661"/>
      <w:bookmarkEnd w:id="662"/>
      <w:bookmarkEnd w:id="663"/>
    </w:p>
    <w:p>
      <w:pPr>
        <w:pStyle w:val="6"/>
        <w:widowControl/>
        <w:spacing w:before="0" w:beforeAutospacing="0" w:after="0" w:afterAutospacing="0" w:line="560" w:lineRule="exact"/>
        <w:ind w:left="0" w:firstLine="640" w:firstLineChars="200"/>
        <w:outlineLvl w:val="2"/>
        <w:rPr>
          <w:rFonts w:hint="eastAsia" w:ascii="Times New Roman" w:hAnsi="Times New Roman" w:eastAsia="楷体" w:cs="Times New Roman"/>
          <w:b w:val="0"/>
          <w:bCs w:val="0"/>
          <w:color w:val="auto"/>
          <w:kern w:val="2"/>
          <w:sz w:val="32"/>
          <w:szCs w:val="32"/>
        </w:rPr>
      </w:pPr>
      <w:bookmarkStart w:id="664" w:name="_Toc16600"/>
      <w:bookmarkStart w:id="665" w:name="_Toc6616"/>
      <w:bookmarkStart w:id="666" w:name="_Toc12474"/>
      <w:bookmarkStart w:id="667" w:name="_Toc20566"/>
      <w:bookmarkStart w:id="668" w:name="_Toc3987"/>
      <w:bookmarkStart w:id="669" w:name="_Toc5894"/>
      <w:bookmarkStart w:id="670" w:name="_Toc2815"/>
      <w:r>
        <w:rPr>
          <w:rFonts w:hint="eastAsia" w:ascii="楷体" w:hAnsi="楷体" w:eastAsia="楷体" w:cs="楷体"/>
          <w:b w:val="0"/>
          <w:bCs w:val="0"/>
          <w:color w:val="auto"/>
          <w:kern w:val="2"/>
          <w:sz w:val="32"/>
          <w:szCs w:val="32"/>
        </w:rPr>
        <w:t>（一）办理要求</w:t>
      </w:r>
      <w:bookmarkEnd w:id="664"/>
      <w:bookmarkEnd w:id="665"/>
      <w:bookmarkEnd w:id="666"/>
      <w:bookmarkEnd w:id="667"/>
      <w:bookmarkEnd w:id="668"/>
      <w:bookmarkEnd w:id="669"/>
      <w:bookmarkEnd w:id="670"/>
    </w:p>
    <w:p>
      <w:pPr>
        <w:keepNext w:val="0"/>
        <w:keepLines w:val="0"/>
        <w:spacing w:before="0" w:after="0" w:line="560" w:lineRule="exact"/>
        <w:ind w:firstLine="640" w:firstLineChars="200"/>
        <w:rPr>
          <w:rFonts w:hint="default" w:ascii="Times New Roman" w:hAnsi="Times New Roman" w:eastAsia="仿宋" w:cs="仿宋"/>
          <w:color w:val="auto"/>
          <w:sz w:val="32"/>
          <w:szCs w:val="32"/>
          <w:highlight w:val="none"/>
          <w:lang w:eastAsia="zh-CN" w:bidi="ar"/>
        </w:rPr>
      </w:pPr>
      <w:r>
        <w:rPr>
          <w:rFonts w:hint="eastAsia" w:ascii="Times New Roman" w:hAnsi="Times New Roman" w:eastAsia="仿宋" w:cs="仿宋"/>
          <w:color w:val="auto"/>
          <w:sz w:val="32"/>
          <w:szCs w:val="32"/>
          <w:highlight w:val="none"/>
          <w:lang w:eastAsia="zh-CN" w:bidi="ar"/>
        </w:rPr>
        <w:t>发行人</w:t>
      </w:r>
      <w:r>
        <w:rPr>
          <w:rFonts w:hint="default" w:ascii="Times New Roman" w:hAnsi="Times New Roman" w:eastAsia="仿宋" w:cs="仿宋"/>
          <w:color w:val="auto"/>
          <w:sz w:val="32"/>
          <w:szCs w:val="32"/>
          <w:highlight w:val="none"/>
          <w:lang w:eastAsia="zh-CN" w:bidi="ar"/>
        </w:rPr>
        <w:t>应当按照募集说明书约定及时披露是否行使续期选择权的公告，相关公告应当不晚于</w:t>
      </w:r>
      <w:r>
        <w:rPr>
          <w:rFonts w:hint="default" w:ascii="Times New Roman" w:hAnsi="Times New Roman" w:eastAsia="仿宋" w:cs="仿宋"/>
          <w:snapToGrid/>
          <w:color w:val="auto"/>
          <w:kern w:val="2"/>
          <w:sz w:val="32"/>
          <w:szCs w:val="32"/>
          <w:highlight w:val="none"/>
          <w:lang w:eastAsia="zh-CN" w:bidi="ar"/>
        </w:rPr>
        <w:t>续期权行使</w:t>
      </w:r>
      <w:r>
        <w:rPr>
          <w:rFonts w:hint="eastAsia" w:ascii="Times New Roman" w:hAnsi="Times New Roman" w:eastAsia="仿宋" w:cs="仿宋"/>
          <w:snapToGrid/>
          <w:color w:val="auto"/>
          <w:kern w:val="2"/>
          <w:sz w:val="32"/>
          <w:szCs w:val="32"/>
          <w:highlight w:val="none"/>
          <w:lang w:val="en-US" w:eastAsia="zh-CN" w:bidi="ar"/>
        </w:rPr>
        <w:t>日前</w:t>
      </w:r>
      <w:r>
        <w:rPr>
          <w:rFonts w:hint="default" w:ascii="Times New Roman" w:hAnsi="Times New Roman" w:eastAsia="仿宋" w:cs="仿宋"/>
          <w:snapToGrid/>
          <w:color w:val="auto"/>
          <w:kern w:val="2"/>
          <w:sz w:val="32"/>
          <w:szCs w:val="32"/>
          <w:highlight w:val="none"/>
          <w:lang w:eastAsia="zh-CN" w:bidi="ar"/>
        </w:rPr>
        <w:t>三十</w:t>
      </w:r>
      <w:r>
        <w:rPr>
          <w:rFonts w:hint="eastAsia" w:ascii="Times New Roman" w:hAnsi="Times New Roman" w:eastAsia="仿宋" w:cs="仿宋"/>
          <w:snapToGrid/>
          <w:color w:val="auto"/>
          <w:kern w:val="2"/>
          <w:sz w:val="32"/>
          <w:szCs w:val="32"/>
          <w:highlight w:val="none"/>
          <w:lang w:val="en-US" w:eastAsia="zh-CN" w:bidi="ar"/>
        </w:rPr>
        <w:t>个交易日</w:t>
      </w:r>
      <w:r>
        <w:rPr>
          <w:rFonts w:hint="default" w:ascii="Times New Roman" w:hAnsi="Times New Roman" w:eastAsia="仿宋" w:cs="仿宋"/>
          <w:color w:val="auto"/>
          <w:sz w:val="32"/>
          <w:szCs w:val="32"/>
          <w:highlight w:val="none"/>
          <w:lang w:eastAsia="zh-CN" w:bidi="ar"/>
        </w:rPr>
        <w:t>披露</w:t>
      </w:r>
      <w:r>
        <w:rPr>
          <w:rFonts w:hint="eastAsia" w:ascii="Times New Roman" w:hAnsi="Times New Roman" w:eastAsia="仿宋" w:cs="仿宋"/>
          <w:color w:val="auto"/>
          <w:sz w:val="32"/>
          <w:szCs w:val="32"/>
          <w:highlight w:val="none"/>
          <w:lang w:val="en-US" w:eastAsia="zh-CN" w:bidi="ar"/>
        </w:rPr>
        <w:t>。</w:t>
      </w:r>
    </w:p>
    <w:p>
      <w:pPr>
        <w:spacing w:line="560" w:lineRule="exact"/>
        <w:ind w:firstLine="640" w:firstLineChars="200"/>
        <w:rPr>
          <w:rFonts w:hint="default" w:ascii="Times New Roman" w:hAnsi="Times New Roman" w:eastAsia="仿宋" w:cs="仿宋"/>
          <w:snapToGrid/>
          <w:color w:val="auto"/>
          <w:kern w:val="2"/>
          <w:sz w:val="32"/>
          <w:szCs w:val="32"/>
          <w:highlight w:val="none"/>
          <w:lang w:eastAsia="zh-CN" w:bidi="ar"/>
        </w:rPr>
      </w:pPr>
      <w:r>
        <w:rPr>
          <w:rFonts w:hint="default" w:ascii="Times New Roman" w:hAnsi="Times New Roman" w:eastAsia="仿宋" w:cs="仿宋"/>
          <w:color w:val="auto"/>
          <w:sz w:val="32"/>
          <w:szCs w:val="32"/>
          <w:highlight w:val="none"/>
          <w:lang w:eastAsia="zh-CN" w:bidi="ar"/>
        </w:rPr>
        <w:t>发行人决定行使续期选择权的，应当在</w:t>
      </w:r>
      <w:r>
        <w:rPr>
          <w:rFonts w:hint="eastAsia" w:ascii="Times New Roman" w:hAnsi="Times New Roman" w:eastAsia="仿宋" w:cs="仿宋"/>
          <w:color w:val="auto"/>
          <w:sz w:val="32"/>
          <w:szCs w:val="32"/>
          <w:highlight w:val="none"/>
          <w:lang w:eastAsia="zh-CN" w:bidi="ar"/>
        </w:rPr>
        <w:t>行使</w:t>
      </w:r>
      <w:r>
        <w:rPr>
          <w:rFonts w:hint="default" w:ascii="Times New Roman" w:hAnsi="Times New Roman" w:eastAsia="仿宋" w:cs="仿宋"/>
          <w:color w:val="auto"/>
          <w:sz w:val="32"/>
          <w:szCs w:val="32"/>
          <w:highlight w:val="none"/>
          <w:lang w:eastAsia="zh-CN" w:bidi="ar"/>
        </w:rPr>
        <w:t>续期选择权公告中披露本期债券的基本情况、是否行使续期选择权、债券期限的延长时间、后续存续期内债券的票面利率或者利率计算方法等内容。</w:t>
      </w:r>
      <w:r>
        <w:rPr>
          <w:rFonts w:hint="default" w:ascii="Times New Roman" w:hAnsi="Times New Roman" w:eastAsia="仿宋" w:cs="仿宋"/>
          <w:snapToGrid/>
          <w:color w:val="auto"/>
          <w:kern w:val="2"/>
          <w:sz w:val="32"/>
          <w:szCs w:val="32"/>
          <w:highlight w:val="none"/>
          <w:lang w:eastAsia="zh-CN" w:bidi="ar"/>
        </w:rPr>
        <w:t>涉及后续存续期内债券的票面利率调整的，还应当按照本指南第三章要求办理派息兑付要素调整业务。</w:t>
      </w:r>
    </w:p>
    <w:p>
      <w:pPr>
        <w:spacing w:line="560" w:lineRule="exact"/>
        <w:ind w:firstLine="640" w:firstLineChars="200"/>
        <w:rPr>
          <w:rFonts w:hint="default" w:ascii="Times New Roman" w:hAnsi="Times New Roman" w:eastAsia="仿宋" w:cs="仿宋"/>
          <w:snapToGrid/>
          <w:color w:val="auto"/>
          <w:kern w:val="2"/>
          <w:sz w:val="32"/>
          <w:szCs w:val="32"/>
          <w:highlight w:val="none"/>
          <w:lang w:eastAsia="zh-CN" w:bidi="ar"/>
        </w:rPr>
      </w:pPr>
      <w:r>
        <w:rPr>
          <w:rFonts w:hint="eastAsia" w:ascii="Times New Roman" w:hAnsi="Times New Roman" w:eastAsia="仿宋" w:cs="仿宋"/>
          <w:color w:val="auto"/>
          <w:kern w:val="2"/>
          <w:sz w:val="32"/>
          <w:szCs w:val="32"/>
          <w:lang w:val="en-US" w:eastAsia="zh-CN" w:bidi="ar"/>
        </w:rPr>
        <w:t>发行人应根据深圳结算的相关要求，在</w:t>
      </w:r>
      <w:r>
        <w:rPr>
          <w:rFonts w:hint="default" w:ascii="Times New Roman" w:hAnsi="Times New Roman" w:eastAsia="仿宋" w:cs="仿宋"/>
          <w:color w:val="auto"/>
          <w:kern w:val="2"/>
          <w:sz w:val="32"/>
          <w:szCs w:val="32"/>
          <w:lang w:eastAsia="zh-CN" w:bidi="ar"/>
        </w:rPr>
        <w:t>付息日前三</w:t>
      </w:r>
      <w:r>
        <w:rPr>
          <w:rFonts w:hint="eastAsia" w:ascii="Times New Roman" w:hAnsi="Times New Roman" w:eastAsia="仿宋" w:cs="仿宋"/>
          <w:color w:val="auto"/>
          <w:kern w:val="2"/>
          <w:sz w:val="32"/>
          <w:szCs w:val="32"/>
          <w:lang w:val="en-US" w:eastAsia="zh-CN" w:bidi="ar"/>
        </w:rPr>
        <w:t>个交易日前向深圳结算提交</w:t>
      </w:r>
      <w:r>
        <w:rPr>
          <w:rFonts w:hint="default" w:ascii="Times New Roman" w:hAnsi="Times New Roman" w:eastAsia="仿宋" w:cs="仿宋"/>
          <w:color w:val="auto"/>
          <w:kern w:val="2"/>
          <w:sz w:val="32"/>
          <w:szCs w:val="32"/>
          <w:lang w:eastAsia="zh-CN" w:bidi="ar"/>
        </w:rPr>
        <w:t>付息业务</w:t>
      </w:r>
      <w:r>
        <w:rPr>
          <w:rFonts w:hint="eastAsia" w:ascii="Times New Roman" w:hAnsi="Times New Roman" w:eastAsia="仿宋" w:cs="仿宋"/>
          <w:color w:val="auto"/>
          <w:kern w:val="2"/>
          <w:sz w:val="32"/>
          <w:szCs w:val="32"/>
          <w:lang w:val="en-US" w:eastAsia="zh-CN" w:bidi="ar"/>
        </w:rPr>
        <w:t>申请</w:t>
      </w:r>
      <w:r>
        <w:rPr>
          <w:rFonts w:hint="default" w:ascii="Times New Roman" w:hAnsi="Times New Roman" w:eastAsia="仿宋" w:cs="仿宋"/>
          <w:color w:val="auto"/>
          <w:kern w:val="2"/>
          <w:sz w:val="32"/>
          <w:szCs w:val="32"/>
          <w:lang w:eastAsia="zh-CN" w:bidi="ar"/>
        </w:rPr>
        <w:t>。付息资金应当按照</w:t>
      </w:r>
      <w:r>
        <w:rPr>
          <w:rFonts w:hint="eastAsia" w:ascii="Times New Roman" w:hAnsi="Times New Roman" w:eastAsia="仿宋" w:cs="仿宋"/>
          <w:color w:val="auto"/>
          <w:kern w:val="2"/>
          <w:sz w:val="32"/>
          <w:szCs w:val="32"/>
          <w:lang w:val="en-US" w:eastAsia="zh-CN" w:bidi="ar"/>
        </w:rPr>
        <w:t>深圳结算付款通知要求于付息日前二个交易日的</w:t>
      </w:r>
      <w:r>
        <w:rPr>
          <w:rFonts w:hint="default" w:ascii="Times New Roman" w:hAnsi="Times New Roman" w:eastAsia="仿宋" w:cs="Times New Roman"/>
          <w:color w:val="auto"/>
          <w:kern w:val="2"/>
          <w:sz w:val="32"/>
          <w:szCs w:val="32"/>
          <w:lang w:val="en-US" w:eastAsia="zh-CN" w:bidi="ar"/>
        </w:rPr>
        <w:t>16</w:t>
      </w:r>
      <w:r>
        <w:rPr>
          <w:rFonts w:hint="eastAsia" w:ascii="Times New Roman" w:hAnsi="Times New Roman" w:eastAsia="仿宋" w:cs="Times New Roman"/>
          <w:color w:val="auto"/>
          <w:kern w:val="2"/>
          <w:sz w:val="32"/>
          <w:szCs w:val="32"/>
          <w:lang w:val="en-US" w:eastAsia="zh-CN" w:bidi="ar"/>
        </w:rPr>
        <w:t>:00</w:t>
      </w:r>
      <w:r>
        <w:rPr>
          <w:rFonts w:hint="default" w:ascii="Times New Roman" w:hAnsi="Times New Roman" w:eastAsia="仿宋" w:cs="仿宋"/>
          <w:color w:val="auto"/>
          <w:kern w:val="2"/>
          <w:sz w:val="32"/>
          <w:szCs w:val="32"/>
          <w:lang w:eastAsia="zh-CN" w:bidi="ar"/>
        </w:rPr>
        <w:t>前</w:t>
      </w:r>
      <w:r>
        <w:rPr>
          <w:rFonts w:hint="eastAsia" w:ascii="Times New Roman" w:hAnsi="Times New Roman" w:eastAsia="仿宋" w:cs="仿宋"/>
          <w:color w:val="auto"/>
          <w:kern w:val="2"/>
          <w:sz w:val="32"/>
          <w:szCs w:val="32"/>
          <w:lang w:val="en-US" w:eastAsia="zh-CN" w:bidi="ar"/>
        </w:rPr>
        <w:t>划至深圳结算相关账户。</w:t>
      </w:r>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rPr>
      </w:pPr>
      <w:bookmarkStart w:id="671" w:name="_Toc24676"/>
      <w:bookmarkStart w:id="672" w:name="_Toc32117"/>
      <w:bookmarkStart w:id="673" w:name="_Toc13581"/>
      <w:bookmarkStart w:id="674" w:name="_Toc16681"/>
      <w:bookmarkStart w:id="675" w:name="_Toc26232"/>
      <w:bookmarkStart w:id="676" w:name="_Toc24201"/>
      <w:bookmarkStart w:id="677" w:name="_Toc5709"/>
      <w:r>
        <w:rPr>
          <w:rFonts w:hint="eastAsia" w:ascii="楷体" w:hAnsi="楷体" w:eastAsia="楷体" w:cs="楷体"/>
          <w:b w:val="0"/>
          <w:bCs w:val="0"/>
          <w:color w:val="auto"/>
          <w:kern w:val="2"/>
          <w:sz w:val="32"/>
          <w:szCs w:val="32"/>
        </w:rPr>
        <w:t>（二）信息披露路径</w:t>
      </w:r>
      <w:bookmarkEnd w:id="671"/>
      <w:bookmarkEnd w:id="672"/>
      <w:bookmarkEnd w:id="673"/>
      <w:bookmarkEnd w:id="674"/>
      <w:bookmarkEnd w:id="675"/>
      <w:bookmarkEnd w:id="676"/>
      <w:bookmarkEnd w:id="677"/>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Times New Roman"/>
          <w:color w:val="auto"/>
          <w:kern w:val="2"/>
          <w:sz w:val="32"/>
          <w:szCs w:val="32"/>
        </w:rPr>
      </w:pPr>
      <w:r>
        <w:rPr>
          <w:rFonts w:hint="eastAsia" w:ascii="Times New Roman" w:hAnsi="Times New Roman" w:eastAsia="仿宋" w:cs="仿宋"/>
          <w:color w:val="auto"/>
          <w:kern w:val="2"/>
          <w:sz w:val="32"/>
          <w:szCs w:val="32"/>
          <w:lang w:val="en-US" w:eastAsia="zh-CN" w:bidi="ar"/>
        </w:rPr>
        <w:t>发行人或受托管理人</w:t>
      </w:r>
      <w:r>
        <w:rPr>
          <w:rFonts w:hint="default" w:ascii="Times New Roman" w:hAnsi="Times New Roman" w:eastAsia="仿宋" w:cs="仿宋"/>
          <w:color w:val="auto"/>
          <w:kern w:val="2"/>
          <w:sz w:val="32"/>
          <w:szCs w:val="32"/>
          <w:lang w:eastAsia="zh-CN" w:bidi="ar"/>
        </w:rPr>
        <w:t>在</w:t>
      </w:r>
      <w:r>
        <w:rPr>
          <w:rFonts w:hint="eastAsia" w:ascii="Times New Roman" w:hAnsi="Times New Roman" w:eastAsia="仿宋" w:cs="仿宋"/>
          <w:color w:val="auto"/>
          <w:kern w:val="2"/>
          <w:sz w:val="32"/>
          <w:szCs w:val="32"/>
          <w:lang w:val="en-US" w:eastAsia="zh-CN" w:bidi="ar"/>
        </w:rPr>
        <w:t>本所固收业务专区</w:t>
      </w:r>
      <w:r>
        <w:rPr>
          <w:rFonts w:hint="default" w:ascii="Times New Roman" w:hAnsi="Times New Roman" w:eastAsia="仿宋" w:cs="仿宋"/>
          <w:color w:val="auto"/>
          <w:kern w:val="2"/>
          <w:sz w:val="32"/>
          <w:szCs w:val="32"/>
          <w:lang w:eastAsia="zh-CN" w:bidi="ar"/>
        </w:rPr>
        <w:t>选择</w:t>
      </w:r>
      <w:r>
        <w:rPr>
          <w:rFonts w:hint="eastAsia" w:ascii="Times New Roman" w:hAnsi="Times New Roman" w:eastAsia="仿宋" w:cs="仿宋"/>
          <w:color w:val="auto"/>
          <w:kern w:val="2"/>
          <w:sz w:val="32"/>
          <w:szCs w:val="32"/>
          <w:lang w:val="en-US" w:eastAsia="zh-CN" w:bidi="ar"/>
        </w:rPr>
        <w:t>“可续期债券选择权公告”</w:t>
      </w:r>
      <w:r>
        <w:rPr>
          <w:rFonts w:hint="default" w:ascii="Times New Roman" w:hAnsi="Times New Roman" w:eastAsia="仿宋" w:cs="仿宋"/>
          <w:color w:val="auto"/>
          <w:kern w:val="2"/>
          <w:sz w:val="32"/>
          <w:szCs w:val="32"/>
          <w:lang w:eastAsia="zh-CN" w:bidi="ar"/>
        </w:rPr>
        <w:t>公告类型</w:t>
      </w:r>
      <w:r>
        <w:rPr>
          <w:rFonts w:hint="eastAsia" w:ascii="Times New Roman" w:hAnsi="Times New Roman" w:eastAsia="仿宋" w:cs="仿宋"/>
          <w:color w:val="auto"/>
          <w:kern w:val="2"/>
          <w:sz w:val="32"/>
          <w:szCs w:val="32"/>
          <w:lang w:val="en-US" w:eastAsia="zh-CN" w:bidi="ar"/>
        </w:rPr>
        <w:t>，提交行使</w:t>
      </w:r>
      <w:r>
        <w:rPr>
          <w:rFonts w:hint="default" w:ascii="Times New Roman" w:hAnsi="Times New Roman" w:eastAsia="仿宋" w:cs="仿宋"/>
          <w:color w:val="auto"/>
          <w:sz w:val="32"/>
          <w:szCs w:val="32"/>
          <w:highlight w:val="none"/>
          <w:lang w:eastAsia="zh-CN" w:bidi="ar"/>
        </w:rPr>
        <w:t>续期选择权公告</w:t>
      </w:r>
      <w:r>
        <w:rPr>
          <w:rFonts w:hint="eastAsia" w:ascii="Times New Roman" w:hAnsi="Times New Roman" w:eastAsia="仿宋" w:cs="仿宋"/>
          <w:color w:val="auto"/>
          <w:kern w:val="2"/>
          <w:sz w:val="32"/>
          <w:szCs w:val="32"/>
          <w:lang w:val="en-US" w:eastAsia="zh-CN" w:bidi="ar"/>
        </w:rPr>
        <w:t>。涉及票面利率调整的，</w:t>
      </w:r>
      <w:r>
        <w:rPr>
          <w:rFonts w:hint="default" w:ascii="Times New Roman" w:hAnsi="Times New Roman" w:eastAsia="仿宋" w:cs="仿宋"/>
          <w:color w:val="auto"/>
          <w:kern w:val="2"/>
          <w:sz w:val="32"/>
          <w:szCs w:val="32"/>
          <w:lang w:eastAsia="zh-CN" w:bidi="ar"/>
        </w:rPr>
        <w:t>并</w:t>
      </w:r>
      <w:r>
        <w:rPr>
          <w:rFonts w:hint="eastAsia" w:ascii="Times New Roman" w:hAnsi="Times New Roman" w:eastAsia="仿宋" w:cs="仿宋"/>
          <w:color w:val="auto"/>
          <w:kern w:val="2"/>
          <w:sz w:val="32"/>
          <w:szCs w:val="32"/>
          <w:lang w:val="en-US" w:eastAsia="zh-CN" w:bidi="ar"/>
        </w:rPr>
        <w:t>通过“资料报备及查询</w:t>
      </w:r>
      <w:r>
        <w:rPr>
          <w:rFonts w:hint="default" w:ascii="Times New Roman" w:hAnsi="Times New Roman" w:eastAsia="仿宋" w:cs="Times New Roman"/>
          <w:color w:val="auto"/>
          <w:kern w:val="2"/>
          <w:sz w:val="32"/>
          <w:szCs w:val="32"/>
          <w:lang w:val="en-US" w:eastAsia="zh-CN" w:bidi="ar"/>
        </w:rPr>
        <w:t>—</w:t>
      </w:r>
      <w:r>
        <w:rPr>
          <w:rFonts w:hint="eastAsia" w:ascii="Times New Roman" w:hAnsi="Times New Roman" w:eastAsia="仿宋" w:cs="仿宋"/>
          <w:color w:val="auto"/>
          <w:kern w:val="2"/>
          <w:sz w:val="32"/>
          <w:szCs w:val="32"/>
          <w:lang w:val="en-US" w:eastAsia="zh-CN" w:bidi="ar"/>
        </w:rPr>
        <w:t>派息兑付要素调整申请”</w:t>
      </w:r>
      <w:r>
        <w:rPr>
          <w:rFonts w:hint="default" w:ascii="Times New Roman" w:hAnsi="Times New Roman" w:eastAsia="仿宋" w:cs="仿宋"/>
          <w:color w:val="auto"/>
          <w:kern w:val="2"/>
          <w:sz w:val="32"/>
          <w:szCs w:val="32"/>
          <w:lang w:eastAsia="zh-CN" w:bidi="ar"/>
        </w:rPr>
        <w:t>栏目提交派息兑付要素调整申请调整</w:t>
      </w:r>
      <w:r>
        <w:rPr>
          <w:rFonts w:hint="eastAsia" w:ascii="Times New Roman" w:hAnsi="Times New Roman" w:eastAsia="仿宋" w:cs="仿宋"/>
          <w:color w:val="auto"/>
          <w:kern w:val="2"/>
          <w:sz w:val="32"/>
          <w:szCs w:val="32"/>
          <w:lang w:eastAsia="zh-CN" w:bidi="ar"/>
        </w:rPr>
        <w:t>下一周期票面利率</w:t>
      </w:r>
      <w:r>
        <w:rPr>
          <w:rFonts w:hint="eastAsia" w:ascii="Times New Roman" w:hAnsi="Times New Roman" w:eastAsia="仿宋" w:cs="仿宋"/>
          <w:color w:val="auto"/>
          <w:kern w:val="2"/>
          <w:sz w:val="32"/>
          <w:szCs w:val="32"/>
          <w:lang w:val="en-US" w:eastAsia="zh-CN" w:bidi="ar"/>
        </w:rPr>
        <w:t>。</w:t>
      </w:r>
    </w:p>
    <w:p>
      <w:pPr>
        <w:pStyle w:val="6"/>
        <w:keepNext w:val="0"/>
        <w:keepLines w:val="0"/>
        <w:widowControl w:val="0"/>
        <w:suppressLineNumbers w:val="0"/>
        <w:spacing w:before="0" w:beforeAutospacing="0" w:after="0" w:afterAutospacing="0" w:line="560" w:lineRule="exact"/>
        <w:ind w:left="0" w:firstLine="640" w:firstLineChars="200"/>
        <w:rPr>
          <w:rFonts w:hint="eastAsia" w:ascii="Times New Roman" w:hAnsi="Times New Roman" w:eastAsia="楷体" w:cs="Times New Roman"/>
          <w:b w:val="0"/>
          <w:bCs w:val="0"/>
          <w:color w:val="auto"/>
          <w:kern w:val="2"/>
          <w:sz w:val="32"/>
          <w:szCs w:val="32"/>
        </w:rPr>
      </w:pPr>
      <w:bookmarkStart w:id="678" w:name="_Toc18055"/>
      <w:bookmarkStart w:id="679" w:name="_Toc679"/>
      <w:bookmarkStart w:id="680" w:name="_Toc21462"/>
      <w:bookmarkStart w:id="681" w:name="_Toc26506"/>
      <w:bookmarkStart w:id="682" w:name="_Toc18292"/>
      <w:bookmarkStart w:id="683" w:name="_Toc28158"/>
      <w:bookmarkStart w:id="684" w:name="_Toc30501"/>
      <w:r>
        <w:rPr>
          <w:rFonts w:hint="eastAsia" w:ascii="楷体" w:hAnsi="楷体" w:eastAsia="楷体" w:cs="楷体"/>
          <w:b w:val="0"/>
          <w:bCs w:val="0"/>
          <w:color w:val="auto"/>
          <w:kern w:val="2"/>
          <w:sz w:val="32"/>
          <w:szCs w:val="32"/>
        </w:rPr>
        <w:t>（三）操作流程</w:t>
      </w:r>
      <w:bookmarkEnd w:id="678"/>
      <w:bookmarkEnd w:id="679"/>
      <w:bookmarkEnd w:id="680"/>
      <w:bookmarkEnd w:id="681"/>
      <w:bookmarkEnd w:id="682"/>
      <w:bookmarkEnd w:id="683"/>
      <w:bookmarkEnd w:id="684"/>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24"/>
          <w:szCs w:val="24"/>
          <w:lang w:val="en-US" w:eastAsia="zh-CN" w:bidi="ar"/>
        </w:rPr>
      </w:pPr>
      <w:r>
        <w:rPr>
          <w:rFonts w:hint="eastAsia" w:ascii="Times New Roman" w:hAnsi="Times New Roman" w:eastAsia="仿宋" w:cs="仿宋"/>
          <w:color w:val="auto"/>
          <w:kern w:val="2"/>
          <w:sz w:val="32"/>
          <w:szCs w:val="32"/>
          <w:lang w:val="en-US" w:eastAsia="zh-CN" w:bidi="ar"/>
        </w:rPr>
        <w:t>可续期债券行使续期选择权</w:t>
      </w:r>
      <w:r>
        <w:rPr>
          <w:rFonts w:hint="default" w:ascii="Times New Roman" w:hAnsi="Times New Roman" w:eastAsia="仿宋" w:cs="仿宋"/>
          <w:color w:val="auto"/>
          <w:kern w:val="2"/>
          <w:sz w:val="32"/>
          <w:szCs w:val="32"/>
          <w:lang w:eastAsia="zh-CN" w:bidi="ar"/>
        </w:rPr>
        <w:t>业务</w:t>
      </w:r>
      <w:r>
        <w:rPr>
          <w:rFonts w:hint="eastAsia" w:ascii="Times New Roman" w:hAnsi="Times New Roman" w:eastAsia="仿宋" w:cs="仿宋"/>
          <w:color w:val="auto"/>
          <w:kern w:val="2"/>
          <w:sz w:val="32"/>
          <w:szCs w:val="32"/>
          <w:lang w:val="en-US" w:eastAsia="zh-CN" w:bidi="ar"/>
        </w:rPr>
        <w:t>相关操作流程详见下表：</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val="0"/>
          <w:color w:val="auto"/>
          <w:kern w:val="2"/>
          <w:sz w:val="24"/>
          <w:szCs w:val="24"/>
        </w:rPr>
      </w:pPr>
      <w:r>
        <w:rPr>
          <w:rFonts w:hint="default" w:ascii="Times New Roman" w:hAnsi="Times New Roman" w:eastAsia="仿宋" w:cs="Times New Roman"/>
          <w:color w:val="auto"/>
          <w:kern w:val="2"/>
          <w:sz w:val="24"/>
          <w:szCs w:val="24"/>
          <w:lang w:val="en-US" w:eastAsia="zh-CN" w:bidi="ar"/>
        </w:rPr>
        <w:t>T日：可续期选择权行权日</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1"/>
        <w:gridCol w:w="5393"/>
        <w:gridCol w:w="2168"/>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color w:val="auto"/>
                <w:kern w:val="2"/>
                <w:sz w:val="24"/>
                <w:szCs w:val="24"/>
              </w:rPr>
            </w:pPr>
            <w:r>
              <w:rPr>
                <w:rFonts w:hint="eastAsia" w:ascii="仿宋" w:hAnsi="仿宋" w:eastAsia="仿宋" w:cs="仿宋"/>
                <w:b w:val="0"/>
                <w:bCs/>
                <w:color w:val="auto"/>
                <w:kern w:val="2"/>
                <w:sz w:val="24"/>
                <w:szCs w:val="24"/>
                <w:lang w:val="en-US" w:eastAsia="zh-CN" w:bidi="ar"/>
              </w:rPr>
              <w:t>时间节点</w:t>
            </w:r>
          </w:p>
        </w:tc>
        <w:tc>
          <w:tcPr>
            <w:tcW w:w="29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color w:val="auto"/>
                <w:kern w:val="2"/>
                <w:sz w:val="24"/>
                <w:szCs w:val="24"/>
              </w:rPr>
            </w:pPr>
            <w:r>
              <w:rPr>
                <w:rFonts w:hint="eastAsia" w:ascii="仿宋" w:hAnsi="仿宋" w:eastAsia="仿宋" w:cs="仿宋"/>
                <w:b w:val="0"/>
                <w:bCs/>
                <w:color w:val="auto"/>
                <w:kern w:val="2"/>
                <w:sz w:val="24"/>
                <w:szCs w:val="24"/>
                <w:lang w:val="en-US" w:eastAsia="zh-CN" w:bidi="ar"/>
              </w:rPr>
              <w:t>操作事项</w:t>
            </w:r>
          </w:p>
        </w:tc>
        <w:tc>
          <w:tcPr>
            <w:tcW w:w="11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color w:val="auto"/>
                <w:kern w:val="2"/>
                <w:sz w:val="24"/>
                <w:szCs w:val="24"/>
              </w:rPr>
            </w:pPr>
            <w:r>
              <w:rPr>
                <w:rFonts w:hint="eastAsia" w:ascii="仿宋" w:hAnsi="仿宋" w:eastAsia="仿宋" w:cs="仿宋"/>
                <w:b w:val="0"/>
                <w:bCs/>
                <w:color w:val="auto"/>
                <w:kern w:val="2"/>
                <w:sz w:val="24"/>
                <w:szCs w:val="24"/>
                <w:lang w:val="en-US" w:eastAsia="zh-CN" w:bidi="ar"/>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eastAsia" w:ascii="Times New Roman" w:hAnsi="Times New Roman" w:eastAsia="仿宋" w:cs="Times New Roman"/>
                <w:b w:val="0"/>
                <w:bCs w:val="0"/>
                <w:color w:val="auto"/>
                <w:kern w:val="2"/>
                <w:sz w:val="24"/>
                <w:szCs w:val="24"/>
                <w:highlight w:val="none"/>
                <w:lang w:val="en-US" w:eastAsia="zh-CN" w:bidi="ar"/>
              </w:rPr>
              <w:t>募集说明书约定的披露日，但不晚于T-30</w:t>
            </w:r>
          </w:p>
        </w:tc>
        <w:tc>
          <w:tcPr>
            <w:tcW w:w="29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val="en-US" w:eastAsia="zh-CN" w:bidi="ar"/>
              </w:rPr>
              <w:t>发行人或受托管理人提交并披露</w:t>
            </w:r>
            <w:r>
              <w:rPr>
                <w:rFonts w:hint="eastAsia" w:ascii="Times New Roman" w:hAnsi="Times New Roman" w:eastAsia="仿宋" w:cs="Times New Roman"/>
                <w:color w:val="auto"/>
                <w:kern w:val="2"/>
                <w:sz w:val="24"/>
                <w:szCs w:val="24"/>
                <w:highlight w:val="none"/>
                <w:lang w:val="en-US" w:eastAsia="zh-CN" w:bidi="ar"/>
              </w:rPr>
              <w:t>行使</w:t>
            </w:r>
            <w:r>
              <w:rPr>
                <w:rFonts w:hint="default" w:ascii="Times New Roman" w:hAnsi="Times New Roman" w:eastAsia="仿宋" w:cs="Times New Roman"/>
                <w:color w:val="auto"/>
                <w:kern w:val="2"/>
                <w:sz w:val="24"/>
                <w:szCs w:val="24"/>
                <w:highlight w:val="none"/>
                <w:lang w:val="en-US" w:eastAsia="zh-CN" w:bidi="ar"/>
              </w:rPr>
              <w:t>续期选择权公告</w:t>
            </w:r>
            <w:r>
              <w:rPr>
                <w:rFonts w:hint="eastAsia" w:ascii="Times New Roman" w:hAnsi="Times New Roman" w:eastAsia="仿宋" w:cs="Times New Roman"/>
                <w:color w:val="auto"/>
                <w:kern w:val="2"/>
                <w:sz w:val="24"/>
                <w:szCs w:val="24"/>
                <w:highlight w:val="none"/>
                <w:lang w:val="en-US" w:eastAsia="zh-CN" w:bidi="ar"/>
              </w:rPr>
              <w:t>，如需调整票面利率的，还应当提交</w:t>
            </w:r>
            <w:r>
              <w:rPr>
                <w:rFonts w:hint="default" w:ascii="Times New Roman" w:hAnsi="Times New Roman" w:eastAsia="仿宋" w:cs="Times New Roman"/>
                <w:color w:val="auto"/>
                <w:kern w:val="2"/>
                <w:sz w:val="24"/>
                <w:szCs w:val="24"/>
                <w:highlight w:val="none"/>
                <w:lang w:val="en-US" w:eastAsia="zh-CN" w:bidi="ar"/>
              </w:rPr>
              <w:t>派息兑付要素调整申请。</w:t>
            </w:r>
          </w:p>
        </w:tc>
        <w:tc>
          <w:tcPr>
            <w:tcW w:w="11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val="en-US" w:bidi="ar"/>
              </w:rPr>
            </w:pPr>
            <w:r>
              <w:rPr>
                <w:rFonts w:hint="default" w:ascii="Times New Roman" w:hAnsi="Times New Roman" w:eastAsia="仿宋" w:cs="Times New Roman"/>
                <w:color w:val="auto"/>
                <w:kern w:val="2"/>
                <w:sz w:val="24"/>
                <w:szCs w:val="24"/>
                <w:highlight w:val="none"/>
                <w:lang w:val="en-US" w:eastAsia="zh-CN" w:bidi="ar"/>
              </w:rPr>
              <w:t>固收业务专区</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kern w:val="2"/>
                <w:sz w:val="24"/>
                <w:szCs w:val="24"/>
                <w:highlight w:val="none"/>
                <w:lang w:val="en-US" w:eastAsia="zh-CN" w:bidi="ar"/>
              </w:rPr>
              <w:t>可续期债券选择权公告</w:t>
            </w:r>
            <w:r>
              <w:rPr>
                <w:rFonts w:hint="eastAsia" w:ascii="Times New Roman" w:hAnsi="Times New Roman" w:eastAsia="仿宋" w:cs="Times New Roman"/>
                <w:color w:val="auto"/>
                <w:kern w:val="2"/>
                <w:sz w:val="24"/>
                <w:szCs w:val="24"/>
                <w:highlight w:val="none"/>
                <w:lang w:val="en-US" w:eastAsia="zh-CN" w:bidi="ar"/>
              </w:rPr>
              <w:t>”；</w:t>
            </w:r>
            <w:r>
              <w:rPr>
                <w:rFonts w:hint="default" w:ascii="Times New Roman" w:hAnsi="Times New Roman" w:eastAsia="仿宋" w:cs="Times New Roman"/>
                <w:color w:val="auto"/>
                <w:sz w:val="24"/>
                <w:szCs w:val="24"/>
                <w:highlight w:val="none"/>
                <w:lang w:eastAsia="zh-CN"/>
              </w:rPr>
              <w:t>固收业务专区</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资料报备及查询—派息兑付要素调整申请</w:t>
            </w:r>
            <w:r>
              <w:rPr>
                <w:rFonts w:hint="eastAsia"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62" w:hRule="atLeast"/>
          <w:jc w:val="center"/>
        </w:trPr>
        <w:tc>
          <w:tcPr>
            <w:tcW w:w="823" w:type="pct"/>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default" w:ascii="Times New Roman" w:hAnsi="Times New Roman" w:eastAsia="仿宋" w:cs="Times New Roman"/>
                <w:b w:val="0"/>
                <w:bCs w:val="0"/>
                <w:color w:val="auto"/>
                <w:sz w:val="24"/>
                <w:szCs w:val="24"/>
                <w:highlight w:val="none"/>
                <w:lang w:bidi="ar"/>
              </w:rPr>
              <w:t>T-3日前</w:t>
            </w:r>
          </w:p>
        </w:tc>
        <w:tc>
          <w:tcPr>
            <w:tcW w:w="2977" w:type="pct"/>
            <w:shd w:val="clear" w:color="auto" w:fill="auto"/>
            <w:vAlign w:val="center"/>
          </w:tcPr>
          <w:p>
            <w:pPr>
              <w:keepNext w:val="0"/>
              <w:keepLines w:val="0"/>
              <w:widowControl/>
              <w:suppressLineNumbers w:val="0"/>
              <w:adjustRightInd/>
              <w:snapToGrid/>
              <w:spacing w:before="0" w:beforeAutospacing="0" w:after="0" w:afterAutospacing="0" w:line="400" w:lineRule="exact"/>
              <w:ind w:left="0" w:right="0" w:firstLine="0" w:firstLineChars="0"/>
              <w:jc w:val="both"/>
              <w:rPr>
                <w:rFonts w:hint="default" w:ascii="Times New Roman" w:hAnsi="Times New Roman" w:eastAsia="仿宋" w:cs="Times New Roman"/>
                <w:b w:val="0"/>
                <w:color w:val="auto"/>
                <w:sz w:val="24"/>
                <w:szCs w:val="24"/>
                <w:highlight w:val="none"/>
                <w:lang w:eastAsia="zh-CN" w:bidi="ar"/>
              </w:rPr>
            </w:pPr>
            <w:r>
              <w:rPr>
                <w:rFonts w:hint="default" w:ascii="Times New Roman" w:hAnsi="Times New Roman" w:eastAsia="仿宋" w:cs="Times New Roman"/>
                <w:snapToGrid/>
                <w:color w:val="auto"/>
                <w:kern w:val="2"/>
                <w:sz w:val="24"/>
                <w:szCs w:val="24"/>
                <w:highlight w:val="none"/>
                <w:lang w:eastAsia="zh-CN" w:bidi="ar"/>
              </w:rPr>
              <w:t>发行人或</w:t>
            </w:r>
            <w:r>
              <w:rPr>
                <w:rFonts w:hint="default" w:ascii="Times New Roman" w:hAnsi="Times New Roman" w:eastAsia="仿宋" w:cs="Times New Roman"/>
                <w:snapToGrid/>
                <w:color w:val="auto"/>
                <w:kern w:val="2"/>
                <w:sz w:val="24"/>
                <w:szCs w:val="24"/>
                <w:highlight w:val="none"/>
                <w:lang w:val="en-US" w:eastAsia="zh-CN" w:bidi="ar"/>
              </w:rPr>
              <w:t>管理人向深圳结算提交</w:t>
            </w:r>
            <w:r>
              <w:rPr>
                <w:rFonts w:hint="default" w:ascii="Times New Roman" w:hAnsi="Times New Roman" w:eastAsia="仿宋" w:cs="Times New Roman"/>
                <w:snapToGrid/>
                <w:color w:val="auto"/>
                <w:kern w:val="2"/>
                <w:sz w:val="24"/>
                <w:szCs w:val="24"/>
                <w:highlight w:val="none"/>
                <w:lang w:eastAsia="zh-CN" w:bidi="ar"/>
              </w:rPr>
              <w:t>付息</w:t>
            </w:r>
            <w:r>
              <w:rPr>
                <w:rFonts w:hint="default" w:ascii="Times New Roman" w:hAnsi="Times New Roman" w:eastAsia="仿宋" w:cs="Times New Roman"/>
                <w:snapToGrid/>
                <w:color w:val="auto"/>
                <w:kern w:val="2"/>
                <w:sz w:val="24"/>
                <w:szCs w:val="24"/>
                <w:highlight w:val="none"/>
                <w:lang w:val="en-US" w:eastAsia="zh-CN" w:bidi="ar"/>
              </w:rPr>
              <w:t>业务办理申请</w:t>
            </w:r>
          </w:p>
        </w:tc>
        <w:tc>
          <w:tcPr>
            <w:tcW w:w="1197" w:type="pct"/>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b w:val="0"/>
                <w:color w:val="auto"/>
                <w:kern w:val="2"/>
                <w:sz w:val="24"/>
                <w:szCs w:val="24"/>
                <w:highlight w:val="none"/>
                <w:lang w:eastAsia="zh-CN" w:bidi="ar"/>
              </w:rPr>
            </w:pPr>
            <w:r>
              <w:rPr>
                <w:rFonts w:hint="default" w:ascii="Times New Roman" w:hAnsi="Times New Roman" w:eastAsia="仿宋" w:cs="Times New Roman"/>
                <w:b w:val="0"/>
                <w:color w:val="auto"/>
                <w:kern w:val="2"/>
                <w:sz w:val="24"/>
                <w:szCs w:val="24"/>
                <w:highlight w:val="none"/>
                <w:lang w:eastAsia="zh-CN" w:bidi="ar"/>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val="en-US" w:eastAsia="zh-CN" w:bidi="ar"/>
              </w:rPr>
            </w:pPr>
            <w:r>
              <w:rPr>
                <w:rFonts w:hint="default" w:ascii="Times New Roman" w:hAnsi="Times New Roman" w:eastAsia="仿宋" w:cs="Times New Roman"/>
                <w:b w:val="0"/>
                <w:bCs w:val="0"/>
                <w:color w:val="auto"/>
                <w:kern w:val="2"/>
                <w:sz w:val="24"/>
                <w:szCs w:val="24"/>
                <w:highlight w:val="none"/>
                <w:lang w:val="en-US" w:eastAsia="zh-CN" w:bidi="ar"/>
              </w:rPr>
              <w:t>T-2日</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16：00前</w:t>
            </w:r>
          </w:p>
        </w:tc>
        <w:tc>
          <w:tcPr>
            <w:tcW w:w="29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eastAsia="zh-CN" w:bidi="ar"/>
              </w:rPr>
              <w:t>付息资金应当按照</w:t>
            </w:r>
            <w:r>
              <w:rPr>
                <w:rFonts w:hint="default" w:ascii="Times New Roman" w:hAnsi="Times New Roman" w:eastAsia="仿宋" w:cs="Times New Roman"/>
                <w:color w:val="auto"/>
                <w:kern w:val="2"/>
                <w:sz w:val="24"/>
                <w:szCs w:val="24"/>
                <w:highlight w:val="none"/>
                <w:lang w:val="en-US" w:eastAsia="zh-CN" w:bidi="ar"/>
              </w:rPr>
              <w:t>深圳结算付款通知要求划至深圳结算相关账户</w:t>
            </w:r>
          </w:p>
        </w:tc>
        <w:tc>
          <w:tcPr>
            <w:tcW w:w="11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val="en-US" w:eastAsia="zh-CN" w:bidi="ar"/>
              </w:rPr>
              <w:t>T日</w:t>
            </w:r>
          </w:p>
        </w:tc>
        <w:tc>
          <w:tcPr>
            <w:tcW w:w="29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bidi="ar"/>
              </w:rPr>
              <w:t>可续期债券进入下一周期</w:t>
            </w:r>
          </w:p>
        </w:tc>
        <w:tc>
          <w:tcPr>
            <w:tcW w:w="11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eastAsia"/>
                <w:color w:val="auto"/>
                <w:highlight w:val="none"/>
                <w:lang w:val="en-US" w:eastAsia="zh-CN"/>
              </w:rPr>
              <w:t>——</w:t>
            </w:r>
          </w:p>
        </w:tc>
      </w:tr>
    </w:tbl>
    <w:p>
      <w:pPr>
        <w:keepNext w:val="0"/>
        <w:keepLines w:val="0"/>
        <w:widowControl/>
        <w:suppressLineNumbers w:val="0"/>
        <w:spacing w:before="0" w:beforeAutospacing="0" w:after="0" w:afterAutospacing="0"/>
        <w:ind w:left="0" w:right="0"/>
        <w:jc w:val="left"/>
        <w:rPr>
          <w:rFonts w:hint="eastAsia" w:ascii="Times New Roman" w:hAnsi="Times New Roman" w:eastAsia="方正小标宋简体" w:cs="仿宋"/>
          <w:b w:val="0"/>
          <w:bCs/>
          <w:color w:val="auto"/>
          <w:kern w:val="2"/>
          <w:sz w:val="36"/>
          <w:szCs w:val="36"/>
          <w:lang w:val="en-US" w:eastAsia="zh-CN" w:bidi="ar"/>
        </w:rPr>
      </w:pPr>
      <w:r>
        <w:rPr>
          <w:rFonts w:hint="eastAsia" w:ascii="Times New Roman" w:hAnsi="Times New Roman" w:eastAsia="方正小标宋简体" w:cs="仿宋"/>
          <w:b w:val="0"/>
          <w:bCs/>
          <w:color w:val="auto"/>
          <w:kern w:val="2"/>
          <w:sz w:val="36"/>
          <w:szCs w:val="36"/>
          <w:lang w:val="en-US" w:eastAsia="zh-CN" w:bidi="ar"/>
        </w:rPr>
        <w:br w:type="page"/>
      </w:r>
    </w:p>
    <w:bookmarkEnd w:id="619"/>
    <w:bookmarkEnd w:id="620"/>
    <w:bookmarkEnd w:id="621"/>
    <w:bookmarkEnd w:id="622"/>
    <w:bookmarkEnd w:id="623"/>
    <w:bookmarkEnd w:id="624"/>
    <w:bookmarkEnd w:id="625"/>
    <w:bookmarkEnd w:id="626"/>
    <w:bookmarkEnd w:id="627"/>
    <w:bookmarkEnd w:id="628"/>
    <w:p>
      <w:pPr>
        <w:pStyle w:val="3"/>
        <w:keepNext w:val="0"/>
        <w:keepLines w:val="0"/>
        <w:numPr>
          <w:ilvl w:val="-1"/>
          <w:numId w:val="0"/>
        </w:numPr>
        <w:spacing w:before="0" w:beforeLines="-2147483648" w:after="0" w:afterLines="-2147483648" w:line="240" w:lineRule="auto"/>
        <w:ind w:firstLine="0" w:firstLineChars="0"/>
        <w:jc w:val="center"/>
        <w:rPr>
          <w:rFonts w:hint="eastAsia"/>
          <w:lang w:val="en-US" w:eastAsia="zh-CN"/>
        </w:rPr>
      </w:pPr>
      <w:bookmarkStart w:id="685" w:name="_Toc32223"/>
      <w:bookmarkStart w:id="686" w:name="_Toc5063"/>
      <w:bookmarkStart w:id="687" w:name="_Toc7873"/>
      <w:bookmarkStart w:id="688" w:name="_Toc24652"/>
      <w:bookmarkStart w:id="689" w:name="_Toc1697075547"/>
      <w:bookmarkStart w:id="690" w:name="_Toc351843341"/>
      <w:bookmarkStart w:id="691" w:name="_Toc14598"/>
      <w:bookmarkStart w:id="692" w:name="_Toc26362"/>
      <w:r>
        <w:rPr>
          <w:rFonts w:hint="eastAsia"/>
          <w:lang w:val="en-US" w:eastAsia="zh-CN"/>
        </w:rPr>
        <w:t>第</w:t>
      </w:r>
      <w:bookmarkStart w:id="693" w:name="_Toc20125"/>
      <w:bookmarkStart w:id="694" w:name="_Toc18945"/>
      <w:bookmarkStart w:id="695" w:name="_Toc16851"/>
      <w:bookmarkStart w:id="696" w:name="_Toc13881"/>
      <w:bookmarkStart w:id="697" w:name="_Toc30377"/>
      <w:bookmarkStart w:id="698" w:name="_Toc21469"/>
      <w:bookmarkStart w:id="699" w:name="_Toc27143"/>
      <w:bookmarkStart w:id="700" w:name="_Toc77"/>
      <w:bookmarkStart w:id="701" w:name="_Toc8176"/>
      <w:r>
        <w:rPr>
          <w:rFonts w:hint="eastAsia"/>
          <w:lang w:val="en-US" w:eastAsia="zh-CN"/>
        </w:rPr>
        <w:t>九章 可交换债券</w:t>
      </w:r>
      <w:bookmarkEnd w:id="685"/>
      <w:r>
        <w:rPr>
          <w:rFonts w:hint="eastAsia"/>
          <w:lang w:val="en-US" w:eastAsia="zh-CN"/>
        </w:rPr>
        <w:t>换股</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numPr>
          <w:ilvl w:val="0"/>
          <w:numId w:val="0"/>
        </w:numPr>
        <w:spacing w:before="0" w:beforeLines="0" w:after="0" w:afterLines="0" w:line="560" w:lineRule="exact"/>
        <w:ind w:firstLine="640" w:firstLineChars="200"/>
        <w:rPr>
          <w:rFonts w:hint="eastAsia"/>
          <w:lang w:eastAsia="zh-CN"/>
        </w:rPr>
      </w:pPr>
      <w:bookmarkStart w:id="702" w:name="_Toc6073"/>
      <w:bookmarkStart w:id="703" w:name="_Toc4602"/>
      <w:bookmarkStart w:id="704" w:name="_Toc1964255647"/>
      <w:bookmarkStart w:id="705" w:name="_Toc16933"/>
      <w:bookmarkStart w:id="706" w:name="_Toc15704"/>
      <w:bookmarkStart w:id="707" w:name="_Toc17596"/>
      <w:bookmarkStart w:id="708" w:name="_Toc4120"/>
      <w:bookmarkStart w:id="709" w:name="_Toc17987"/>
      <w:bookmarkStart w:id="710" w:name="_Toc1069210814"/>
      <w:bookmarkStart w:id="711" w:name="_Toc23493"/>
    </w:p>
    <w:p>
      <w:pPr>
        <w:pStyle w:val="4"/>
        <w:numPr>
          <w:ilvl w:val="0"/>
          <w:numId w:val="0"/>
        </w:numPr>
        <w:spacing w:before="0" w:beforeLines="0" w:after="0" w:afterLines="0" w:line="560" w:lineRule="exact"/>
        <w:ind w:firstLine="640" w:firstLineChars="200"/>
        <w:rPr>
          <w:rFonts w:hint="eastAsia" w:ascii="Times New Roman" w:hAnsi="Times New Roman" w:eastAsia="黑体"/>
          <w:b w:val="0"/>
          <w:color w:val="auto"/>
          <w:highlight w:val="none"/>
          <w:lang w:eastAsia="zh-CN"/>
        </w:rPr>
      </w:pPr>
      <w:bookmarkStart w:id="712" w:name="_Toc28581"/>
      <w:bookmarkStart w:id="713" w:name="_Toc5424"/>
      <w:bookmarkStart w:id="714" w:name="_Toc8477"/>
      <w:bookmarkStart w:id="715" w:name="_Toc31257"/>
      <w:bookmarkStart w:id="716" w:name="_Toc10553"/>
      <w:bookmarkStart w:id="717" w:name="_Toc22748"/>
      <w:bookmarkStart w:id="718" w:name="_Toc12667"/>
      <w:r>
        <w:rPr>
          <w:rFonts w:hint="eastAsia" w:ascii="Times New Roman" w:hAnsi="Times New Roman" w:eastAsia="黑体"/>
          <w:b w:val="0"/>
          <w:color w:val="auto"/>
          <w:highlight w:val="none"/>
          <w:lang w:eastAsia="zh-CN"/>
        </w:rPr>
        <w:t>一、</w:t>
      </w:r>
      <w:r>
        <w:rPr>
          <w:rFonts w:hint="eastAsia" w:ascii="Times New Roman" w:hAnsi="Times New Roman" w:eastAsia="黑体" w:cs="Times New Roman"/>
          <w:b w:val="0"/>
          <w:color w:val="auto"/>
          <w:sz w:val="32"/>
          <w:szCs w:val="32"/>
          <w:highlight w:val="none"/>
        </w:rPr>
        <w:t>可交换债券开始换股</w:t>
      </w:r>
      <w:bookmarkEnd w:id="702"/>
      <w:bookmarkEnd w:id="703"/>
      <w:bookmarkEnd w:id="704"/>
      <w:bookmarkEnd w:id="705"/>
      <w:bookmarkEnd w:id="706"/>
      <w:bookmarkEnd w:id="707"/>
      <w:bookmarkEnd w:id="708"/>
      <w:bookmarkEnd w:id="709"/>
      <w:bookmarkEnd w:id="710"/>
      <w:bookmarkEnd w:id="712"/>
      <w:bookmarkEnd w:id="713"/>
      <w:bookmarkEnd w:id="714"/>
      <w:bookmarkEnd w:id="715"/>
      <w:bookmarkEnd w:id="716"/>
      <w:bookmarkEnd w:id="717"/>
      <w:bookmarkEnd w:id="718"/>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719" w:name="_Toc24976"/>
      <w:bookmarkStart w:id="720" w:name="_Toc22842"/>
      <w:bookmarkStart w:id="721" w:name="_Toc7521"/>
      <w:bookmarkStart w:id="722" w:name="_Toc12727"/>
      <w:bookmarkStart w:id="723" w:name="_Toc21472"/>
      <w:bookmarkStart w:id="724" w:name="_Toc8678"/>
      <w:bookmarkStart w:id="725" w:name="_Toc24727"/>
      <w:r>
        <w:rPr>
          <w:rFonts w:hint="eastAsia" w:ascii="Times New Roman" w:hAnsi="Times New Roman" w:eastAsia="楷体" w:cs="Times New Roman"/>
          <w:b w:val="0"/>
          <w:bCs w:val="0"/>
          <w:color w:val="auto"/>
          <w:highlight w:val="none"/>
          <w:lang w:eastAsia="zh-CN" w:bidi="ar"/>
        </w:rPr>
        <w:t>（一）办理要求</w:t>
      </w:r>
      <w:bookmarkEnd w:id="719"/>
      <w:bookmarkEnd w:id="720"/>
      <w:bookmarkEnd w:id="721"/>
      <w:bookmarkEnd w:id="722"/>
      <w:bookmarkEnd w:id="723"/>
      <w:bookmarkEnd w:id="724"/>
      <w:bookmarkEnd w:id="725"/>
    </w:p>
    <w:p>
      <w:pPr>
        <w:spacing w:beforeLines="0" w:afterLines="0" w:line="560" w:lineRule="exact"/>
        <w:ind w:firstLine="640" w:firstLineChars="200"/>
        <w:rPr>
          <w:rFonts w:hint="eastAsia" w:ascii="Times New Roman" w:hAnsi="Times New Roman" w:eastAsia="仿宋" w:cs="仿宋"/>
          <w:color w:val="auto"/>
          <w:sz w:val="32"/>
          <w:szCs w:val="32"/>
          <w:highlight w:val="none"/>
          <w:lang w:bidi="ar"/>
        </w:rPr>
      </w:pPr>
      <w:r>
        <w:rPr>
          <w:rFonts w:hint="eastAsia" w:ascii="Times New Roman" w:hAnsi="Times New Roman" w:eastAsia="仿宋" w:cs="仿宋"/>
          <w:color w:val="auto"/>
          <w:sz w:val="32"/>
          <w:szCs w:val="32"/>
          <w:highlight w:val="none"/>
          <w:lang w:bidi="ar"/>
        </w:rPr>
        <w:t>发行人</w:t>
      </w:r>
      <w:r>
        <w:rPr>
          <w:rFonts w:hint="default" w:ascii="Times New Roman" w:hAnsi="Times New Roman" w:eastAsia="仿宋" w:cs="仿宋"/>
          <w:color w:val="auto"/>
          <w:sz w:val="32"/>
          <w:szCs w:val="32"/>
          <w:highlight w:val="none"/>
          <w:lang w:bidi="ar"/>
        </w:rPr>
        <w:t>或受托管理人</w:t>
      </w:r>
      <w:r>
        <w:rPr>
          <w:rFonts w:hint="eastAsia" w:ascii="Times New Roman" w:hAnsi="Times New Roman" w:eastAsia="仿宋" w:cs="仿宋"/>
          <w:color w:val="auto"/>
          <w:sz w:val="32"/>
          <w:szCs w:val="32"/>
          <w:highlight w:val="none"/>
          <w:lang w:bidi="ar"/>
        </w:rPr>
        <w:t>应当在可交换债券开始换股的</w:t>
      </w:r>
      <w:r>
        <w:rPr>
          <w:rFonts w:hint="eastAsia" w:ascii="Times New Roman" w:hAnsi="Times New Roman" w:eastAsia="仿宋" w:cs="仿宋"/>
          <w:color w:val="auto"/>
          <w:sz w:val="32"/>
          <w:szCs w:val="32"/>
          <w:highlight w:val="none"/>
          <w:lang w:eastAsia="zh-CN" w:bidi="ar"/>
        </w:rPr>
        <w:t>三</w:t>
      </w:r>
      <w:r>
        <w:rPr>
          <w:rFonts w:hint="eastAsia" w:ascii="Times New Roman" w:hAnsi="Times New Roman" w:eastAsia="仿宋" w:cs="仿宋"/>
          <w:color w:val="auto"/>
          <w:sz w:val="32"/>
          <w:szCs w:val="32"/>
          <w:highlight w:val="none"/>
          <w:lang w:bidi="ar"/>
        </w:rPr>
        <w:t>个交易日前</w:t>
      </w:r>
      <w:r>
        <w:rPr>
          <w:rFonts w:hint="eastAsia" w:ascii="Times New Roman" w:hAnsi="Times New Roman" w:eastAsia="仿宋" w:cs="仿宋"/>
          <w:color w:val="auto"/>
          <w:sz w:val="32"/>
          <w:szCs w:val="32"/>
          <w:highlight w:val="none"/>
          <w:lang w:eastAsia="zh-CN" w:bidi="ar"/>
        </w:rPr>
        <w:t>报备</w:t>
      </w:r>
      <w:r>
        <w:rPr>
          <w:rFonts w:hint="eastAsia" w:ascii="Times New Roman" w:hAnsi="Times New Roman" w:eastAsia="仿宋" w:cs="仿宋"/>
          <w:color w:val="auto"/>
          <w:sz w:val="32"/>
          <w:szCs w:val="32"/>
          <w:highlight w:val="none"/>
          <w:lang w:bidi="ar"/>
        </w:rPr>
        <w:t>实施换股相关事项</w:t>
      </w:r>
      <w:r>
        <w:rPr>
          <w:rFonts w:hint="eastAsia" w:ascii="Times New Roman" w:hAnsi="Times New Roman" w:eastAsia="仿宋" w:cs="仿宋"/>
          <w:color w:val="auto"/>
          <w:sz w:val="32"/>
          <w:szCs w:val="32"/>
          <w:highlight w:val="none"/>
          <w:lang w:eastAsia="zh-CN" w:bidi="ar"/>
        </w:rPr>
        <w:t>的公告</w:t>
      </w:r>
      <w:r>
        <w:rPr>
          <w:rFonts w:hint="eastAsia" w:ascii="Times New Roman" w:hAnsi="Times New Roman" w:eastAsia="仿宋" w:cs="仿宋"/>
          <w:color w:val="auto"/>
          <w:szCs w:val="32"/>
          <w:highlight w:val="none"/>
          <w:lang w:eastAsia="zh-CN" w:bidi="ar"/>
        </w:rPr>
        <w:t>，不晚于换股起始日的前一个交易日提交并披露可交换债券开始换股提示性公告</w:t>
      </w:r>
      <w:r>
        <w:rPr>
          <w:rFonts w:hint="eastAsia" w:ascii="Times New Roman" w:hAnsi="Times New Roman" w:eastAsia="仿宋" w:cs="仿宋"/>
          <w:color w:val="auto"/>
          <w:sz w:val="32"/>
          <w:szCs w:val="32"/>
          <w:highlight w:val="none"/>
          <w:lang w:eastAsia="zh-CN" w:bidi="ar"/>
        </w:rPr>
        <w:t>。发行人还应当</w:t>
      </w:r>
      <w:r>
        <w:rPr>
          <w:rFonts w:hint="eastAsia" w:ascii="Times New Roman" w:hAnsi="Times New Roman" w:eastAsia="仿宋" w:cs="仿宋"/>
          <w:color w:val="auto"/>
          <w:sz w:val="32"/>
          <w:szCs w:val="32"/>
          <w:highlight w:val="none"/>
          <w:lang w:bidi="ar"/>
        </w:rPr>
        <w:t>根据</w:t>
      </w:r>
      <w:r>
        <w:rPr>
          <w:rFonts w:hint="default" w:ascii="Times New Roman" w:hAnsi="Times New Roman" w:eastAsia="仿宋" w:cs="仿宋"/>
          <w:color w:val="auto"/>
          <w:sz w:val="32"/>
          <w:szCs w:val="32"/>
          <w:highlight w:val="none"/>
          <w:lang w:bidi="ar"/>
        </w:rPr>
        <w:t>深圳结算</w:t>
      </w:r>
      <w:r>
        <w:rPr>
          <w:rFonts w:hint="eastAsia" w:ascii="Times New Roman" w:hAnsi="Times New Roman" w:eastAsia="仿宋" w:cs="仿宋"/>
          <w:color w:val="auto"/>
          <w:sz w:val="32"/>
          <w:szCs w:val="32"/>
          <w:highlight w:val="none"/>
          <w:lang w:bidi="ar"/>
        </w:rPr>
        <w:t>相关要求，在换股</w:t>
      </w:r>
      <w:r>
        <w:rPr>
          <w:rFonts w:hint="eastAsia" w:ascii="Times New Roman" w:hAnsi="Times New Roman" w:eastAsia="仿宋" w:cs="仿宋"/>
          <w:color w:val="auto"/>
          <w:sz w:val="32"/>
          <w:szCs w:val="32"/>
          <w:highlight w:val="none"/>
          <w:lang w:eastAsia="zh-CN" w:bidi="ar"/>
        </w:rPr>
        <w:t>起始日</w:t>
      </w:r>
      <w:r>
        <w:rPr>
          <w:rFonts w:hint="eastAsia" w:ascii="Times New Roman" w:hAnsi="Times New Roman" w:eastAsia="仿宋" w:cs="仿宋"/>
          <w:color w:val="auto"/>
          <w:sz w:val="32"/>
          <w:szCs w:val="32"/>
          <w:highlight w:val="none"/>
          <w:lang w:bidi="ar"/>
        </w:rPr>
        <w:t>前，按照</w:t>
      </w:r>
      <w:r>
        <w:rPr>
          <w:rFonts w:hint="default" w:ascii="Times New Roman" w:hAnsi="Times New Roman" w:eastAsia="仿宋" w:cs="仿宋"/>
          <w:color w:val="auto"/>
          <w:sz w:val="32"/>
          <w:szCs w:val="32"/>
          <w:highlight w:val="none"/>
          <w:lang w:bidi="ar"/>
        </w:rPr>
        <w:t>其</w:t>
      </w:r>
      <w:r>
        <w:rPr>
          <w:rFonts w:hint="eastAsia" w:ascii="Times New Roman" w:hAnsi="Times New Roman" w:eastAsia="仿宋" w:cs="仿宋"/>
          <w:color w:val="auto"/>
          <w:sz w:val="32"/>
          <w:szCs w:val="32"/>
          <w:highlight w:val="none"/>
          <w:lang w:bidi="ar"/>
        </w:rPr>
        <w:t>出具的划款通知划付换股相关零债资金及印花税预付款。可交换债券换股结束后，如相关资金有剩余的，发行人可向深圳结算申请划回。</w:t>
      </w:r>
    </w:p>
    <w:p>
      <w:pPr>
        <w:spacing w:beforeLines="0" w:afterLines="0" w:line="560" w:lineRule="exact"/>
        <w:ind w:firstLine="640" w:firstLineChars="200"/>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kern w:val="0"/>
          <w:sz w:val="32"/>
          <w:szCs w:val="32"/>
          <w:highlight w:val="none"/>
          <w:lang w:val="en-US" w:eastAsia="zh-CN"/>
        </w:rPr>
        <w:t>可交换债券</w:t>
      </w:r>
      <w:r>
        <w:rPr>
          <w:rFonts w:hint="eastAsia" w:ascii="Times New Roman" w:hAnsi="Times New Roman" w:eastAsia="仿宋" w:cs="仿宋"/>
          <w:color w:val="auto"/>
          <w:sz w:val="32"/>
          <w:szCs w:val="32"/>
          <w:highlight w:val="none"/>
          <w:lang w:bidi="ar"/>
        </w:rPr>
        <w:t>开始换股提示性公告</w:t>
      </w:r>
      <w:r>
        <w:rPr>
          <w:rFonts w:hint="eastAsia" w:ascii="Times New Roman" w:hAnsi="Times New Roman" w:eastAsia="仿宋" w:cs="仿宋"/>
          <w:color w:val="auto"/>
          <w:sz w:val="32"/>
          <w:szCs w:val="32"/>
          <w:highlight w:val="none"/>
        </w:rPr>
        <w:t>（附件15）</w:t>
      </w:r>
      <w:r>
        <w:rPr>
          <w:rFonts w:hint="eastAsia" w:ascii="Times New Roman" w:hAnsi="Times New Roman" w:eastAsia="仿宋" w:cs="仿宋"/>
          <w:color w:val="auto"/>
          <w:sz w:val="32"/>
          <w:szCs w:val="32"/>
          <w:highlight w:val="none"/>
          <w:lang w:bidi="ar"/>
        </w:rPr>
        <w:t>应当包括换股起止日期</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换股价格</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换股程序</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换股条件等，说明预备用于交换的股票数量是否足额，预备用于交换的股票不存在限售</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司法冻结等权利瑕疵影响投资者换股权利的事项，列明发行人所有与标的股票减持相关的承诺及承诺的有效期限</w:t>
      </w:r>
      <w:r>
        <w:rPr>
          <w:rFonts w:hint="default" w:ascii="Times New Roman" w:hAnsi="Times New Roman" w:eastAsia="仿宋" w:cs="仿宋"/>
          <w:color w:val="auto"/>
          <w:sz w:val="32"/>
          <w:szCs w:val="32"/>
          <w:highlight w:val="none"/>
          <w:lang w:bidi="ar"/>
        </w:rPr>
        <w:t>（</w:t>
      </w:r>
      <w:r>
        <w:rPr>
          <w:rFonts w:hint="eastAsia" w:ascii="Times New Roman" w:hAnsi="Times New Roman" w:eastAsia="仿宋" w:cs="仿宋"/>
          <w:color w:val="auto"/>
          <w:sz w:val="32"/>
          <w:szCs w:val="32"/>
          <w:highlight w:val="none"/>
          <w:lang w:bidi="ar"/>
        </w:rPr>
        <w:t>含股份减持与减持价格的承诺</w:t>
      </w:r>
      <w:r>
        <w:rPr>
          <w:rFonts w:hint="default" w:ascii="Times New Roman" w:hAnsi="Times New Roman" w:eastAsia="仿宋" w:cs="仿宋"/>
          <w:color w:val="auto"/>
          <w:sz w:val="32"/>
          <w:szCs w:val="32"/>
          <w:highlight w:val="none"/>
          <w:lang w:bidi="ar"/>
        </w:rPr>
        <w:t>）</w:t>
      </w:r>
      <w:r>
        <w:rPr>
          <w:rFonts w:hint="eastAsia" w:ascii="Times New Roman" w:hAnsi="Times New Roman" w:eastAsia="仿宋" w:cs="仿宋"/>
          <w:color w:val="auto"/>
          <w:sz w:val="32"/>
          <w:szCs w:val="32"/>
          <w:highlight w:val="none"/>
          <w:lang w:bidi="ar"/>
        </w:rPr>
        <w:t>，并说明本次可交换债券换股不违反发行人对交易所</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上市公司</w:t>
      </w:r>
      <w:r>
        <w:rPr>
          <w:rFonts w:hint="eastAsia" w:ascii="Times New Roman" w:hAnsi="Times New Roman" w:eastAsia="仿宋" w:cs="仿宋"/>
          <w:color w:val="auto"/>
          <w:sz w:val="32"/>
          <w:szCs w:val="32"/>
          <w:highlight w:val="none"/>
          <w:lang w:eastAsia="zh-CN" w:bidi="ar"/>
        </w:rPr>
        <w:t>、</w:t>
      </w:r>
      <w:r>
        <w:rPr>
          <w:rFonts w:hint="eastAsia" w:ascii="Times New Roman" w:hAnsi="Times New Roman" w:eastAsia="仿宋" w:cs="仿宋"/>
          <w:color w:val="auto"/>
          <w:sz w:val="32"/>
          <w:szCs w:val="32"/>
          <w:highlight w:val="none"/>
          <w:lang w:bidi="ar"/>
        </w:rPr>
        <w:t>投资者等</w:t>
      </w:r>
      <w:r>
        <w:rPr>
          <w:rFonts w:hint="default" w:ascii="Times New Roman" w:hAnsi="Times New Roman" w:eastAsia="仿宋" w:cs="仿宋"/>
          <w:color w:val="auto"/>
          <w:sz w:val="32"/>
          <w:szCs w:val="32"/>
          <w:highlight w:val="none"/>
          <w:lang w:bidi="ar"/>
        </w:rPr>
        <w:t>相关</w:t>
      </w:r>
      <w:r>
        <w:rPr>
          <w:rFonts w:hint="eastAsia" w:ascii="Times New Roman" w:hAnsi="Times New Roman" w:eastAsia="仿宋" w:cs="仿宋"/>
          <w:color w:val="auto"/>
          <w:sz w:val="32"/>
          <w:szCs w:val="32"/>
          <w:highlight w:val="none"/>
          <w:lang w:bidi="ar"/>
        </w:rPr>
        <w:t>承诺或</w:t>
      </w:r>
      <w:r>
        <w:rPr>
          <w:rFonts w:hint="default" w:ascii="Times New Roman" w:hAnsi="Times New Roman" w:eastAsia="仿宋" w:cs="仿宋"/>
          <w:color w:val="auto"/>
          <w:sz w:val="32"/>
          <w:szCs w:val="32"/>
          <w:highlight w:val="none"/>
          <w:lang w:bidi="ar"/>
        </w:rPr>
        <w:t>相关</w:t>
      </w:r>
      <w:r>
        <w:rPr>
          <w:rFonts w:hint="eastAsia" w:ascii="Times New Roman" w:hAnsi="Times New Roman" w:eastAsia="仿宋" w:cs="仿宋"/>
          <w:color w:val="auto"/>
          <w:sz w:val="32"/>
          <w:szCs w:val="32"/>
          <w:highlight w:val="none"/>
          <w:lang w:bidi="ar"/>
        </w:rPr>
        <w:t>股份减持承诺。</w:t>
      </w:r>
      <w:r>
        <w:rPr>
          <w:rFonts w:hint="eastAsia" w:ascii="Times New Roman" w:hAnsi="Times New Roman" w:eastAsia="仿宋" w:cs="仿宋"/>
          <w:color w:val="auto"/>
          <w:kern w:val="0"/>
          <w:sz w:val="32"/>
          <w:szCs w:val="32"/>
          <w:highlight w:val="none"/>
          <w:lang w:val="en-US" w:eastAsia="zh-CN"/>
        </w:rPr>
        <w:t>可交换债券</w:t>
      </w:r>
      <w:r>
        <w:rPr>
          <w:rFonts w:hint="eastAsia" w:ascii="Times New Roman" w:hAnsi="Times New Roman" w:eastAsia="仿宋" w:cs="仿宋"/>
          <w:color w:val="auto"/>
          <w:sz w:val="32"/>
          <w:szCs w:val="32"/>
          <w:highlight w:val="none"/>
          <w:lang w:bidi="ar"/>
        </w:rPr>
        <w:t>开始换股提示性公告应当在换股起始日前披露</w:t>
      </w:r>
      <w:r>
        <w:rPr>
          <w:rFonts w:hint="eastAsia" w:ascii="Times New Roman" w:hAnsi="Times New Roman" w:eastAsia="仿宋" w:cs="仿宋"/>
          <w:color w:val="auto"/>
          <w:sz w:val="32"/>
          <w:szCs w:val="32"/>
          <w:highlight w:val="none"/>
          <w:lang w:eastAsia="zh-CN" w:bidi="ar"/>
        </w:rPr>
        <w:t>，</w:t>
      </w:r>
      <w:r>
        <w:rPr>
          <w:rFonts w:hint="default" w:ascii="Times New Roman" w:hAnsi="Times New Roman" w:eastAsia="仿宋" w:cs="仿宋"/>
          <w:color w:val="auto"/>
          <w:sz w:val="32"/>
          <w:szCs w:val="32"/>
          <w:highlight w:val="none"/>
          <w:lang w:eastAsia="zh-CN" w:bidi="ar"/>
        </w:rPr>
        <w:t>同时报备</w:t>
      </w:r>
      <w:r>
        <w:rPr>
          <w:rFonts w:hint="eastAsia" w:ascii="Times New Roman" w:hAnsi="Times New Roman" w:eastAsia="仿宋" w:cs="仿宋"/>
          <w:color w:val="auto"/>
          <w:sz w:val="32"/>
          <w:szCs w:val="32"/>
          <w:highlight w:val="none"/>
          <w:lang w:eastAsia="zh-CN" w:bidi="ar"/>
        </w:rPr>
        <w:t>债券余额证明文件及预备用于交换的股票质押登记证明。</w:t>
      </w:r>
    </w:p>
    <w:p>
      <w:pPr>
        <w:spacing w:beforeLines="0" w:afterLines="0" w:line="560" w:lineRule="exact"/>
        <w:ind w:firstLine="640" w:firstLineChars="200"/>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lang w:val="en-US" w:eastAsia="zh-CN" w:bidi="ar"/>
        </w:rPr>
        <w:t>投资者可以在公告的</w:t>
      </w:r>
      <w:r>
        <w:rPr>
          <w:rFonts w:hint="eastAsia" w:ascii="Times New Roman" w:hAnsi="Times New Roman" w:eastAsia="仿宋" w:cs="仿宋"/>
          <w:color w:val="auto"/>
          <w:sz w:val="32"/>
          <w:szCs w:val="32"/>
          <w:highlight w:val="none"/>
          <w:lang w:eastAsia="zh-CN" w:bidi="ar"/>
        </w:rPr>
        <w:t>换股</w:t>
      </w:r>
      <w:r>
        <w:rPr>
          <w:rFonts w:hint="eastAsia" w:ascii="Times New Roman" w:hAnsi="Times New Roman" w:eastAsia="仿宋" w:cs="仿宋"/>
          <w:color w:val="auto"/>
          <w:sz w:val="32"/>
          <w:szCs w:val="32"/>
          <w:highlight w:val="none"/>
          <w:lang w:val="en-US" w:eastAsia="zh-CN" w:bidi="ar"/>
        </w:rPr>
        <w:t>期内通过本所交易终端</w:t>
      </w:r>
      <w:r>
        <w:rPr>
          <w:rFonts w:hint="eastAsia" w:ascii="Times New Roman" w:hAnsi="Times New Roman" w:eastAsia="仿宋" w:cs="仿宋"/>
          <w:color w:val="auto"/>
          <w:sz w:val="32"/>
          <w:szCs w:val="32"/>
          <w:highlight w:val="none"/>
          <w:lang w:bidi="ar"/>
        </w:rPr>
        <w:t>“固收专区—转股/换股/回售”栏目</w:t>
      </w:r>
      <w:r>
        <w:rPr>
          <w:rFonts w:hint="eastAsia" w:ascii="Times New Roman" w:hAnsi="Times New Roman" w:eastAsia="仿宋" w:cs="仿宋"/>
          <w:color w:val="auto"/>
          <w:sz w:val="32"/>
          <w:szCs w:val="32"/>
          <w:highlight w:val="none"/>
          <w:lang w:val="en-US" w:eastAsia="zh-CN" w:bidi="ar"/>
        </w:rPr>
        <w:t>进行</w:t>
      </w:r>
      <w:r>
        <w:rPr>
          <w:rFonts w:hint="eastAsia" w:ascii="Times New Roman" w:hAnsi="Times New Roman" w:eastAsia="仿宋" w:cs="仿宋"/>
          <w:color w:val="auto"/>
          <w:sz w:val="32"/>
          <w:szCs w:val="32"/>
          <w:highlight w:val="none"/>
          <w:lang w:eastAsia="zh-CN" w:bidi="ar"/>
        </w:rPr>
        <w:t>换股</w:t>
      </w:r>
      <w:r>
        <w:rPr>
          <w:rFonts w:hint="eastAsia" w:ascii="Times New Roman" w:hAnsi="Times New Roman" w:eastAsia="仿宋" w:cs="仿宋"/>
          <w:color w:val="auto"/>
          <w:sz w:val="32"/>
          <w:szCs w:val="32"/>
          <w:highlight w:val="none"/>
          <w:lang w:val="en-US" w:eastAsia="zh-CN" w:bidi="ar"/>
        </w:rPr>
        <w:t>申报</w:t>
      </w:r>
      <w:r>
        <w:rPr>
          <w:rFonts w:hint="eastAsia" w:ascii="Times New Roman" w:hAnsi="Times New Roman" w:eastAsia="仿宋" w:cs="仿宋"/>
          <w:color w:val="auto"/>
          <w:sz w:val="32"/>
          <w:szCs w:val="32"/>
          <w:highlight w:val="none"/>
          <w:lang w:eastAsia="zh-CN" w:bidi="ar"/>
        </w:rPr>
        <w:t>。</w:t>
      </w:r>
    </w:p>
    <w:p>
      <w:pPr>
        <w:pStyle w:val="6"/>
        <w:keepNext w:val="0"/>
        <w:keepLines w:val="0"/>
        <w:spacing w:before="0" w:beforeLines="0" w:after="0" w:afterLines="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726" w:name="_Toc17175"/>
      <w:bookmarkStart w:id="727" w:name="_Toc20654"/>
      <w:bookmarkStart w:id="728" w:name="_Toc9849"/>
      <w:bookmarkStart w:id="729" w:name="_Toc26418"/>
      <w:bookmarkStart w:id="730" w:name="_Toc3197"/>
      <w:bookmarkStart w:id="731" w:name="_Toc5559"/>
      <w:bookmarkStart w:id="732" w:name="_Toc18525"/>
      <w:r>
        <w:rPr>
          <w:rFonts w:hint="eastAsia" w:ascii="Times New Roman" w:hAnsi="Times New Roman" w:eastAsia="楷体" w:cs="Times New Roman"/>
          <w:b w:val="0"/>
          <w:bCs w:val="0"/>
          <w:color w:val="auto"/>
          <w:highlight w:val="none"/>
          <w:lang w:eastAsia="zh-CN" w:bidi="ar"/>
        </w:rPr>
        <w:t>（二）信息披露路径</w:t>
      </w:r>
      <w:bookmarkEnd w:id="726"/>
      <w:bookmarkEnd w:id="727"/>
      <w:bookmarkEnd w:id="728"/>
      <w:bookmarkEnd w:id="729"/>
      <w:bookmarkEnd w:id="730"/>
      <w:bookmarkEnd w:id="731"/>
      <w:bookmarkEnd w:id="732"/>
    </w:p>
    <w:p>
      <w:pPr>
        <w:spacing w:beforeLines="0" w:afterLines="0" w:line="560" w:lineRule="exact"/>
        <w:ind w:firstLine="640" w:firstLineChars="200"/>
        <w:rPr>
          <w:rFonts w:hint="eastAsia" w:ascii="Times New Roman" w:hAnsi="Times New Roman" w:eastAsia="仿宋" w:cs="仿宋"/>
          <w:b w:val="0"/>
          <w:bCs w:val="0"/>
          <w:color w:val="auto"/>
          <w:sz w:val="32"/>
          <w:szCs w:val="32"/>
          <w:highlight w:val="none"/>
          <w:lang w:eastAsia="zh-CN" w:bidi="ar"/>
        </w:rPr>
      </w:pPr>
      <w:r>
        <w:rPr>
          <w:rFonts w:hint="eastAsia" w:ascii="Times New Roman" w:hAnsi="Times New Roman" w:eastAsia="仿宋" w:cs="仿宋"/>
          <w:b w:val="0"/>
          <w:bCs w:val="0"/>
          <w:color w:val="auto"/>
          <w:sz w:val="32"/>
          <w:szCs w:val="32"/>
          <w:highlight w:val="none"/>
          <w:lang w:eastAsia="zh-CN" w:bidi="ar"/>
        </w:rPr>
        <w:t>发行人或受托管理人</w:t>
      </w:r>
      <w:r>
        <w:rPr>
          <w:rFonts w:hint="default" w:ascii="Times New Roman" w:hAnsi="Times New Roman" w:eastAsia="仿宋" w:cs="仿宋"/>
          <w:b w:val="0"/>
          <w:bCs w:val="0"/>
          <w:color w:val="auto"/>
          <w:sz w:val="32"/>
          <w:szCs w:val="32"/>
          <w:highlight w:val="none"/>
          <w:lang w:eastAsia="zh-CN" w:bidi="ar"/>
        </w:rPr>
        <w:t>在</w:t>
      </w:r>
      <w:r>
        <w:rPr>
          <w:rFonts w:hint="eastAsia" w:ascii="Times New Roman" w:hAnsi="Times New Roman" w:eastAsia="仿宋" w:cs="仿宋"/>
          <w:b w:val="0"/>
          <w:bCs w:val="0"/>
          <w:color w:val="auto"/>
          <w:sz w:val="32"/>
          <w:szCs w:val="32"/>
          <w:highlight w:val="none"/>
          <w:lang w:eastAsia="zh-CN" w:bidi="ar"/>
        </w:rPr>
        <w:t>本所固收业务专区</w:t>
      </w:r>
      <w:r>
        <w:rPr>
          <w:rFonts w:hint="default" w:ascii="Times New Roman" w:hAnsi="Times New Roman" w:eastAsia="仿宋" w:cs="仿宋"/>
          <w:b w:val="0"/>
          <w:bCs w:val="0"/>
          <w:color w:val="auto"/>
          <w:sz w:val="32"/>
          <w:szCs w:val="32"/>
          <w:highlight w:val="none"/>
          <w:lang w:eastAsia="zh-CN" w:bidi="ar"/>
        </w:rPr>
        <w:t>选择</w:t>
      </w:r>
      <w:r>
        <w:rPr>
          <w:rFonts w:hint="eastAsia" w:ascii="Times New Roman" w:hAnsi="Times New Roman" w:eastAsia="仿宋" w:cs="仿宋"/>
          <w:b w:val="0"/>
          <w:bCs w:val="0"/>
          <w:color w:val="auto"/>
          <w:sz w:val="32"/>
          <w:szCs w:val="32"/>
          <w:highlight w:val="none"/>
          <w:lang w:eastAsia="zh-CN" w:bidi="ar"/>
        </w:rPr>
        <w:t>“可交换债开始换股业务提示性公告”</w:t>
      </w:r>
      <w:r>
        <w:rPr>
          <w:rFonts w:hint="default" w:ascii="Times New Roman" w:hAnsi="Times New Roman" w:eastAsia="仿宋" w:cs="仿宋"/>
          <w:b w:val="0"/>
          <w:bCs w:val="0"/>
          <w:color w:val="auto"/>
          <w:sz w:val="32"/>
          <w:szCs w:val="32"/>
          <w:highlight w:val="none"/>
          <w:lang w:eastAsia="zh-CN" w:bidi="ar"/>
        </w:rPr>
        <w:t>公告类型</w:t>
      </w:r>
      <w:r>
        <w:rPr>
          <w:rFonts w:hint="eastAsia" w:ascii="Times New Roman" w:hAnsi="Times New Roman" w:eastAsia="仿宋" w:cs="仿宋"/>
          <w:b w:val="0"/>
          <w:bCs w:val="0"/>
          <w:color w:val="auto"/>
          <w:sz w:val="32"/>
          <w:szCs w:val="32"/>
          <w:highlight w:val="none"/>
          <w:lang w:eastAsia="zh-CN" w:bidi="ar"/>
        </w:rPr>
        <w:t>，提交</w:t>
      </w:r>
      <w:r>
        <w:rPr>
          <w:rFonts w:hint="eastAsia" w:ascii="Times New Roman" w:hAnsi="Times New Roman" w:eastAsia="仿宋" w:cs="仿宋"/>
          <w:color w:val="auto"/>
          <w:kern w:val="0"/>
          <w:sz w:val="32"/>
          <w:szCs w:val="32"/>
          <w:highlight w:val="none"/>
          <w:lang w:val="en-US" w:eastAsia="zh-CN"/>
        </w:rPr>
        <w:t>可交换债券</w:t>
      </w:r>
      <w:r>
        <w:rPr>
          <w:rFonts w:hint="eastAsia" w:ascii="Times New Roman" w:hAnsi="Times New Roman" w:eastAsia="仿宋" w:cs="仿宋"/>
          <w:b w:val="0"/>
          <w:bCs w:val="0"/>
          <w:color w:val="auto"/>
          <w:sz w:val="32"/>
          <w:szCs w:val="32"/>
          <w:highlight w:val="none"/>
          <w:lang w:eastAsia="zh-CN" w:bidi="ar"/>
        </w:rPr>
        <w:t>开始换股提示性公告</w:t>
      </w:r>
      <w:r>
        <w:rPr>
          <w:rFonts w:hint="default" w:ascii="Times New Roman" w:hAnsi="Times New Roman" w:eastAsia="仿宋" w:cs="仿宋"/>
          <w:b w:val="0"/>
          <w:bCs w:val="0"/>
          <w:color w:val="auto"/>
          <w:sz w:val="32"/>
          <w:szCs w:val="32"/>
          <w:highlight w:val="none"/>
          <w:lang w:eastAsia="zh-CN" w:bidi="ar"/>
        </w:rPr>
        <w:t>和报备文件</w:t>
      </w:r>
      <w:r>
        <w:rPr>
          <w:rFonts w:hint="eastAsia" w:ascii="Times New Roman" w:hAnsi="Times New Roman" w:eastAsia="仿宋" w:cs="仿宋"/>
          <w:b w:val="0"/>
          <w:bCs w:val="0"/>
          <w:color w:val="auto"/>
          <w:sz w:val="32"/>
          <w:szCs w:val="32"/>
          <w:highlight w:val="none"/>
          <w:lang w:eastAsia="zh-CN" w:bidi="ar"/>
        </w:rPr>
        <w:t>。</w:t>
      </w:r>
    </w:p>
    <w:p>
      <w:pPr>
        <w:pStyle w:val="6"/>
        <w:keepNext w:val="0"/>
        <w:keepLines w:val="0"/>
        <w:spacing w:before="0" w:beforeLines="0" w:after="0" w:afterLines="0" w:line="560" w:lineRule="exact"/>
        <w:ind w:firstLine="640" w:firstLineChars="200"/>
        <w:rPr>
          <w:rFonts w:hint="eastAsia" w:ascii="Times New Roman" w:hAnsi="Times New Roman" w:eastAsia="楷体"/>
          <w:b w:val="0"/>
          <w:bCs w:val="0"/>
          <w:color w:val="auto"/>
          <w:highlight w:val="none"/>
          <w:lang w:eastAsia="zh-CN" w:bidi="ar"/>
        </w:rPr>
      </w:pPr>
      <w:bookmarkStart w:id="733" w:name="_Toc25165"/>
      <w:bookmarkStart w:id="734" w:name="_Toc12601"/>
      <w:bookmarkStart w:id="735" w:name="_Toc18866"/>
      <w:bookmarkStart w:id="736" w:name="_Toc21416"/>
      <w:bookmarkStart w:id="737" w:name="_Toc15245"/>
      <w:bookmarkStart w:id="738" w:name="_Toc23710"/>
      <w:bookmarkStart w:id="739" w:name="_Toc4668"/>
      <w:bookmarkStart w:id="740" w:name="_Toc26984"/>
      <w:r>
        <w:rPr>
          <w:rFonts w:hint="eastAsia" w:ascii="Times New Roman" w:hAnsi="Times New Roman" w:eastAsia="楷体"/>
          <w:b w:val="0"/>
          <w:bCs w:val="0"/>
          <w:color w:val="auto"/>
          <w:highlight w:val="none"/>
          <w:lang w:eastAsia="zh-CN" w:bidi="ar"/>
        </w:rPr>
        <w:t>（三）操作流程</w:t>
      </w:r>
      <w:bookmarkEnd w:id="733"/>
      <w:bookmarkEnd w:id="734"/>
      <w:bookmarkEnd w:id="735"/>
      <w:bookmarkEnd w:id="736"/>
      <w:bookmarkEnd w:id="737"/>
      <w:bookmarkEnd w:id="738"/>
      <w:bookmarkEnd w:id="739"/>
      <w:bookmarkEnd w:id="740"/>
    </w:p>
    <w:p>
      <w:pPr>
        <w:spacing w:beforeLines="0" w:afterLines="0" w:line="560" w:lineRule="exact"/>
        <w:ind w:firstLine="640" w:firstLineChars="200"/>
        <w:rPr>
          <w:rFonts w:hint="eastAsia"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可交换债券开始换股</w:t>
      </w:r>
      <w:r>
        <w:rPr>
          <w:rFonts w:hint="eastAsia" w:ascii="Times New Roman" w:hAnsi="Times New Roman" w:eastAsia="仿宋" w:cs="Times New Roman"/>
          <w:color w:val="auto"/>
          <w:sz w:val="32"/>
          <w:szCs w:val="32"/>
          <w:highlight w:val="none"/>
          <w:lang w:eastAsia="zh-CN" w:bidi="ar"/>
        </w:rPr>
        <w:t>业务</w:t>
      </w:r>
      <w:r>
        <w:rPr>
          <w:rFonts w:hint="eastAsia" w:ascii="Times New Roman" w:hAnsi="Times New Roman" w:eastAsia="仿宋" w:cs="Times New Roman"/>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T日：换股</w:t>
      </w:r>
      <w:r>
        <w:rPr>
          <w:rFonts w:hint="eastAsia" w:ascii="Times New Roman" w:hAnsi="Times New Roman" w:eastAsia="仿宋" w:cs="Times New Roman"/>
          <w:color w:val="auto"/>
          <w:sz w:val="24"/>
          <w:szCs w:val="24"/>
          <w:highlight w:val="none"/>
          <w:lang w:eastAsia="zh-CN" w:bidi="ar"/>
        </w:rPr>
        <w:t>起始</w:t>
      </w:r>
      <w:r>
        <w:rPr>
          <w:rFonts w:hint="default" w:ascii="Times New Roman" w:hAnsi="Times New Roman" w:eastAsia="仿宋" w:cs="Times New Roman"/>
          <w:color w:val="auto"/>
          <w:sz w:val="24"/>
          <w:szCs w:val="24"/>
          <w:highlight w:val="none"/>
          <w:lang w:bidi="ar"/>
        </w:rPr>
        <w:t>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default" w:ascii="Times New Roman" w:hAnsi="Times New Roman" w:eastAsia="仿宋" w:cs="Times New Roman"/>
                <w:b w:val="0"/>
                <w:bCs w:val="0"/>
                <w:color w:val="auto"/>
                <w:sz w:val="24"/>
                <w:szCs w:val="24"/>
                <w:highlight w:val="none"/>
                <w:lang w:bidi="ar"/>
              </w:rPr>
              <w:t>T-3日前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val="en-US" w:eastAsia="zh-CN" w:bidi="ar"/>
              </w:rPr>
            </w:pPr>
            <w:r>
              <w:rPr>
                <w:rFonts w:hint="default" w:ascii="Times New Roman" w:hAnsi="Times New Roman" w:eastAsia="仿宋" w:cs="Times New Roman"/>
                <w:color w:val="auto"/>
                <w:sz w:val="24"/>
                <w:szCs w:val="24"/>
                <w:highlight w:val="none"/>
                <w:lang w:eastAsia="zh-CN" w:bidi="ar"/>
              </w:rPr>
              <w:t>发行人或受托管理人</w:t>
            </w:r>
            <w:r>
              <w:rPr>
                <w:rFonts w:hint="eastAsia" w:ascii="Times New Roman" w:hAnsi="Times New Roman" w:eastAsia="仿宋" w:cs="Times New Roman"/>
                <w:color w:val="auto"/>
                <w:sz w:val="24"/>
                <w:szCs w:val="24"/>
                <w:highlight w:val="none"/>
                <w:lang w:eastAsia="zh-CN" w:bidi="ar"/>
              </w:rPr>
              <w:t>报备</w:t>
            </w:r>
            <w:r>
              <w:rPr>
                <w:rFonts w:hint="default" w:ascii="Times New Roman" w:hAnsi="Times New Roman" w:eastAsia="仿宋" w:cs="Times New Roman"/>
                <w:color w:val="auto"/>
                <w:kern w:val="2"/>
                <w:sz w:val="24"/>
                <w:szCs w:val="24"/>
                <w:highlight w:val="none"/>
                <w:lang w:val="en-US" w:eastAsia="zh-CN" w:bidi="ar"/>
              </w:rPr>
              <w:t>可交换债券</w:t>
            </w:r>
            <w:r>
              <w:rPr>
                <w:rFonts w:hint="default" w:ascii="Times New Roman" w:hAnsi="Times New Roman" w:eastAsia="仿宋" w:cs="Times New Roman"/>
                <w:color w:val="auto"/>
                <w:sz w:val="24"/>
                <w:szCs w:val="24"/>
                <w:highlight w:val="none"/>
                <w:lang w:eastAsia="zh-CN" w:bidi="ar"/>
              </w:rPr>
              <w:t>开始换股提示性公告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可交换债开始换股业务提示性公告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eastAsia" w:ascii="Times New Roman" w:hAnsi="Times New Roman" w:eastAsia="仿宋" w:cs="Times New Roman"/>
                <w:b w:val="0"/>
                <w:bCs w:val="0"/>
                <w:color w:val="auto"/>
                <w:sz w:val="24"/>
                <w:szCs w:val="24"/>
                <w:highlight w:val="none"/>
                <w:lang w:eastAsia="zh-CN" w:bidi="ar"/>
              </w:rPr>
              <w:t>不晚于</w:t>
            </w:r>
            <w:r>
              <w:rPr>
                <w:rFonts w:hint="default" w:ascii="Times New Roman" w:hAnsi="Times New Roman" w:eastAsia="仿宋" w:cs="Times New Roman"/>
                <w:b w:val="0"/>
                <w:bCs w:val="0"/>
                <w:color w:val="auto"/>
                <w:sz w:val="24"/>
                <w:szCs w:val="24"/>
                <w:highlight w:val="none"/>
                <w:lang w:bidi="ar"/>
              </w:rPr>
              <w:t>T-1日</w:t>
            </w:r>
          </w:p>
        </w:tc>
        <w:tc>
          <w:tcPr>
            <w:tcW w:w="3698" w:type="dxa"/>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发行人</w:t>
            </w:r>
            <w:r>
              <w:rPr>
                <w:rFonts w:hint="eastAsia" w:ascii="Times New Roman" w:hAnsi="Times New Roman" w:eastAsia="仿宋" w:cs="Times New Roman"/>
                <w:color w:val="auto"/>
                <w:sz w:val="24"/>
                <w:szCs w:val="24"/>
                <w:highlight w:val="none"/>
                <w:lang w:eastAsia="zh-CN" w:bidi="ar"/>
              </w:rPr>
              <w:t>或受托管理人提交并首次</w:t>
            </w:r>
            <w:r>
              <w:rPr>
                <w:rFonts w:hint="default" w:ascii="Times New Roman" w:hAnsi="Times New Roman" w:eastAsia="仿宋" w:cs="Times New Roman"/>
                <w:color w:val="auto"/>
                <w:sz w:val="24"/>
                <w:szCs w:val="24"/>
                <w:highlight w:val="none"/>
                <w:lang w:eastAsia="zh-CN" w:bidi="ar"/>
              </w:rPr>
              <w:t>披露</w:t>
            </w:r>
            <w:r>
              <w:rPr>
                <w:rFonts w:hint="default" w:ascii="Times New Roman" w:hAnsi="Times New Roman" w:eastAsia="仿宋" w:cs="Times New Roman"/>
                <w:color w:val="auto"/>
                <w:kern w:val="2"/>
                <w:sz w:val="24"/>
                <w:szCs w:val="24"/>
                <w:highlight w:val="none"/>
                <w:lang w:val="en-US" w:eastAsia="zh-CN" w:bidi="ar"/>
              </w:rPr>
              <w:t>可交换债券</w:t>
            </w:r>
            <w:r>
              <w:rPr>
                <w:rFonts w:hint="default" w:ascii="Times New Roman" w:hAnsi="Times New Roman" w:eastAsia="仿宋" w:cs="Times New Roman"/>
                <w:color w:val="auto"/>
                <w:sz w:val="24"/>
                <w:szCs w:val="24"/>
                <w:highlight w:val="none"/>
                <w:lang w:eastAsia="zh-CN" w:bidi="ar"/>
              </w:rPr>
              <w:t>开始换股提示性公告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可交换债开始换股业务提示性公告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eastAsia="zh-CN" w:bidi="ar"/>
              </w:rPr>
              <w:t>日前</w:t>
            </w:r>
          </w:p>
        </w:tc>
        <w:tc>
          <w:tcPr>
            <w:tcW w:w="3698" w:type="dxa"/>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发行人按照深圳结算出具的划款通知划付换股相关零债资金及印花税预付款</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eastAsia="zh-CN" w:bidi="ar"/>
              </w:rPr>
              <w: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可交换公司债券开始换股</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eastAsia="zh-CN" w:bidi="ar"/>
              </w:rPr>
              <w:t>投资者申报换股。</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深交所交易终端</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固收专区—转股/换股/回售</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栏目</w:t>
            </w:r>
          </w:p>
        </w:tc>
      </w:tr>
    </w:tbl>
    <w:p>
      <w:pPr>
        <w:pStyle w:val="4"/>
        <w:numPr>
          <w:ilvl w:val="0"/>
          <w:numId w:val="0"/>
        </w:numPr>
        <w:spacing w:before="0" w:after="0" w:line="560" w:lineRule="exact"/>
        <w:ind w:firstLine="640" w:firstLineChars="200"/>
        <w:rPr>
          <w:rFonts w:hint="eastAsia" w:ascii="Times New Roman" w:hAnsi="Times New Roman" w:eastAsia="黑体"/>
          <w:b w:val="0"/>
          <w:color w:val="auto"/>
          <w:highlight w:val="none"/>
          <w:lang w:eastAsia="zh-CN"/>
        </w:rPr>
      </w:pPr>
      <w:bookmarkStart w:id="741" w:name="_Toc9146"/>
      <w:bookmarkStart w:id="742" w:name="_Toc17705"/>
      <w:bookmarkStart w:id="743" w:name="_Toc19814"/>
      <w:bookmarkStart w:id="744" w:name="_Toc29996"/>
      <w:bookmarkStart w:id="745" w:name="_Toc20581"/>
      <w:bookmarkStart w:id="746" w:name="_Toc23028"/>
      <w:bookmarkStart w:id="747" w:name="_Toc5823"/>
      <w:bookmarkStart w:id="748" w:name="_Toc5195"/>
      <w:bookmarkStart w:id="749" w:name="_Toc2035"/>
      <w:bookmarkStart w:id="750" w:name="_Toc1592579249"/>
      <w:bookmarkStart w:id="751" w:name="_Toc16099"/>
      <w:bookmarkStart w:id="752" w:name="_Toc21737"/>
      <w:bookmarkStart w:id="753" w:name="_Toc1129902219"/>
      <w:bookmarkStart w:id="754" w:name="_Toc22562"/>
      <w:bookmarkStart w:id="755" w:name="_Toc16825"/>
      <w:bookmarkStart w:id="756" w:name="_Toc26239"/>
      <w:r>
        <w:rPr>
          <w:rFonts w:hint="eastAsia" w:ascii="Times New Roman" w:hAnsi="Times New Roman" w:eastAsia="黑体"/>
          <w:b w:val="0"/>
          <w:color w:val="auto"/>
          <w:highlight w:val="none"/>
          <w:lang w:eastAsia="zh-CN"/>
        </w:rPr>
        <w:t>二、可交换债券停止换股</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757" w:name="_Toc26664"/>
      <w:bookmarkStart w:id="758" w:name="_Toc3130"/>
      <w:bookmarkStart w:id="759" w:name="_Toc30584"/>
      <w:bookmarkStart w:id="760" w:name="_Toc5736"/>
      <w:bookmarkStart w:id="761" w:name="_Toc21783"/>
      <w:bookmarkStart w:id="762" w:name="_Toc8036"/>
      <w:bookmarkStart w:id="763" w:name="_Toc22341"/>
      <w:r>
        <w:rPr>
          <w:rFonts w:hint="eastAsia" w:ascii="Times New Roman" w:hAnsi="Times New Roman" w:eastAsia="楷体" w:cs="Times New Roman"/>
          <w:b w:val="0"/>
          <w:bCs w:val="0"/>
          <w:color w:val="auto"/>
          <w:highlight w:val="none"/>
          <w:lang w:eastAsia="zh-CN" w:bidi="ar"/>
        </w:rPr>
        <w:t>（一）办理要求</w:t>
      </w:r>
      <w:bookmarkEnd w:id="757"/>
      <w:bookmarkEnd w:id="758"/>
      <w:bookmarkEnd w:id="759"/>
      <w:bookmarkEnd w:id="760"/>
      <w:bookmarkEnd w:id="761"/>
      <w:bookmarkEnd w:id="762"/>
      <w:bookmarkEnd w:id="763"/>
    </w:p>
    <w:p>
      <w:pPr>
        <w:pStyle w:val="23"/>
        <w:widowControl/>
        <w:spacing w:line="560" w:lineRule="exact"/>
        <w:ind w:firstLine="600"/>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rPr>
        <w:t>发行人</w:t>
      </w:r>
      <w:r>
        <w:rPr>
          <w:rFonts w:hint="eastAsia" w:ascii="Times New Roman" w:hAnsi="Times New Roman" w:eastAsia="仿宋" w:cs="仿宋"/>
          <w:color w:val="auto"/>
          <w:sz w:val="32"/>
          <w:szCs w:val="32"/>
          <w:highlight w:val="none"/>
          <w:lang w:eastAsia="zh-CN"/>
        </w:rPr>
        <w:t>原则上</w:t>
      </w:r>
      <w:r>
        <w:rPr>
          <w:rFonts w:hint="eastAsia" w:ascii="Times New Roman" w:hAnsi="Times New Roman" w:eastAsia="仿宋" w:cs="仿宋"/>
          <w:color w:val="auto"/>
          <w:sz w:val="32"/>
          <w:szCs w:val="32"/>
          <w:highlight w:val="none"/>
        </w:rPr>
        <w:t>应当在可交换债券换股</w:t>
      </w:r>
      <w:r>
        <w:rPr>
          <w:rFonts w:hint="eastAsia" w:ascii="Times New Roman" w:hAnsi="Times New Roman" w:eastAsia="仿宋" w:cs="仿宋"/>
          <w:color w:val="auto"/>
          <w:sz w:val="32"/>
          <w:szCs w:val="32"/>
          <w:highlight w:val="none"/>
          <w:lang w:eastAsia="zh-CN"/>
        </w:rPr>
        <w:t>期</w:t>
      </w:r>
      <w:r>
        <w:rPr>
          <w:rFonts w:hint="eastAsia" w:ascii="Times New Roman" w:hAnsi="Times New Roman" w:eastAsia="仿宋" w:cs="仿宋"/>
          <w:color w:val="auto"/>
          <w:sz w:val="32"/>
          <w:szCs w:val="32"/>
          <w:highlight w:val="none"/>
        </w:rPr>
        <w:t>结束的</w:t>
      </w:r>
      <w:r>
        <w:rPr>
          <w:rFonts w:hint="eastAsia" w:ascii="Times New Roman" w:hAnsi="Times New Roman" w:eastAsia="仿宋" w:cs="仿宋"/>
          <w:color w:val="auto"/>
          <w:sz w:val="32"/>
          <w:szCs w:val="32"/>
          <w:highlight w:val="none"/>
          <w:lang w:eastAsia="zh-CN"/>
        </w:rPr>
        <w:t>二十</w:t>
      </w:r>
      <w:r>
        <w:rPr>
          <w:rFonts w:hint="eastAsia" w:ascii="Times New Roman" w:hAnsi="Times New Roman" w:eastAsia="仿宋" w:cs="仿宋"/>
          <w:color w:val="auto"/>
          <w:sz w:val="32"/>
          <w:szCs w:val="32"/>
          <w:highlight w:val="none"/>
        </w:rPr>
        <w:t>个交易日前至少进行</w:t>
      </w:r>
      <w:r>
        <w:rPr>
          <w:rFonts w:hint="default" w:ascii="Times New Roman" w:hAnsi="Times New Roman" w:eastAsia="仿宋" w:cs="仿宋"/>
          <w:color w:val="auto"/>
          <w:sz w:val="32"/>
          <w:szCs w:val="32"/>
          <w:highlight w:val="none"/>
        </w:rPr>
        <w:t>三</w:t>
      </w:r>
      <w:r>
        <w:rPr>
          <w:rFonts w:hint="eastAsia" w:ascii="Times New Roman" w:hAnsi="Times New Roman" w:eastAsia="仿宋" w:cs="仿宋"/>
          <w:color w:val="auto"/>
          <w:sz w:val="32"/>
          <w:szCs w:val="32"/>
          <w:highlight w:val="none"/>
        </w:rPr>
        <w:t>次提示性公告，公告说明可交换债券停止换股原因</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停止换股时间等内容。可交换债券换股结束后，如零债资金有剩余的，发行人可向深圳结算申请划回。</w:t>
      </w:r>
      <w:r>
        <w:rPr>
          <w:rFonts w:hint="eastAsia" w:ascii="Times New Roman" w:hAnsi="Times New Roman" w:eastAsia="仿宋" w:cs="仿宋"/>
          <w:color w:val="auto"/>
          <w:kern w:val="2"/>
          <w:sz w:val="32"/>
          <w:szCs w:val="32"/>
          <w:highlight w:val="none"/>
          <w:lang w:val="en-US" w:eastAsia="zh-CN"/>
        </w:rPr>
        <w:t>可交换债券</w:t>
      </w:r>
      <w:r>
        <w:rPr>
          <w:rFonts w:hint="eastAsia" w:ascii="Times New Roman" w:hAnsi="Times New Roman" w:eastAsia="仿宋" w:cs="仿宋"/>
          <w:color w:val="auto"/>
          <w:sz w:val="32"/>
          <w:szCs w:val="32"/>
          <w:highlight w:val="none"/>
        </w:rPr>
        <w:t>停止换股提示性公告模板见附件</w:t>
      </w:r>
      <w:r>
        <w:rPr>
          <w:rFonts w:hint="eastAsia" w:ascii="Times New Roman" w:hAnsi="Times New Roman" w:eastAsia="仿宋" w:cs="仿宋"/>
          <w:color w:val="auto"/>
          <w:sz w:val="32"/>
          <w:szCs w:val="32"/>
          <w:highlight w:val="none"/>
          <w:lang w:val="en-US" w:eastAsia="zh-CN"/>
        </w:rPr>
        <w:t>1</w:t>
      </w:r>
      <w:r>
        <w:rPr>
          <w:rFonts w:hint="default" w:ascii="Times New Roman" w:hAnsi="Times New Roman" w:eastAsia="仿宋" w:cs="仿宋"/>
          <w:color w:val="auto"/>
          <w:sz w:val="32"/>
          <w:szCs w:val="32"/>
          <w:highlight w:val="none"/>
          <w:lang w:eastAsia="zh-CN"/>
        </w:rPr>
        <w:t>6</w:t>
      </w:r>
      <w:r>
        <w:rPr>
          <w:rFonts w:hint="eastAsia" w:ascii="Times New Roman" w:hAnsi="Times New Roman" w:eastAsia="仿宋" w:cs="仿宋"/>
          <w:color w:val="auto"/>
          <w:sz w:val="32"/>
          <w:szCs w:val="32"/>
          <w:highlight w:val="none"/>
        </w:rPr>
        <w:t>。</w:t>
      </w:r>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764" w:name="_Toc25360"/>
      <w:bookmarkStart w:id="765" w:name="_Toc14826"/>
      <w:bookmarkStart w:id="766" w:name="_Toc27429"/>
      <w:bookmarkStart w:id="767" w:name="_Toc2453"/>
      <w:bookmarkStart w:id="768" w:name="_Toc31684"/>
      <w:bookmarkStart w:id="769" w:name="_Toc26085"/>
      <w:bookmarkStart w:id="770" w:name="_Toc8208"/>
      <w:r>
        <w:rPr>
          <w:rFonts w:hint="eastAsia" w:ascii="Times New Roman" w:hAnsi="Times New Roman" w:eastAsia="楷体" w:cs="Times New Roman"/>
          <w:b w:val="0"/>
          <w:bCs w:val="0"/>
          <w:color w:val="auto"/>
          <w:highlight w:val="none"/>
          <w:lang w:eastAsia="zh-CN" w:bidi="ar"/>
        </w:rPr>
        <w:t>（二）信息披露路径</w:t>
      </w:r>
      <w:bookmarkEnd w:id="764"/>
      <w:bookmarkEnd w:id="765"/>
      <w:bookmarkEnd w:id="766"/>
      <w:bookmarkEnd w:id="767"/>
      <w:bookmarkEnd w:id="768"/>
      <w:bookmarkEnd w:id="769"/>
      <w:bookmarkEnd w:id="770"/>
    </w:p>
    <w:p>
      <w:pPr>
        <w:widowControl/>
        <w:spacing w:line="560" w:lineRule="exact"/>
        <w:ind w:firstLine="640" w:firstLineChars="200"/>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rPr>
        <w:t>发行人或受托管理人</w:t>
      </w:r>
      <w:r>
        <w:rPr>
          <w:rFonts w:hint="default" w:ascii="Times New Roman" w:hAnsi="Times New Roman" w:eastAsia="仿宋" w:cs="仿宋"/>
          <w:color w:val="auto"/>
          <w:sz w:val="32"/>
          <w:szCs w:val="32"/>
          <w:highlight w:val="none"/>
        </w:rPr>
        <w:t>在</w:t>
      </w:r>
      <w:r>
        <w:rPr>
          <w:rFonts w:hint="eastAsia" w:ascii="Times New Roman" w:hAnsi="Times New Roman" w:eastAsia="仿宋" w:cs="仿宋"/>
          <w:color w:val="auto"/>
          <w:sz w:val="32"/>
          <w:szCs w:val="32"/>
          <w:highlight w:val="none"/>
        </w:rPr>
        <w:t>本所</w:t>
      </w:r>
      <w:r>
        <w:rPr>
          <w:rFonts w:hint="eastAsia" w:ascii="Times New Roman" w:hAnsi="Times New Roman" w:eastAsia="仿宋" w:cs="仿宋"/>
          <w:color w:val="auto"/>
          <w:sz w:val="32"/>
          <w:szCs w:val="32"/>
          <w:highlight w:val="none"/>
          <w:lang w:eastAsia="zh-CN"/>
        </w:rPr>
        <w:t>固收业务专区</w:t>
      </w:r>
      <w:r>
        <w:rPr>
          <w:rFonts w:hint="default" w:ascii="Times New Roman" w:hAnsi="Times New Roman" w:eastAsia="仿宋" w:cs="仿宋"/>
          <w:color w:val="auto"/>
          <w:sz w:val="32"/>
          <w:szCs w:val="32"/>
          <w:highlight w:val="none"/>
          <w:lang w:eastAsia="zh-CN"/>
        </w:rPr>
        <w:t>选择</w:t>
      </w:r>
      <w:r>
        <w:rPr>
          <w:rFonts w:hint="eastAsia" w:ascii="Times New Roman" w:hAnsi="Times New Roman" w:eastAsia="仿宋" w:cs="仿宋"/>
          <w:color w:val="auto"/>
          <w:sz w:val="32"/>
          <w:szCs w:val="32"/>
          <w:highlight w:val="none"/>
        </w:rPr>
        <w:t>“可交换债停止换股业务提示性公告”</w:t>
      </w:r>
      <w:r>
        <w:rPr>
          <w:rFonts w:hint="default" w:ascii="Times New Roman" w:hAnsi="Times New Roman" w:eastAsia="仿宋" w:cs="仿宋"/>
          <w:color w:val="auto"/>
          <w:sz w:val="32"/>
          <w:szCs w:val="32"/>
          <w:highlight w:val="none"/>
        </w:rPr>
        <w:t>公告类型，提交</w:t>
      </w:r>
      <w:r>
        <w:rPr>
          <w:rFonts w:hint="eastAsia" w:ascii="Times New Roman" w:hAnsi="Times New Roman" w:eastAsia="仿宋" w:cs="仿宋"/>
          <w:color w:val="auto"/>
          <w:kern w:val="2"/>
          <w:sz w:val="32"/>
          <w:szCs w:val="32"/>
          <w:highlight w:val="none"/>
          <w:lang w:val="en-US" w:eastAsia="zh-CN"/>
        </w:rPr>
        <w:t>可交换债券</w:t>
      </w:r>
      <w:r>
        <w:rPr>
          <w:rFonts w:hint="eastAsia" w:ascii="Times New Roman" w:hAnsi="Times New Roman" w:eastAsia="仿宋" w:cs="仿宋"/>
          <w:color w:val="auto"/>
          <w:sz w:val="32"/>
          <w:szCs w:val="32"/>
          <w:highlight w:val="none"/>
        </w:rPr>
        <w:t>停止换股提示性公告</w:t>
      </w:r>
      <w:r>
        <w:rPr>
          <w:rFonts w:hint="eastAsia" w:ascii="Times New Roman" w:hAnsi="Times New Roman" w:eastAsia="仿宋" w:cs="仿宋"/>
          <w:color w:val="auto"/>
          <w:sz w:val="32"/>
          <w:szCs w:val="32"/>
          <w:highlight w:val="none"/>
          <w:lang w:eastAsia="zh-CN"/>
        </w:rPr>
        <w:t>。</w:t>
      </w:r>
    </w:p>
    <w:p>
      <w:pPr>
        <w:pStyle w:val="6"/>
        <w:keepNext w:val="0"/>
        <w:keepLines w:val="0"/>
        <w:spacing w:before="0" w:after="0" w:line="560" w:lineRule="exact"/>
        <w:ind w:firstLine="640" w:firstLineChars="200"/>
        <w:rPr>
          <w:rFonts w:hint="eastAsia" w:ascii="Times New Roman" w:hAnsi="Times New Roman" w:eastAsia="仿宋" w:cs="Times New Roman"/>
          <w:color w:val="auto"/>
          <w:sz w:val="32"/>
          <w:szCs w:val="32"/>
          <w:highlight w:val="none"/>
          <w:lang w:bidi="ar"/>
        </w:rPr>
      </w:pPr>
      <w:bookmarkStart w:id="771" w:name="_Toc2613"/>
      <w:bookmarkStart w:id="772" w:name="_Toc12852"/>
      <w:bookmarkStart w:id="773" w:name="_Toc27413"/>
      <w:bookmarkStart w:id="774" w:name="_Toc3042"/>
      <w:bookmarkStart w:id="775" w:name="_Toc23306"/>
      <w:bookmarkStart w:id="776" w:name="_Toc15238"/>
      <w:bookmarkStart w:id="777" w:name="_Toc22662"/>
      <w:r>
        <w:rPr>
          <w:rFonts w:hint="eastAsia" w:ascii="Times New Roman" w:hAnsi="Times New Roman" w:eastAsia="楷体" w:cs="Times New Roman"/>
          <w:b w:val="0"/>
          <w:bCs w:val="0"/>
          <w:color w:val="auto"/>
          <w:highlight w:val="none"/>
          <w:lang w:eastAsia="zh-CN" w:bidi="ar"/>
        </w:rPr>
        <w:t>（三）操作流程</w:t>
      </w:r>
      <w:bookmarkEnd w:id="771"/>
      <w:bookmarkEnd w:id="772"/>
      <w:bookmarkEnd w:id="773"/>
      <w:bookmarkEnd w:id="774"/>
      <w:bookmarkEnd w:id="775"/>
      <w:bookmarkEnd w:id="776"/>
      <w:bookmarkEnd w:id="777"/>
    </w:p>
    <w:p>
      <w:pPr>
        <w:spacing w:line="560" w:lineRule="exact"/>
        <w:ind w:firstLine="640" w:firstLineChars="200"/>
        <w:rPr>
          <w:rFonts w:hint="eastAsia" w:ascii="Times New Roman" w:hAnsi="Times New Roman" w:eastAsia="仿宋" w:cs="仿宋"/>
          <w:color w:val="auto"/>
          <w:sz w:val="32"/>
          <w:szCs w:val="32"/>
          <w:highlight w:val="none"/>
          <w:lang w:bidi="ar"/>
        </w:rPr>
      </w:pPr>
      <w:r>
        <w:rPr>
          <w:rFonts w:hint="eastAsia" w:ascii="Times New Roman" w:hAnsi="Times New Roman" w:eastAsia="仿宋" w:cs="仿宋"/>
          <w:color w:val="auto"/>
          <w:sz w:val="32"/>
          <w:szCs w:val="32"/>
          <w:highlight w:val="none"/>
          <w:lang w:bidi="ar"/>
        </w:rPr>
        <w:t>可交换债券</w:t>
      </w:r>
      <w:r>
        <w:rPr>
          <w:rFonts w:hint="eastAsia" w:ascii="Times New Roman" w:hAnsi="Times New Roman" w:eastAsia="仿宋" w:cs="仿宋"/>
          <w:color w:val="auto"/>
          <w:sz w:val="32"/>
          <w:szCs w:val="32"/>
          <w:highlight w:val="none"/>
          <w:lang w:eastAsia="zh-CN" w:bidi="ar"/>
        </w:rPr>
        <w:t>停止</w:t>
      </w:r>
      <w:r>
        <w:rPr>
          <w:rFonts w:hint="eastAsia" w:ascii="Times New Roman" w:hAnsi="Times New Roman" w:eastAsia="仿宋" w:cs="仿宋"/>
          <w:color w:val="auto"/>
          <w:sz w:val="32"/>
          <w:szCs w:val="32"/>
          <w:highlight w:val="none"/>
          <w:lang w:bidi="ar"/>
        </w:rPr>
        <w:t>换股</w:t>
      </w:r>
      <w:r>
        <w:rPr>
          <w:rFonts w:hint="eastAsia" w:ascii="Times New Roman" w:hAnsi="Times New Roman" w:eastAsia="仿宋" w:cs="仿宋"/>
          <w:color w:val="auto"/>
          <w:sz w:val="32"/>
          <w:szCs w:val="32"/>
          <w:highlight w:val="none"/>
          <w:lang w:eastAsia="zh-CN" w:bidi="ar"/>
        </w:rPr>
        <w:t>业务</w:t>
      </w:r>
      <w:r>
        <w:rPr>
          <w:rFonts w:hint="eastAsia" w:ascii="Times New Roman" w:hAnsi="Times New Roman" w:eastAsia="仿宋" w:cs="仿宋"/>
          <w:color w:val="auto"/>
          <w:sz w:val="32"/>
          <w:szCs w:val="32"/>
          <w:highlight w:val="none"/>
          <w:lang w:bidi="ar"/>
        </w:rPr>
        <w:t>相关操作流程详见下表：</w:t>
      </w:r>
    </w:p>
    <w:p>
      <w:pPr>
        <w:spacing w:line="560" w:lineRule="exact"/>
        <w:ind w:firstLine="0" w:firstLineChars="0"/>
        <w:rPr>
          <w:rFonts w:hint="eastAsia" w:ascii="Times New Roman" w:hAnsi="Times New Roman" w:eastAsia="仿宋" w:cs="仿宋"/>
          <w:color w:val="auto"/>
          <w:sz w:val="24"/>
          <w:szCs w:val="24"/>
          <w:highlight w:val="none"/>
          <w:lang w:bidi="ar"/>
        </w:rPr>
      </w:pPr>
      <w:r>
        <w:rPr>
          <w:rFonts w:hint="eastAsia" w:ascii="Times New Roman" w:hAnsi="Times New Roman" w:eastAsia="仿宋" w:cs="仿宋"/>
          <w:color w:val="auto"/>
          <w:sz w:val="24"/>
          <w:szCs w:val="24"/>
          <w:highlight w:val="none"/>
          <w:lang w:bidi="ar"/>
        </w:rPr>
        <w:t>T日：可交换债券停止换股日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val="en-US" w:eastAsia="zh-CN" w:bidi="ar"/>
              </w:rPr>
              <w:t>2</w:t>
            </w:r>
            <w:r>
              <w:rPr>
                <w:rFonts w:hint="eastAsia" w:ascii="Times New Roman" w:hAnsi="Times New Roman" w:eastAsia="仿宋" w:cs="Times New Roman"/>
                <w:b w:val="0"/>
                <w:bCs w:val="0"/>
                <w:color w:val="auto"/>
                <w:sz w:val="24"/>
                <w:szCs w:val="24"/>
                <w:highlight w:val="none"/>
                <w:lang w:val="en-US" w:eastAsia="zh-CN" w:bidi="ar"/>
              </w:rPr>
              <w:t>0</w:t>
            </w:r>
            <w:r>
              <w:rPr>
                <w:rFonts w:hint="default" w:ascii="Times New Roman" w:hAnsi="Times New Roman" w:eastAsia="仿宋" w:cs="Times New Roman"/>
                <w:b w:val="0"/>
                <w:bCs w:val="0"/>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val="en-US" w:eastAsia="zh-CN" w:bidi="ar"/>
              </w:rPr>
            </w:pPr>
            <w:r>
              <w:rPr>
                <w:rFonts w:hint="default" w:ascii="Times New Roman" w:hAnsi="Times New Roman" w:eastAsia="仿宋" w:cs="Times New Roman"/>
                <w:color w:val="auto"/>
                <w:sz w:val="24"/>
                <w:szCs w:val="24"/>
                <w:highlight w:val="none"/>
                <w:lang w:eastAsia="zh-CN" w:bidi="ar"/>
              </w:rPr>
              <w:t>发行人或受托管理人提交并披露</w:t>
            </w:r>
            <w:r>
              <w:rPr>
                <w:rFonts w:hint="eastAsia" w:ascii="Times New Roman" w:hAnsi="Times New Roman" w:eastAsia="仿宋" w:cs="Times New Roman"/>
                <w:color w:val="auto"/>
                <w:sz w:val="24"/>
                <w:szCs w:val="24"/>
                <w:highlight w:val="none"/>
                <w:lang w:eastAsia="zh-CN" w:bidi="ar"/>
              </w:rPr>
              <w:t>三次</w:t>
            </w:r>
            <w:r>
              <w:rPr>
                <w:rFonts w:hint="default" w:ascii="Times New Roman" w:hAnsi="Times New Roman" w:eastAsia="仿宋" w:cs="Times New Roman"/>
                <w:color w:val="auto"/>
                <w:kern w:val="2"/>
                <w:sz w:val="24"/>
                <w:szCs w:val="24"/>
                <w:highlight w:val="none"/>
                <w:lang w:val="en-US" w:eastAsia="zh-CN" w:bidi="ar"/>
              </w:rPr>
              <w:t>可交换债券</w:t>
            </w:r>
            <w:r>
              <w:rPr>
                <w:rFonts w:hint="default" w:ascii="Times New Roman" w:hAnsi="Times New Roman" w:eastAsia="仿宋" w:cs="Times New Roman"/>
                <w:color w:val="auto"/>
                <w:sz w:val="24"/>
                <w:szCs w:val="24"/>
                <w:highlight w:val="none"/>
                <w:lang w:eastAsia="zh-CN" w:bidi="ar"/>
              </w:rPr>
              <w:t>停止换股提示性公告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可交换债停止换股业务提示性公告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eastAsia="zh-CN" w:bidi="ar"/>
              </w:rPr>
              <w: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可交换公司债券停止换股</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eastAsia="zh-CN" w:bidi="ar"/>
              </w:rPr>
              <w:t>日后</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发行人申请划回零债资金</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val="en-US" w:eastAsia="zh-CN" w:bidi="ar"/>
              </w:rPr>
            </w:pPr>
            <w:r>
              <w:rPr>
                <w:rFonts w:hint="default" w:ascii="Times New Roman" w:hAnsi="Times New Roman" w:eastAsia="仿宋" w:cs="Times New Roman"/>
                <w:color w:val="auto"/>
                <w:sz w:val="24"/>
                <w:szCs w:val="24"/>
                <w:highlight w:val="none"/>
                <w:lang w:eastAsia="zh-CN" w:bidi="ar"/>
              </w:rPr>
              <w:t>深圳结算</w:t>
            </w:r>
          </w:p>
        </w:tc>
      </w:tr>
    </w:tbl>
    <w:p>
      <w:pPr>
        <w:pStyle w:val="4"/>
        <w:numPr>
          <w:ilvl w:val="0"/>
          <w:numId w:val="0"/>
        </w:numPr>
        <w:spacing w:before="0" w:after="0" w:line="560" w:lineRule="exact"/>
        <w:ind w:firstLine="640" w:firstLineChars="200"/>
        <w:rPr>
          <w:rFonts w:hint="eastAsia" w:ascii="Times New Roman" w:hAnsi="Times New Roman" w:eastAsia="黑体"/>
          <w:b w:val="0"/>
          <w:color w:val="auto"/>
          <w:highlight w:val="none"/>
          <w:lang w:eastAsia="zh-CN"/>
        </w:rPr>
      </w:pPr>
      <w:bookmarkStart w:id="778" w:name="_Toc7589"/>
      <w:bookmarkStart w:id="779" w:name="_Toc4833"/>
      <w:bookmarkStart w:id="780" w:name="_Toc29134"/>
      <w:bookmarkStart w:id="781" w:name="_Toc25617"/>
      <w:bookmarkStart w:id="782" w:name="_Toc1095438453"/>
      <w:bookmarkStart w:id="783" w:name="_Toc1595"/>
      <w:bookmarkStart w:id="784" w:name="_Toc23548"/>
      <w:bookmarkStart w:id="785" w:name="_Toc7829"/>
      <w:bookmarkStart w:id="786" w:name="_Toc12944"/>
      <w:bookmarkStart w:id="787" w:name="_Toc1157839711"/>
      <w:bookmarkStart w:id="788" w:name="_Toc6127"/>
      <w:bookmarkStart w:id="789" w:name="_Toc31298"/>
      <w:bookmarkStart w:id="790" w:name="_Toc25266"/>
      <w:bookmarkStart w:id="791" w:name="_Toc7522"/>
      <w:bookmarkStart w:id="792" w:name="_Toc11156"/>
      <w:bookmarkStart w:id="793" w:name="_Toc32705"/>
      <w:r>
        <w:rPr>
          <w:rFonts w:hint="eastAsia" w:ascii="Times New Roman" w:hAnsi="Times New Roman" w:eastAsia="黑体"/>
          <w:b w:val="0"/>
          <w:color w:val="auto"/>
          <w:highlight w:val="none"/>
          <w:lang w:eastAsia="zh-CN"/>
        </w:rPr>
        <w:t>三、可交换债券换股价格调整</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794" w:name="_Toc8258"/>
      <w:bookmarkStart w:id="795" w:name="_Toc16958"/>
      <w:bookmarkStart w:id="796" w:name="_Toc19532"/>
      <w:bookmarkStart w:id="797" w:name="_Toc32317"/>
      <w:bookmarkStart w:id="798" w:name="_Toc28670"/>
      <w:bookmarkStart w:id="799" w:name="_Toc26211"/>
      <w:bookmarkStart w:id="800" w:name="_Toc26788"/>
      <w:r>
        <w:rPr>
          <w:rFonts w:hint="eastAsia" w:ascii="Times New Roman" w:hAnsi="Times New Roman" w:eastAsia="楷体" w:cs="Times New Roman"/>
          <w:b w:val="0"/>
          <w:bCs w:val="0"/>
          <w:color w:val="auto"/>
          <w:highlight w:val="none"/>
          <w:lang w:eastAsia="zh-CN" w:bidi="ar"/>
        </w:rPr>
        <w:t>（一）办理要求</w:t>
      </w:r>
      <w:bookmarkEnd w:id="794"/>
      <w:bookmarkEnd w:id="795"/>
      <w:bookmarkEnd w:id="796"/>
      <w:bookmarkEnd w:id="797"/>
      <w:bookmarkEnd w:id="798"/>
      <w:bookmarkEnd w:id="799"/>
      <w:bookmarkEnd w:id="800"/>
    </w:p>
    <w:p>
      <w:pPr>
        <w:keepNext w:val="0"/>
        <w:keepLines w:val="0"/>
        <w:widowControl/>
        <w:spacing w:before="0" w:after="0" w:line="560" w:lineRule="exact"/>
        <w:ind w:firstLine="640" w:firstLineChars="200"/>
        <w:jc w:val="both"/>
        <w:rPr>
          <w:rFonts w:hint="eastAsia" w:ascii="Times New Roman" w:hAnsi="Times New Roman" w:eastAsia="仿宋" w:cs="仿宋"/>
          <w:b w:val="0"/>
          <w:bCs w:val="0"/>
          <w:color w:val="auto"/>
          <w:sz w:val="32"/>
          <w:szCs w:val="32"/>
          <w:highlight w:val="none"/>
          <w:lang w:eastAsia="zh-CN" w:bidi="ar"/>
        </w:rPr>
      </w:pPr>
      <w:r>
        <w:rPr>
          <w:rFonts w:hint="eastAsia" w:ascii="Times New Roman" w:hAnsi="Times New Roman" w:eastAsia="仿宋" w:cs="仿宋"/>
          <w:b w:val="0"/>
          <w:color w:val="auto"/>
          <w:sz w:val="32"/>
          <w:szCs w:val="32"/>
          <w:highlight w:val="none"/>
        </w:rPr>
        <w:t>发行人</w:t>
      </w:r>
      <w:r>
        <w:rPr>
          <w:rFonts w:hint="eastAsia" w:ascii="Times New Roman" w:hAnsi="Times New Roman" w:eastAsia="仿宋" w:cs="仿宋"/>
          <w:b w:val="0"/>
          <w:color w:val="auto"/>
          <w:sz w:val="32"/>
          <w:szCs w:val="32"/>
          <w:highlight w:val="none"/>
          <w:lang w:eastAsia="zh-CN"/>
        </w:rPr>
        <w:t>或受托管理人原则上</w:t>
      </w:r>
      <w:r>
        <w:rPr>
          <w:rFonts w:hint="eastAsia" w:ascii="Times New Roman" w:hAnsi="Times New Roman" w:eastAsia="仿宋" w:cs="仿宋"/>
          <w:b w:val="0"/>
          <w:color w:val="auto"/>
          <w:sz w:val="32"/>
          <w:szCs w:val="32"/>
          <w:highlight w:val="none"/>
        </w:rPr>
        <w:t>应当在</w:t>
      </w:r>
      <w:r>
        <w:rPr>
          <w:rFonts w:hint="eastAsia" w:ascii="Times New Roman" w:hAnsi="Times New Roman" w:eastAsia="仿宋" w:cs="仿宋"/>
          <w:color w:val="auto"/>
          <w:sz w:val="32"/>
          <w:szCs w:val="32"/>
          <w:highlight w:val="none"/>
        </w:rPr>
        <w:t>可交换债券换股价格生效日</w:t>
      </w:r>
      <w:r>
        <w:rPr>
          <w:rFonts w:hint="eastAsia" w:ascii="Times New Roman" w:hAnsi="Times New Roman" w:eastAsia="仿宋" w:cs="仿宋"/>
          <w:color w:val="auto"/>
          <w:sz w:val="32"/>
          <w:szCs w:val="32"/>
          <w:highlight w:val="none"/>
          <w:lang w:eastAsia="zh-CN"/>
        </w:rPr>
        <w:t>三</w:t>
      </w:r>
      <w:r>
        <w:rPr>
          <w:rFonts w:hint="eastAsia" w:ascii="Times New Roman" w:hAnsi="Times New Roman" w:eastAsia="仿宋" w:cs="仿宋"/>
          <w:color w:val="auto"/>
          <w:sz w:val="32"/>
          <w:szCs w:val="32"/>
          <w:highlight w:val="none"/>
        </w:rPr>
        <w:t>个交易日前</w:t>
      </w:r>
      <w:r>
        <w:rPr>
          <w:rFonts w:hint="eastAsia" w:ascii="Times New Roman" w:hAnsi="Times New Roman" w:eastAsia="仿宋" w:cs="仿宋"/>
          <w:color w:val="auto"/>
          <w:sz w:val="32"/>
          <w:szCs w:val="32"/>
          <w:highlight w:val="none"/>
          <w:lang w:eastAsia="zh-CN"/>
        </w:rPr>
        <w:t>报备</w:t>
      </w:r>
      <w:r>
        <w:rPr>
          <w:rFonts w:hint="eastAsia" w:ascii="Times New Roman" w:hAnsi="Times New Roman" w:eastAsia="仿宋" w:cs="仿宋"/>
          <w:color w:val="auto"/>
          <w:sz w:val="32"/>
          <w:szCs w:val="32"/>
          <w:highlight w:val="none"/>
        </w:rPr>
        <w:t>可交换债券换股价格调整公告</w:t>
      </w:r>
      <w:r>
        <w:rPr>
          <w:rFonts w:hint="eastAsia" w:ascii="Times New Roman" w:hAnsi="Times New Roman" w:eastAsia="仿宋" w:cs="仿宋"/>
          <w:color w:val="auto"/>
          <w:sz w:val="32"/>
          <w:szCs w:val="32"/>
          <w:highlight w:val="none"/>
          <w:lang w:eastAsia="zh-CN"/>
        </w:rPr>
        <w:t>（附件</w:t>
      </w:r>
      <w:r>
        <w:rPr>
          <w:rFonts w:hint="eastAsia" w:ascii="Times New Roman" w:hAnsi="Times New Roman" w:eastAsia="仿宋" w:cs="仿宋"/>
          <w:color w:val="auto"/>
          <w:sz w:val="32"/>
          <w:szCs w:val="32"/>
          <w:highlight w:val="none"/>
          <w:lang w:val="en-US" w:eastAsia="zh-CN"/>
        </w:rPr>
        <w:t>17</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w:t>
      </w:r>
      <w:r>
        <w:rPr>
          <w:rFonts w:hint="eastAsia" w:ascii="Times New Roman" w:hAnsi="Times New Roman" w:eastAsia="仿宋" w:cs="仿宋"/>
          <w:color w:val="auto"/>
          <w:sz w:val="32"/>
          <w:szCs w:val="32"/>
          <w:highlight w:val="none"/>
          <w:lang w:eastAsia="zh-CN"/>
        </w:rPr>
        <w:t>不晚于可交换债券换股价格生效日前一个交易日提交并披露</w:t>
      </w:r>
      <w:r>
        <w:rPr>
          <w:rFonts w:hint="eastAsia" w:ascii="Times New Roman" w:hAnsi="Times New Roman" w:eastAsia="仿宋" w:cs="仿宋"/>
          <w:color w:val="auto"/>
          <w:sz w:val="32"/>
          <w:szCs w:val="32"/>
          <w:highlight w:val="none"/>
        </w:rPr>
        <w:t>可交换债券换股价格调整公告</w:t>
      </w:r>
      <w:r>
        <w:rPr>
          <w:rFonts w:hint="eastAsia" w:ascii="Times New Roman" w:hAnsi="Times New Roman" w:eastAsia="仿宋" w:cs="仿宋"/>
          <w:color w:val="auto"/>
          <w:sz w:val="32"/>
          <w:szCs w:val="32"/>
          <w:highlight w:val="none"/>
          <w:lang w:eastAsia="zh-CN"/>
        </w:rPr>
        <w:t>。公告应当</w:t>
      </w:r>
      <w:r>
        <w:rPr>
          <w:rFonts w:hint="eastAsia" w:ascii="Times New Roman" w:hAnsi="Times New Roman" w:eastAsia="仿宋" w:cs="仿宋"/>
          <w:color w:val="auto"/>
          <w:sz w:val="32"/>
          <w:szCs w:val="32"/>
          <w:highlight w:val="none"/>
        </w:rPr>
        <w:t>说明可交换债券换股价格调整原因</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履行的审议程序</w:t>
      </w:r>
      <w:r>
        <w:rPr>
          <w:rFonts w:hint="eastAsia" w:ascii="Times New Roman" w:hAnsi="Times New Roman" w:eastAsia="仿宋" w:cs="仿宋"/>
          <w:color w:val="auto"/>
          <w:sz w:val="32"/>
          <w:szCs w:val="32"/>
          <w:highlight w:val="none"/>
          <w:lang w:eastAsia="zh-CN"/>
        </w:rPr>
        <w:t>（如有）、</w:t>
      </w:r>
      <w:r>
        <w:rPr>
          <w:rFonts w:hint="eastAsia" w:ascii="Times New Roman" w:hAnsi="Times New Roman" w:eastAsia="仿宋" w:cs="仿宋"/>
          <w:color w:val="auto"/>
          <w:sz w:val="32"/>
          <w:szCs w:val="32"/>
          <w:highlight w:val="none"/>
        </w:rPr>
        <w:t>调整前后的换股价格</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生效日期，并说明换股价格调整后，预备用于交换的标的股票数量是否足额换股，列明发行人所有与标的股票减持相关的承诺及承诺的有效期限（含股份减持与减持价格的承诺），并说明本次可交换债券换股不违反发行人对交易所</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上市公司</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投资者等承诺或股份减持承诺</w:t>
      </w:r>
      <w:r>
        <w:rPr>
          <w:rFonts w:hint="eastAsia" w:ascii="Times New Roman" w:hAnsi="Times New Roman" w:eastAsia="仿宋" w:cs="仿宋"/>
          <w:color w:val="auto"/>
          <w:sz w:val="32"/>
          <w:szCs w:val="32"/>
          <w:highlight w:val="none"/>
          <w:lang w:eastAsia="zh-CN"/>
        </w:rPr>
        <w:t>，并</w:t>
      </w:r>
      <w:r>
        <w:rPr>
          <w:rFonts w:hint="default" w:ascii="Times New Roman" w:hAnsi="Times New Roman" w:eastAsia="仿宋" w:cs="仿宋"/>
          <w:color w:val="auto"/>
          <w:sz w:val="32"/>
          <w:szCs w:val="32"/>
          <w:highlight w:val="none"/>
          <w:lang w:eastAsia="zh-CN"/>
        </w:rPr>
        <w:t>报备</w:t>
      </w:r>
      <w:r>
        <w:rPr>
          <w:rFonts w:hint="eastAsia" w:ascii="Times New Roman" w:hAnsi="Times New Roman" w:eastAsia="仿宋" w:cs="仿宋"/>
          <w:color w:val="auto"/>
          <w:sz w:val="32"/>
          <w:szCs w:val="32"/>
          <w:highlight w:val="none"/>
          <w:lang w:eastAsia="zh-CN"/>
        </w:rPr>
        <w:t>债券余额证明文件及预备用于交换的股票质押登记证明。</w:t>
      </w:r>
    </w:p>
    <w:p>
      <w:pPr>
        <w:pStyle w:val="6"/>
        <w:keepNext w:val="0"/>
        <w:keepLines w:val="0"/>
        <w:spacing w:before="0" w:after="0" w:line="560" w:lineRule="exact"/>
        <w:ind w:firstLine="640" w:firstLineChars="200"/>
        <w:rPr>
          <w:rFonts w:hint="eastAsia" w:ascii="Times New Roman" w:hAnsi="Times New Roman" w:eastAsia="楷体" w:cs="Times New Roman"/>
          <w:b w:val="0"/>
          <w:bCs w:val="0"/>
          <w:color w:val="auto"/>
          <w:highlight w:val="none"/>
          <w:lang w:eastAsia="zh-CN" w:bidi="ar"/>
        </w:rPr>
      </w:pPr>
      <w:bookmarkStart w:id="801" w:name="_Toc20596"/>
      <w:bookmarkStart w:id="802" w:name="_Toc11099"/>
      <w:bookmarkStart w:id="803" w:name="_Toc4573"/>
      <w:bookmarkStart w:id="804" w:name="_Toc27893"/>
      <w:bookmarkStart w:id="805" w:name="_Toc19876"/>
      <w:bookmarkStart w:id="806" w:name="_Toc15180"/>
      <w:bookmarkStart w:id="807" w:name="_Toc1944"/>
      <w:r>
        <w:rPr>
          <w:rFonts w:hint="eastAsia" w:ascii="Times New Roman" w:hAnsi="Times New Roman" w:eastAsia="楷体" w:cs="Times New Roman"/>
          <w:b w:val="0"/>
          <w:bCs w:val="0"/>
          <w:color w:val="auto"/>
          <w:highlight w:val="none"/>
          <w:lang w:eastAsia="zh-CN" w:bidi="ar"/>
        </w:rPr>
        <w:t>（二）信息披露路径</w:t>
      </w:r>
      <w:bookmarkEnd w:id="801"/>
      <w:bookmarkEnd w:id="802"/>
      <w:bookmarkEnd w:id="803"/>
      <w:bookmarkEnd w:id="804"/>
      <w:bookmarkEnd w:id="805"/>
      <w:bookmarkEnd w:id="806"/>
      <w:bookmarkEnd w:id="807"/>
    </w:p>
    <w:p>
      <w:pPr>
        <w:keepNext w:val="0"/>
        <w:keepLines w:val="0"/>
        <w:widowControl/>
        <w:spacing w:before="0" w:after="0" w:line="560" w:lineRule="exact"/>
        <w:ind w:firstLine="640" w:firstLineChars="200"/>
        <w:jc w:val="both"/>
        <w:rPr>
          <w:rFonts w:hint="eastAsia" w:ascii="Times New Roman" w:hAnsi="Times New Roman" w:eastAsia="仿宋" w:cs="仿宋"/>
          <w:b w:val="0"/>
          <w:bCs w:val="0"/>
          <w:color w:val="auto"/>
          <w:sz w:val="32"/>
          <w:szCs w:val="32"/>
          <w:highlight w:val="none"/>
          <w:lang w:eastAsia="zh-CN" w:bidi="ar"/>
        </w:rPr>
      </w:pPr>
      <w:r>
        <w:rPr>
          <w:rFonts w:hint="eastAsia" w:ascii="Times New Roman" w:hAnsi="Times New Roman" w:eastAsia="仿宋" w:cs="仿宋"/>
          <w:b w:val="0"/>
          <w:color w:val="auto"/>
          <w:sz w:val="32"/>
          <w:szCs w:val="32"/>
          <w:highlight w:val="none"/>
        </w:rPr>
        <w:t>发行人或受托管理人</w:t>
      </w:r>
      <w:r>
        <w:rPr>
          <w:rFonts w:hint="default" w:ascii="Times New Roman" w:hAnsi="Times New Roman" w:eastAsia="仿宋" w:cs="仿宋"/>
          <w:b w:val="0"/>
          <w:color w:val="auto"/>
          <w:sz w:val="32"/>
          <w:szCs w:val="32"/>
          <w:highlight w:val="none"/>
        </w:rPr>
        <w:t>在</w:t>
      </w:r>
      <w:r>
        <w:rPr>
          <w:rFonts w:hint="eastAsia" w:ascii="Times New Roman" w:hAnsi="Times New Roman" w:eastAsia="仿宋" w:cs="仿宋"/>
          <w:b w:val="0"/>
          <w:color w:val="auto"/>
          <w:sz w:val="32"/>
          <w:szCs w:val="32"/>
          <w:highlight w:val="none"/>
        </w:rPr>
        <w:t>本所</w:t>
      </w:r>
      <w:r>
        <w:rPr>
          <w:rFonts w:hint="eastAsia" w:ascii="Times New Roman" w:hAnsi="Times New Roman" w:eastAsia="仿宋" w:cs="仿宋"/>
          <w:b w:val="0"/>
          <w:color w:val="auto"/>
          <w:sz w:val="32"/>
          <w:szCs w:val="32"/>
          <w:highlight w:val="none"/>
          <w:lang w:eastAsia="zh-CN"/>
        </w:rPr>
        <w:t>固收业务专区</w:t>
      </w:r>
      <w:r>
        <w:rPr>
          <w:rFonts w:hint="default" w:ascii="Times New Roman" w:hAnsi="Times New Roman" w:eastAsia="仿宋" w:cs="仿宋"/>
          <w:b w:val="0"/>
          <w:color w:val="auto"/>
          <w:sz w:val="32"/>
          <w:szCs w:val="32"/>
          <w:highlight w:val="none"/>
          <w:lang w:eastAsia="zh-CN"/>
        </w:rPr>
        <w:t>选择</w:t>
      </w:r>
      <w:r>
        <w:rPr>
          <w:rFonts w:hint="eastAsia" w:ascii="Times New Roman" w:hAnsi="Times New Roman" w:eastAsia="仿宋" w:cs="仿宋"/>
          <w:b w:val="0"/>
          <w:color w:val="auto"/>
          <w:sz w:val="32"/>
          <w:szCs w:val="32"/>
          <w:highlight w:val="none"/>
        </w:rPr>
        <w:t>“可交换债换股价格调整/修正公告”</w:t>
      </w:r>
      <w:r>
        <w:rPr>
          <w:rFonts w:hint="default" w:ascii="Times New Roman" w:hAnsi="Times New Roman" w:eastAsia="仿宋" w:cs="仿宋"/>
          <w:b w:val="0"/>
          <w:color w:val="auto"/>
          <w:sz w:val="32"/>
          <w:szCs w:val="32"/>
          <w:highlight w:val="none"/>
        </w:rPr>
        <w:t>公告类型</w:t>
      </w:r>
      <w:r>
        <w:rPr>
          <w:rFonts w:hint="eastAsia" w:ascii="Times New Roman" w:hAnsi="Times New Roman" w:eastAsia="仿宋" w:cs="仿宋"/>
          <w:b w:val="0"/>
          <w:color w:val="auto"/>
          <w:sz w:val="32"/>
          <w:szCs w:val="32"/>
          <w:highlight w:val="none"/>
        </w:rPr>
        <w:t>，提交可交换债券换股价格调整公告</w:t>
      </w:r>
      <w:r>
        <w:rPr>
          <w:rFonts w:hint="default" w:ascii="Times New Roman" w:hAnsi="Times New Roman" w:eastAsia="仿宋" w:cs="仿宋"/>
          <w:b w:val="0"/>
          <w:color w:val="auto"/>
          <w:sz w:val="32"/>
          <w:szCs w:val="32"/>
          <w:highlight w:val="none"/>
        </w:rPr>
        <w:t>及报备</w:t>
      </w:r>
      <w:r>
        <w:rPr>
          <w:rFonts w:hint="eastAsia" w:ascii="Times New Roman" w:hAnsi="Times New Roman" w:eastAsia="仿宋" w:cs="仿宋"/>
          <w:b w:val="0"/>
          <w:color w:val="auto"/>
          <w:sz w:val="32"/>
          <w:szCs w:val="32"/>
          <w:highlight w:val="none"/>
          <w:lang w:eastAsia="zh-CN"/>
        </w:rPr>
        <w:t>相关</w:t>
      </w:r>
      <w:r>
        <w:rPr>
          <w:rFonts w:hint="default" w:ascii="Times New Roman" w:hAnsi="Times New Roman" w:eastAsia="仿宋" w:cs="仿宋"/>
          <w:b w:val="0"/>
          <w:color w:val="auto"/>
          <w:sz w:val="32"/>
          <w:szCs w:val="32"/>
          <w:highlight w:val="none"/>
        </w:rPr>
        <w:t>文件</w:t>
      </w:r>
      <w:r>
        <w:rPr>
          <w:rFonts w:hint="eastAsia" w:ascii="Times New Roman" w:hAnsi="Times New Roman" w:eastAsia="仿宋" w:cs="仿宋"/>
          <w:b w:val="0"/>
          <w:color w:val="auto"/>
          <w:sz w:val="32"/>
          <w:szCs w:val="32"/>
          <w:highlight w:val="none"/>
        </w:rPr>
        <w:t>。</w:t>
      </w:r>
    </w:p>
    <w:p>
      <w:pPr>
        <w:pStyle w:val="6"/>
        <w:keepNext w:val="0"/>
        <w:keepLines w:val="0"/>
        <w:spacing w:before="0" w:after="0" w:line="560" w:lineRule="exact"/>
        <w:ind w:firstLine="640" w:firstLineChars="200"/>
        <w:rPr>
          <w:rFonts w:hint="eastAsia" w:ascii="Times New Roman" w:hAnsi="Times New Roman" w:eastAsia="仿宋" w:cs="Times New Roman"/>
          <w:color w:val="auto"/>
          <w:sz w:val="32"/>
          <w:szCs w:val="32"/>
          <w:highlight w:val="none"/>
          <w:lang w:bidi="ar"/>
        </w:rPr>
      </w:pPr>
      <w:bookmarkStart w:id="808" w:name="_Toc23110"/>
      <w:bookmarkStart w:id="809" w:name="_Toc17305"/>
      <w:bookmarkStart w:id="810" w:name="_Toc16645"/>
      <w:bookmarkStart w:id="811" w:name="_Toc17147"/>
      <w:bookmarkStart w:id="812" w:name="_Toc1680"/>
      <w:bookmarkStart w:id="813" w:name="_Toc5262"/>
      <w:bookmarkStart w:id="814" w:name="_Toc4984"/>
      <w:r>
        <w:rPr>
          <w:rFonts w:hint="eastAsia" w:ascii="Times New Roman" w:hAnsi="Times New Roman" w:eastAsia="楷体" w:cs="Times New Roman"/>
          <w:b w:val="0"/>
          <w:bCs w:val="0"/>
          <w:color w:val="auto"/>
          <w:highlight w:val="none"/>
          <w:lang w:eastAsia="zh-CN" w:bidi="ar"/>
        </w:rPr>
        <w:t>（三）操作流程</w:t>
      </w:r>
      <w:bookmarkEnd w:id="808"/>
      <w:bookmarkEnd w:id="809"/>
      <w:bookmarkEnd w:id="810"/>
      <w:bookmarkEnd w:id="811"/>
      <w:bookmarkEnd w:id="812"/>
      <w:bookmarkEnd w:id="813"/>
      <w:bookmarkEnd w:id="814"/>
    </w:p>
    <w:p>
      <w:pPr>
        <w:spacing w:line="560" w:lineRule="exact"/>
        <w:ind w:firstLine="640" w:firstLineChars="200"/>
        <w:rPr>
          <w:rFonts w:hint="eastAsia" w:ascii="Times New Roman" w:hAnsi="Times New Roman" w:eastAsia="仿宋" w:cs="仿宋"/>
          <w:color w:val="auto"/>
          <w:sz w:val="32"/>
          <w:szCs w:val="32"/>
          <w:highlight w:val="none"/>
          <w:lang w:bidi="ar"/>
        </w:rPr>
      </w:pPr>
      <w:r>
        <w:rPr>
          <w:rFonts w:hint="eastAsia" w:ascii="Times New Roman" w:hAnsi="Times New Roman" w:eastAsia="仿宋" w:cs="仿宋"/>
          <w:color w:val="auto"/>
          <w:sz w:val="32"/>
          <w:szCs w:val="32"/>
          <w:highlight w:val="none"/>
          <w:lang w:bidi="ar"/>
        </w:rPr>
        <w:t>可交换债券</w:t>
      </w:r>
      <w:r>
        <w:rPr>
          <w:rFonts w:hint="eastAsia" w:ascii="Times New Roman" w:hAnsi="Times New Roman" w:eastAsia="仿宋" w:cs="仿宋"/>
          <w:color w:val="auto"/>
          <w:sz w:val="32"/>
          <w:szCs w:val="32"/>
          <w:highlight w:val="none"/>
          <w:lang w:eastAsia="zh-CN" w:bidi="ar"/>
        </w:rPr>
        <w:t>换股价格调整</w:t>
      </w:r>
      <w:r>
        <w:rPr>
          <w:rFonts w:hint="eastAsia" w:ascii="Times New Roman" w:hAnsi="Times New Roman" w:eastAsia="仿宋" w:cs="仿宋"/>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T日：可交换债券换股价格生效日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bidi="ar"/>
              </w:rPr>
            </w:pPr>
            <w:r>
              <w:rPr>
                <w:rFonts w:hint="default" w:ascii="Times New Roman" w:hAnsi="Times New Roman" w:eastAsia="仿宋" w:cs="Times New Roman"/>
                <w:b w:val="0"/>
                <w:bCs w:val="0"/>
                <w:color w:val="auto"/>
                <w:sz w:val="24"/>
                <w:szCs w:val="24"/>
                <w:highlight w:val="none"/>
                <w:lang w:bidi="ar"/>
              </w:rPr>
              <w:t>T-</w:t>
            </w:r>
            <w:r>
              <w:rPr>
                <w:rFonts w:hint="eastAsia" w:ascii="Times New Roman" w:hAnsi="Times New Roman" w:eastAsia="仿宋" w:cs="Times New Roman"/>
                <w:b w:val="0"/>
                <w:bCs w:val="0"/>
                <w:color w:val="auto"/>
                <w:sz w:val="24"/>
                <w:szCs w:val="24"/>
                <w:highlight w:val="none"/>
                <w:lang w:val="en-US" w:eastAsia="zh-CN" w:bidi="ar"/>
              </w:rPr>
              <w:t>3</w:t>
            </w:r>
            <w:r>
              <w:rPr>
                <w:rFonts w:hint="default" w:ascii="Times New Roman" w:hAnsi="Times New Roman" w:eastAsia="仿宋" w:cs="Times New Roman"/>
                <w:b w:val="0"/>
                <w:bCs w:val="0"/>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val="en-US" w:eastAsia="zh-CN" w:bidi="ar"/>
              </w:rPr>
            </w:pPr>
            <w:r>
              <w:rPr>
                <w:rFonts w:hint="default" w:ascii="Times New Roman" w:hAnsi="Times New Roman" w:eastAsia="仿宋" w:cs="Times New Roman"/>
                <w:color w:val="auto"/>
                <w:sz w:val="24"/>
                <w:szCs w:val="24"/>
                <w:highlight w:val="none"/>
                <w:lang w:eastAsia="zh-CN" w:bidi="ar"/>
              </w:rPr>
              <w:t>发行人或受托管理人</w:t>
            </w:r>
            <w:r>
              <w:rPr>
                <w:rFonts w:hint="eastAsia" w:ascii="Times New Roman" w:hAnsi="Times New Roman" w:eastAsia="仿宋" w:cs="Times New Roman"/>
                <w:color w:val="auto"/>
                <w:sz w:val="24"/>
                <w:szCs w:val="24"/>
                <w:highlight w:val="none"/>
                <w:lang w:eastAsia="zh-CN" w:bidi="ar"/>
              </w:rPr>
              <w:t>报备</w:t>
            </w:r>
            <w:r>
              <w:rPr>
                <w:rFonts w:hint="default" w:ascii="Times New Roman" w:hAnsi="Times New Roman" w:eastAsia="仿宋" w:cs="Times New Roman"/>
                <w:color w:val="auto"/>
                <w:sz w:val="24"/>
                <w:szCs w:val="24"/>
                <w:highlight w:val="none"/>
                <w:lang w:eastAsia="zh-CN" w:bidi="ar"/>
              </w:rPr>
              <w:t>可交换债券换股价格调整公告</w:t>
            </w:r>
            <w:r>
              <w:rPr>
                <w:rFonts w:hint="eastAsia" w:ascii="Times New Roman" w:hAnsi="Times New Roman" w:eastAsia="仿宋" w:cs="Times New Roman"/>
                <w:color w:val="auto"/>
                <w:sz w:val="24"/>
                <w:szCs w:val="24"/>
                <w:highlight w:val="none"/>
                <w:lang w:eastAsia="zh-CN" w:bidi="ar"/>
              </w:rPr>
              <w:t>及相关文件</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可交换债换股价格调整/修正公告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val="en-US" w:eastAsia="zh-CN" w:bidi="ar"/>
              </w:rPr>
            </w:pPr>
            <w:r>
              <w:rPr>
                <w:rFonts w:hint="eastAsia" w:ascii="Times New Roman" w:hAnsi="Times New Roman" w:eastAsia="仿宋" w:cs="Times New Roman"/>
                <w:b w:val="0"/>
                <w:bCs w:val="0"/>
                <w:color w:val="auto"/>
                <w:sz w:val="24"/>
                <w:szCs w:val="24"/>
                <w:highlight w:val="none"/>
                <w:lang w:val="en-US" w:eastAsia="zh-CN" w:bidi="ar"/>
              </w:rPr>
              <w:t>不晚于T-1日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eastAsia" w:ascii="Times New Roman" w:hAnsi="Times New Roman" w:eastAsia="仿宋" w:cs="Times New Roman"/>
                <w:color w:val="auto"/>
                <w:sz w:val="24"/>
                <w:szCs w:val="24"/>
                <w:highlight w:val="none"/>
                <w:lang w:eastAsia="zh-CN" w:bidi="ar"/>
              </w:rPr>
              <w:t>发行人或受托管理人提交并披露可交换债券换股价格调整公告</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固收业务专区</w:t>
            </w:r>
            <w:r>
              <w:rPr>
                <w:rFonts w:hint="eastAsia" w:ascii="Times New Roman" w:hAnsi="Times New Roman" w:eastAsia="仿宋" w:cs="Times New Roman"/>
                <w:color w:val="auto"/>
                <w:sz w:val="24"/>
                <w:szCs w:val="24"/>
                <w:highlight w:val="none"/>
                <w:lang w:eastAsia="zh-CN" w:bidi="ar"/>
              </w:rPr>
              <w:t>“</w:t>
            </w:r>
            <w:r>
              <w:rPr>
                <w:rFonts w:hint="default" w:ascii="Times New Roman" w:hAnsi="Times New Roman" w:eastAsia="仿宋" w:cs="Times New Roman"/>
                <w:color w:val="auto"/>
                <w:sz w:val="24"/>
                <w:szCs w:val="24"/>
                <w:highlight w:val="none"/>
                <w:lang w:bidi="ar"/>
              </w:rPr>
              <w:t>可交换债换股价格调整/修正公告</w:t>
            </w:r>
            <w:r>
              <w:rPr>
                <w:rFonts w:hint="eastAsia" w:ascii="Times New Roman" w:hAnsi="Times New Roman" w:eastAsia="仿宋" w:cs="Times New Roman"/>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sz w:val="24"/>
                <w:szCs w:val="24"/>
                <w:highlight w:val="none"/>
                <w:lang w:eastAsia="zh-CN" w:bidi="ar"/>
              </w:rPr>
            </w:pPr>
            <w:r>
              <w:rPr>
                <w:rFonts w:hint="default" w:ascii="Times New Roman" w:hAnsi="Times New Roman" w:eastAsia="仿宋" w:cs="Times New Roman"/>
                <w:b w:val="0"/>
                <w:bCs w:val="0"/>
                <w:color w:val="auto"/>
                <w:sz w:val="24"/>
                <w:szCs w:val="24"/>
                <w:highlight w:val="none"/>
                <w:lang w:bidi="ar"/>
              </w:rPr>
              <w:t>T</w:t>
            </w:r>
            <w:r>
              <w:rPr>
                <w:rFonts w:hint="default" w:ascii="Times New Roman" w:hAnsi="Times New Roman" w:eastAsia="仿宋" w:cs="Times New Roman"/>
                <w:b w:val="0"/>
                <w:bCs w:val="0"/>
                <w:color w:val="auto"/>
                <w:sz w:val="24"/>
                <w:szCs w:val="24"/>
                <w:highlight w:val="none"/>
                <w:lang w:eastAsia="zh-CN" w:bidi="ar"/>
              </w:rPr>
              <w:t>日</w:t>
            </w:r>
          </w:p>
        </w:tc>
        <w:tc>
          <w:tcPr>
            <w:tcW w:w="3698"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eastAsia="zh-CN" w:bidi="ar"/>
              </w:rPr>
            </w:pPr>
            <w:r>
              <w:rPr>
                <w:rFonts w:hint="default" w:ascii="Times New Roman" w:hAnsi="Times New Roman" w:eastAsia="仿宋" w:cs="Times New Roman"/>
                <w:color w:val="auto"/>
                <w:sz w:val="24"/>
                <w:szCs w:val="24"/>
                <w:highlight w:val="none"/>
                <w:lang w:eastAsia="zh-CN" w:bidi="ar"/>
              </w:rPr>
              <w:t>可交换债券换股价格调整生效</w:t>
            </w:r>
            <w:r>
              <w:rPr>
                <w:rFonts w:hint="eastAsia" w:ascii="Times New Roman" w:hAnsi="Times New Roman" w:eastAsia="仿宋" w:cs="Times New Roman"/>
                <w:color w:val="auto"/>
                <w:sz w:val="24"/>
                <w:szCs w:val="24"/>
                <w:highlight w:val="none"/>
                <w:lang w:eastAsia="zh-CN" w:bidi="ar"/>
              </w:rPr>
              <w:t>日</w:t>
            </w:r>
          </w:p>
        </w:tc>
        <w:tc>
          <w:tcPr>
            <w:tcW w:w="3545" w:type="dxa"/>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sz w:val="24"/>
                <w:szCs w:val="24"/>
                <w:highlight w:val="none"/>
                <w:lang w:bidi="ar"/>
              </w:rPr>
            </w:pPr>
            <w:r>
              <w:rPr>
                <w:rFonts w:hint="eastAsia"/>
                <w:color w:val="auto"/>
                <w:highlight w:val="none"/>
                <w:lang w:val="en-US" w:eastAsia="zh-CN"/>
              </w:rPr>
              <w:t>——</w:t>
            </w:r>
          </w:p>
        </w:tc>
      </w:tr>
    </w:tbl>
    <w:p>
      <w:pPr>
        <w:widowControl/>
        <w:rPr>
          <w:rFonts w:hint="eastAsia"/>
          <w:color w:val="auto"/>
          <w:lang w:eastAsia="zh-CN"/>
        </w:rPr>
      </w:pPr>
      <w:r>
        <w:rPr>
          <w:rFonts w:hint="eastAsia" w:ascii="Times New Roman" w:hAnsi="Times New Roman" w:eastAsia="仿宋_GB2312"/>
          <w:color w:val="auto"/>
          <w:sz w:val="32"/>
          <w:szCs w:val="32"/>
          <w:highlight w:val="none"/>
          <w:lang w:eastAsia="zh-CN"/>
        </w:rPr>
        <w:br w:type="page"/>
      </w:r>
    </w:p>
    <w:p>
      <w:pPr>
        <w:pStyle w:val="3"/>
        <w:keepNext w:val="0"/>
        <w:keepLines w:val="0"/>
        <w:numPr>
          <w:ilvl w:val="-1"/>
          <w:numId w:val="0"/>
        </w:numPr>
        <w:spacing w:before="0" w:beforeLines="-2147483648" w:after="0" w:afterLines="-2147483648" w:line="240" w:lineRule="auto"/>
        <w:ind w:firstLine="0" w:firstLineChars="0"/>
        <w:jc w:val="center"/>
        <w:rPr>
          <w:rFonts w:hint="eastAsia"/>
          <w:lang w:val="en-US" w:eastAsia="zh-CN"/>
        </w:rPr>
      </w:pPr>
      <w:bookmarkStart w:id="815" w:name="_Toc7933"/>
      <w:bookmarkStart w:id="816" w:name="_Toc15629"/>
      <w:bookmarkStart w:id="817" w:name="_Toc27269"/>
      <w:bookmarkStart w:id="818" w:name="_Toc23231"/>
      <w:bookmarkStart w:id="819" w:name="_Toc31137"/>
      <w:bookmarkStart w:id="820" w:name="_Toc233337240"/>
      <w:bookmarkStart w:id="821" w:name="_Toc27430"/>
      <w:bookmarkStart w:id="822" w:name="_Toc16128"/>
      <w:bookmarkStart w:id="823" w:name="_Toc30643"/>
      <w:bookmarkStart w:id="824" w:name="_Toc1747"/>
      <w:bookmarkStart w:id="825" w:name="_Toc8150"/>
      <w:bookmarkStart w:id="826" w:name="_Toc31040"/>
      <w:bookmarkStart w:id="827" w:name="_Toc10307"/>
      <w:bookmarkStart w:id="828" w:name="_Toc1537"/>
      <w:bookmarkStart w:id="829" w:name="_Toc1885005466"/>
      <w:r>
        <w:rPr>
          <w:rFonts w:hint="eastAsia"/>
          <w:lang w:val="en-US" w:eastAsia="zh-CN"/>
        </w:rPr>
        <w:t>第十章 停复牌</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widowControl/>
        <w:numPr>
          <w:ilvl w:val="0"/>
          <w:numId w:val="0"/>
        </w:numPr>
        <w:spacing w:before="0" w:beforeAutospacing="0" w:after="0" w:afterAutospacing="0" w:line="560" w:lineRule="exact"/>
        <w:ind w:left="0" w:firstLine="640" w:firstLineChars="200"/>
        <w:rPr>
          <w:rFonts w:hint="eastAsia"/>
          <w:lang w:eastAsia="zh-CN"/>
        </w:rPr>
      </w:pPr>
      <w:bookmarkStart w:id="830" w:name="_Toc4860"/>
      <w:bookmarkStart w:id="831" w:name="_Toc1971884729"/>
      <w:bookmarkStart w:id="832" w:name="_Toc1618794998"/>
      <w:bookmarkStart w:id="833" w:name="_Toc5419"/>
      <w:bookmarkStart w:id="834" w:name="_Toc14903"/>
      <w:bookmarkStart w:id="835" w:name="_Toc27350"/>
      <w:bookmarkStart w:id="836" w:name="_Toc21136"/>
      <w:bookmarkStart w:id="837" w:name="_Toc4152"/>
    </w:p>
    <w:p>
      <w:pPr>
        <w:pStyle w:val="4"/>
        <w:widowControl/>
        <w:numPr>
          <w:ilvl w:val="0"/>
          <w:numId w:val="0"/>
        </w:numPr>
        <w:spacing w:before="0" w:beforeAutospacing="0" w:after="0" w:afterAutospacing="0" w:line="560" w:lineRule="exact"/>
        <w:ind w:left="0" w:firstLine="640" w:firstLineChars="200"/>
        <w:rPr>
          <w:rFonts w:hint="eastAsia" w:ascii="Times New Roman" w:hAnsi="Times New Roman" w:eastAsia="黑体" w:cs="Times New Roman"/>
          <w:b w:val="0"/>
          <w:bCs/>
          <w:color w:val="auto"/>
          <w:kern w:val="2"/>
          <w:sz w:val="32"/>
          <w:szCs w:val="32"/>
          <w:highlight w:val="none"/>
        </w:rPr>
      </w:pPr>
      <w:bookmarkStart w:id="838" w:name="_Toc25096"/>
      <w:bookmarkStart w:id="839" w:name="_Toc4367"/>
      <w:bookmarkStart w:id="840" w:name="_Toc23958"/>
      <w:bookmarkStart w:id="841" w:name="_Toc16516"/>
      <w:bookmarkStart w:id="842" w:name="_Toc12102"/>
      <w:bookmarkStart w:id="843" w:name="_Toc86"/>
      <w:bookmarkStart w:id="844" w:name="_Toc4606"/>
      <w:r>
        <w:rPr>
          <w:rFonts w:hint="eastAsia" w:ascii="Times New Roman" w:hAnsi="Times New Roman" w:eastAsia="黑体"/>
          <w:b w:val="0"/>
          <w:color w:val="auto"/>
          <w:highlight w:val="none"/>
          <w:lang w:eastAsia="zh-CN"/>
        </w:rPr>
        <w:t>一、</w:t>
      </w:r>
      <w:r>
        <w:rPr>
          <w:rFonts w:hint="default" w:ascii="Times New Roman" w:hAnsi="Times New Roman" w:eastAsia="黑体"/>
          <w:b w:val="0"/>
          <w:color w:val="auto"/>
          <w:highlight w:val="none"/>
          <w:lang w:eastAsia="zh-CN"/>
        </w:rPr>
        <w:t>办理要求</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keepNext w:val="0"/>
        <w:keepLines w:val="0"/>
        <w:widowControl/>
        <w:suppressLineNumbers w:val="0"/>
        <w:adjustRightInd/>
        <w:snapToGrid/>
        <w:spacing w:before="0" w:beforeAutospacing="0" w:after="0" w:afterAutospacing="0" w:line="560" w:lineRule="exact"/>
        <w:ind w:left="0" w:right="0" w:firstLine="640" w:firstLineChars="200"/>
        <w:jc w:val="left"/>
        <w:rPr>
          <w:rFonts w:hint="default" w:ascii="Times New Roman" w:hAnsi="Times New Roman" w:eastAsia="仿宋" w:cs="仿宋"/>
          <w:color w:val="auto"/>
          <w:kern w:val="2"/>
          <w:sz w:val="32"/>
          <w:szCs w:val="32"/>
          <w:highlight w:val="none"/>
          <w:lang w:bidi="ar"/>
        </w:rPr>
      </w:pPr>
      <w:r>
        <w:rPr>
          <w:rFonts w:hint="default" w:ascii="Times New Roman" w:hAnsi="Times New Roman" w:eastAsia="仿宋" w:cs="仿宋"/>
          <w:snapToGrid/>
          <w:color w:val="auto"/>
          <w:kern w:val="2"/>
          <w:sz w:val="32"/>
          <w:szCs w:val="32"/>
          <w:highlight w:val="none"/>
          <w:lang w:eastAsia="zh-CN" w:bidi="ar"/>
        </w:rPr>
        <w:t>发行人发生本所规则规定的停牌与复牌事项的，</w:t>
      </w:r>
      <w:r>
        <w:rPr>
          <w:rFonts w:hint="eastAsia" w:ascii="Times New Roman" w:hAnsi="Times New Roman" w:eastAsia="仿宋" w:cs="仿宋"/>
          <w:snapToGrid/>
          <w:color w:val="auto"/>
          <w:kern w:val="2"/>
          <w:sz w:val="32"/>
          <w:szCs w:val="32"/>
          <w:highlight w:val="none"/>
          <w:lang w:eastAsia="zh-CN" w:bidi="ar"/>
        </w:rPr>
        <w:t>原则上</w:t>
      </w:r>
      <w:r>
        <w:rPr>
          <w:rFonts w:hint="default" w:ascii="Times New Roman" w:hAnsi="Times New Roman" w:eastAsia="仿宋" w:cs="仿宋"/>
          <w:snapToGrid/>
          <w:color w:val="auto"/>
          <w:kern w:val="2"/>
          <w:sz w:val="32"/>
          <w:szCs w:val="32"/>
          <w:highlight w:val="none"/>
          <w:lang w:eastAsia="zh-CN" w:bidi="ar"/>
        </w:rPr>
        <w:t>应当于停牌或者复牌前一个交易日</w:t>
      </w:r>
      <w:r>
        <w:rPr>
          <w:rFonts w:hint="eastAsia" w:ascii="Times New Roman" w:hAnsi="Times New Roman" w:eastAsia="仿宋" w:cs="仿宋"/>
          <w:snapToGrid/>
          <w:color w:val="auto"/>
          <w:kern w:val="2"/>
          <w:sz w:val="32"/>
          <w:szCs w:val="32"/>
          <w:highlight w:val="none"/>
          <w:lang w:val="en-US" w:eastAsia="zh-CN" w:bidi="ar"/>
        </w:rPr>
        <w:t>16:00前</w:t>
      </w:r>
      <w:r>
        <w:rPr>
          <w:rFonts w:hint="default" w:ascii="Times New Roman" w:hAnsi="Times New Roman" w:eastAsia="仿宋" w:cs="仿宋"/>
          <w:snapToGrid/>
          <w:color w:val="auto"/>
          <w:kern w:val="2"/>
          <w:sz w:val="32"/>
          <w:szCs w:val="32"/>
          <w:highlight w:val="none"/>
          <w:lang w:eastAsia="zh-CN" w:bidi="ar"/>
        </w:rPr>
        <w:t>向本所提交停牌</w:t>
      </w:r>
      <w:r>
        <w:rPr>
          <w:rFonts w:hint="eastAsia" w:ascii="Times New Roman" w:hAnsi="Times New Roman" w:eastAsia="仿宋" w:cs="仿宋"/>
          <w:snapToGrid/>
          <w:color w:val="auto"/>
          <w:kern w:val="2"/>
          <w:sz w:val="32"/>
          <w:szCs w:val="32"/>
          <w:highlight w:val="none"/>
          <w:lang w:eastAsia="zh-CN" w:bidi="ar"/>
        </w:rPr>
        <w:t>或者</w:t>
      </w:r>
      <w:r>
        <w:rPr>
          <w:rFonts w:hint="default" w:ascii="Times New Roman" w:hAnsi="Times New Roman" w:eastAsia="仿宋" w:cs="仿宋"/>
          <w:snapToGrid/>
          <w:color w:val="auto"/>
          <w:kern w:val="2"/>
          <w:sz w:val="32"/>
          <w:szCs w:val="32"/>
          <w:highlight w:val="none"/>
          <w:lang w:eastAsia="zh-CN" w:bidi="ar"/>
        </w:rPr>
        <w:t>复牌申请（附件</w:t>
      </w:r>
      <w:r>
        <w:rPr>
          <w:rFonts w:hint="default" w:ascii="Times New Roman" w:hAnsi="Times New Roman" w:eastAsia="仿宋" w:cs="仿宋"/>
          <w:snapToGrid/>
          <w:color w:val="auto"/>
          <w:kern w:val="2"/>
          <w:sz w:val="32"/>
          <w:szCs w:val="32"/>
          <w:highlight w:val="none"/>
          <w:lang w:val="en-US" w:eastAsia="zh-CN" w:bidi="ar"/>
        </w:rPr>
        <w:t>1</w:t>
      </w:r>
      <w:r>
        <w:rPr>
          <w:rFonts w:hint="eastAsia" w:ascii="Times New Roman" w:hAnsi="Times New Roman" w:eastAsia="仿宋" w:cs="仿宋"/>
          <w:snapToGrid/>
          <w:color w:val="auto"/>
          <w:kern w:val="2"/>
          <w:sz w:val="32"/>
          <w:szCs w:val="32"/>
          <w:highlight w:val="none"/>
          <w:lang w:val="en-US" w:eastAsia="zh-CN" w:bidi="ar"/>
        </w:rPr>
        <w:t>9</w:t>
      </w:r>
      <w:r>
        <w:rPr>
          <w:rFonts w:hint="eastAsia" w:ascii="Times New Roman" w:hAnsi="Times New Roman" w:eastAsia="仿宋" w:cs="仿宋"/>
          <w:snapToGrid/>
          <w:color w:val="auto"/>
          <w:kern w:val="2"/>
          <w:sz w:val="32"/>
          <w:szCs w:val="32"/>
          <w:highlight w:val="none"/>
          <w:lang w:eastAsia="zh-CN" w:bidi="ar"/>
        </w:rPr>
        <w:t>、附件</w:t>
      </w:r>
      <w:r>
        <w:rPr>
          <w:rFonts w:hint="default" w:ascii="Times New Roman" w:hAnsi="Times New Roman" w:eastAsia="仿宋" w:cs="仿宋"/>
          <w:snapToGrid/>
          <w:color w:val="auto"/>
          <w:kern w:val="2"/>
          <w:sz w:val="32"/>
          <w:szCs w:val="32"/>
          <w:highlight w:val="none"/>
          <w:lang w:val="en-US" w:eastAsia="zh-CN" w:bidi="ar"/>
        </w:rPr>
        <w:t>2</w:t>
      </w:r>
      <w:r>
        <w:rPr>
          <w:rFonts w:hint="eastAsia" w:ascii="Times New Roman" w:hAnsi="Times New Roman" w:eastAsia="仿宋" w:cs="仿宋"/>
          <w:snapToGrid/>
          <w:color w:val="auto"/>
          <w:kern w:val="2"/>
          <w:sz w:val="32"/>
          <w:szCs w:val="32"/>
          <w:highlight w:val="none"/>
          <w:lang w:val="en-US" w:eastAsia="zh-CN" w:bidi="ar"/>
        </w:rPr>
        <w:t>1</w:t>
      </w:r>
      <w:r>
        <w:rPr>
          <w:rFonts w:hint="default" w:ascii="Times New Roman" w:hAnsi="Times New Roman" w:eastAsia="仿宋" w:cs="仿宋"/>
          <w:snapToGrid/>
          <w:color w:val="auto"/>
          <w:kern w:val="2"/>
          <w:sz w:val="32"/>
          <w:szCs w:val="32"/>
          <w:highlight w:val="none"/>
          <w:lang w:eastAsia="zh-CN" w:bidi="ar"/>
        </w:rPr>
        <w:t>），</w:t>
      </w:r>
      <w:r>
        <w:rPr>
          <w:rFonts w:hint="default" w:ascii="Times New Roman" w:hAnsi="Times New Roman" w:eastAsia="仿宋" w:cs="仿宋"/>
          <w:snapToGrid/>
          <w:color w:val="auto"/>
          <w:kern w:val="2"/>
          <w:sz w:val="32"/>
          <w:szCs w:val="32"/>
          <w:highlight w:val="none"/>
          <w:lang w:val="en-US" w:eastAsia="zh-CN" w:bidi="ar"/>
        </w:rPr>
        <w:t>披露停牌或者复牌公告（附件1</w:t>
      </w:r>
      <w:r>
        <w:rPr>
          <w:rFonts w:hint="eastAsia" w:ascii="Times New Roman" w:hAnsi="Times New Roman" w:eastAsia="仿宋" w:cs="仿宋"/>
          <w:snapToGrid/>
          <w:color w:val="auto"/>
          <w:kern w:val="2"/>
          <w:sz w:val="32"/>
          <w:szCs w:val="32"/>
          <w:highlight w:val="none"/>
          <w:lang w:val="en-US" w:eastAsia="zh-CN" w:bidi="ar"/>
        </w:rPr>
        <w:t>8</w:t>
      </w:r>
      <w:r>
        <w:rPr>
          <w:rFonts w:hint="eastAsia" w:ascii="Times New Roman" w:hAnsi="Times New Roman" w:eastAsia="仿宋" w:cs="仿宋"/>
          <w:snapToGrid/>
          <w:color w:val="auto"/>
          <w:kern w:val="2"/>
          <w:sz w:val="32"/>
          <w:szCs w:val="32"/>
          <w:highlight w:val="none"/>
          <w:lang w:eastAsia="zh-CN" w:bidi="ar"/>
        </w:rPr>
        <w:t>、附件</w:t>
      </w:r>
      <w:r>
        <w:rPr>
          <w:rFonts w:hint="eastAsia" w:ascii="Times New Roman" w:hAnsi="Times New Roman" w:eastAsia="仿宋" w:cs="仿宋"/>
          <w:snapToGrid/>
          <w:color w:val="auto"/>
          <w:kern w:val="2"/>
          <w:sz w:val="32"/>
          <w:szCs w:val="32"/>
          <w:highlight w:val="none"/>
          <w:lang w:val="en-US" w:eastAsia="zh-CN" w:bidi="ar"/>
        </w:rPr>
        <w:t>20</w:t>
      </w:r>
      <w:r>
        <w:rPr>
          <w:rFonts w:hint="default" w:ascii="Times New Roman" w:hAnsi="Times New Roman" w:eastAsia="仿宋" w:cs="仿宋"/>
          <w:snapToGrid/>
          <w:color w:val="auto"/>
          <w:kern w:val="2"/>
          <w:sz w:val="32"/>
          <w:szCs w:val="32"/>
          <w:highlight w:val="none"/>
          <w:lang w:val="en-US" w:eastAsia="zh-CN" w:bidi="ar"/>
        </w:rPr>
        <w:t>），说明涉及停牌或者复牌的证券信息、停牌或者复牌的具体时间</w:t>
      </w:r>
      <w:r>
        <w:rPr>
          <w:rFonts w:hint="eastAsia" w:ascii="Times New Roman" w:hAnsi="Times New Roman" w:eastAsia="仿宋" w:cs="仿宋"/>
          <w:snapToGrid/>
          <w:color w:val="auto"/>
          <w:kern w:val="2"/>
          <w:sz w:val="32"/>
          <w:szCs w:val="32"/>
          <w:highlight w:val="none"/>
          <w:lang w:eastAsia="zh-CN" w:bidi="ar"/>
        </w:rPr>
        <w:t>、</w:t>
      </w:r>
      <w:r>
        <w:rPr>
          <w:rFonts w:hint="default" w:ascii="Times New Roman" w:hAnsi="Times New Roman" w:eastAsia="仿宋" w:cs="仿宋"/>
          <w:snapToGrid/>
          <w:color w:val="auto"/>
          <w:kern w:val="2"/>
          <w:sz w:val="32"/>
          <w:szCs w:val="32"/>
          <w:highlight w:val="none"/>
          <w:lang w:eastAsia="zh-CN" w:bidi="ar"/>
        </w:rPr>
        <w:t>原因</w:t>
      </w:r>
      <w:r>
        <w:rPr>
          <w:rFonts w:hint="eastAsia" w:ascii="Times New Roman" w:hAnsi="Times New Roman" w:eastAsia="仿宋" w:cs="仿宋"/>
          <w:snapToGrid/>
          <w:color w:val="auto"/>
          <w:kern w:val="2"/>
          <w:sz w:val="32"/>
          <w:szCs w:val="32"/>
          <w:highlight w:val="none"/>
          <w:lang w:eastAsia="zh-CN" w:bidi="ar"/>
        </w:rPr>
        <w:t>、</w:t>
      </w:r>
      <w:r>
        <w:rPr>
          <w:rFonts w:hint="default" w:ascii="Times New Roman" w:hAnsi="Times New Roman" w:eastAsia="仿宋" w:cs="仿宋"/>
          <w:snapToGrid/>
          <w:color w:val="auto"/>
          <w:kern w:val="2"/>
          <w:sz w:val="32"/>
          <w:szCs w:val="32"/>
          <w:highlight w:val="none"/>
          <w:lang w:eastAsia="zh-CN" w:bidi="ar"/>
        </w:rPr>
        <w:t>依据以及</w:t>
      </w:r>
      <w:r>
        <w:rPr>
          <w:rFonts w:hint="default" w:ascii="Times New Roman" w:hAnsi="Times New Roman" w:eastAsia="仿宋" w:cs="仿宋"/>
          <w:snapToGrid/>
          <w:color w:val="auto"/>
          <w:kern w:val="2"/>
          <w:sz w:val="32"/>
          <w:szCs w:val="32"/>
          <w:highlight w:val="none"/>
          <w:lang w:val="en-US" w:eastAsia="zh-CN" w:bidi="ar"/>
        </w:rPr>
        <w:t>后续进展公告的披露安排等，并</w:t>
      </w:r>
      <w:r>
        <w:rPr>
          <w:rFonts w:hint="default" w:ascii="Times New Roman" w:hAnsi="Times New Roman" w:eastAsia="仿宋" w:cs="仿宋"/>
          <w:color w:val="auto"/>
          <w:kern w:val="2"/>
          <w:sz w:val="32"/>
          <w:szCs w:val="32"/>
          <w:highlight w:val="none"/>
          <w:lang w:bidi="ar"/>
        </w:rPr>
        <w:t>根据申请设置停牌或者复牌日期。</w:t>
      </w:r>
    </w:p>
    <w:p>
      <w:pPr>
        <w:pStyle w:val="4"/>
        <w:widowControl/>
        <w:spacing w:before="0" w:beforeAutospacing="0" w:after="0" w:afterAutospacing="0" w:line="560" w:lineRule="exact"/>
        <w:ind w:left="0" w:firstLine="640" w:firstLineChars="200"/>
        <w:rPr>
          <w:rFonts w:hint="eastAsia" w:ascii="Times New Roman" w:hAnsi="Times New Roman" w:eastAsia="黑体" w:cs="Times New Roman"/>
          <w:b w:val="0"/>
          <w:bCs/>
          <w:color w:val="auto"/>
          <w:kern w:val="2"/>
          <w:sz w:val="32"/>
          <w:szCs w:val="32"/>
          <w:highlight w:val="none"/>
        </w:rPr>
      </w:pPr>
      <w:bookmarkStart w:id="845" w:name="_Toc22960"/>
      <w:bookmarkStart w:id="846" w:name="_Toc23550"/>
      <w:bookmarkStart w:id="847" w:name="_Toc17222"/>
      <w:bookmarkStart w:id="848" w:name="_Toc24040"/>
      <w:bookmarkStart w:id="849" w:name="_Toc9222"/>
      <w:bookmarkStart w:id="850" w:name="_Toc2438"/>
      <w:bookmarkStart w:id="851" w:name="_Toc1061512951"/>
      <w:bookmarkStart w:id="852" w:name="_Toc25466"/>
      <w:bookmarkStart w:id="853" w:name="_Toc27998"/>
      <w:bookmarkStart w:id="854" w:name="_Toc25436"/>
      <w:bookmarkStart w:id="855" w:name="_Toc1148"/>
      <w:bookmarkStart w:id="856" w:name="_Toc12873"/>
      <w:bookmarkStart w:id="857" w:name="_Toc2101781579"/>
      <w:bookmarkStart w:id="858" w:name="_Toc3959"/>
      <w:bookmarkStart w:id="859" w:name="_Toc27445"/>
      <w:r>
        <w:rPr>
          <w:rFonts w:hint="eastAsia" w:ascii="Times New Roman" w:hAnsi="Times New Roman" w:eastAsia="黑体" w:cs="黑体"/>
          <w:b w:val="0"/>
          <w:bCs/>
          <w:color w:val="auto"/>
          <w:kern w:val="2"/>
          <w:sz w:val="32"/>
          <w:szCs w:val="32"/>
          <w:highlight w:val="none"/>
          <w:lang w:eastAsia="zh-CN"/>
        </w:rPr>
        <w:t>二、</w:t>
      </w:r>
      <w:r>
        <w:rPr>
          <w:rFonts w:hint="eastAsia" w:ascii="Times New Roman" w:hAnsi="Times New Roman" w:eastAsia="黑体" w:cs="黑体"/>
          <w:b w:val="0"/>
          <w:bCs/>
          <w:color w:val="auto"/>
          <w:kern w:val="2"/>
          <w:sz w:val="32"/>
          <w:szCs w:val="32"/>
          <w:highlight w:val="none"/>
        </w:rPr>
        <w:t>信息披露路径</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keepNext w:val="0"/>
        <w:keepLines w:val="0"/>
        <w:widowControl/>
        <w:suppressLineNumbers w:val="0"/>
        <w:adjustRightInd/>
        <w:snapToGrid/>
        <w:spacing w:before="0" w:beforeAutospacing="0" w:after="0" w:afterAutospacing="0" w:line="560" w:lineRule="exact"/>
        <w:ind w:left="0" w:right="0" w:firstLine="640" w:firstLineChars="200"/>
        <w:jc w:val="left"/>
        <w:rPr>
          <w:rFonts w:hint="eastAsia" w:ascii="Times New Roman" w:hAnsi="Times New Roman" w:eastAsia="仿宋" w:cs="仿宋"/>
          <w:color w:val="auto"/>
          <w:kern w:val="2"/>
          <w:sz w:val="32"/>
          <w:szCs w:val="32"/>
          <w:highlight w:val="none"/>
        </w:rPr>
      </w:pPr>
      <w:r>
        <w:rPr>
          <w:rFonts w:hint="default" w:ascii="Times New Roman" w:hAnsi="Times New Roman" w:eastAsia="仿宋" w:cs="仿宋"/>
          <w:snapToGrid/>
          <w:color w:val="auto"/>
          <w:kern w:val="2"/>
          <w:sz w:val="32"/>
          <w:szCs w:val="32"/>
          <w:highlight w:val="none"/>
          <w:lang w:eastAsia="zh-CN" w:bidi="ar"/>
        </w:rPr>
        <w:t>发行人或受托</w:t>
      </w:r>
      <w:r>
        <w:rPr>
          <w:rFonts w:hint="eastAsia" w:ascii="Times New Roman" w:hAnsi="Times New Roman" w:eastAsia="仿宋" w:cs="仿宋"/>
          <w:snapToGrid/>
          <w:color w:val="auto"/>
          <w:kern w:val="2"/>
          <w:sz w:val="32"/>
          <w:szCs w:val="32"/>
          <w:highlight w:val="none"/>
          <w:lang w:val="en-US" w:eastAsia="zh-CN" w:bidi="ar"/>
        </w:rPr>
        <w:t>管理人</w:t>
      </w:r>
      <w:r>
        <w:rPr>
          <w:rFonts w:hint="default" w:ascii="Times New Roman" w:hAnsi="Times New Roman" w:eastAsia="仿宋" w:cs="仿宋"/>
          <w:snapToGrid/>
          <w:color w:val="auto"/>
          <w:kern w:val="2"/>
          <w:sz w:val="32"/>
          <w:szCs w:val="32"/>
          <w:highlight w:val="none"/>
          <w:lang w:eastAsia="zh-CN" w:bidi="ar"/>
        </w:rPr>
        <w:t>在</w:t>
      </w:r>
      <w:r>
        <w:rPr>
          <w:rFonts w:hint="eastAsia" w:ascii="Times New Roman" w:hAnsi="Times New Roman" w:eastAsia="仿宋" w:cs="仿宋"/>
          <w:snapToGrid/>
          <w:color w:val="auto"/>
          <w:kern w:val="2"/>
          <w:sz w:val="32"/>
          <w:szCs w:val="32"/>
          <w:highlight w:val="none"/>
          <w:lang w:val="en-US" w:eastAsia="zh-CN" w:bidi="ar"/>
        </w:rPr>
        <w:t>本所固收业务专区</w:t>
      </w:r>
      <w:r>
        <w:rPr>
          <w:rFonts w:hint="default" w:ascii="Times New Roman" w:hAnsi="Times New Roman" w:eastAsia="仿宋" w:cs="仿宋"/>
          <w:snapToGrid/>
          <w:color w:val="auto"/>
          <w:kern w:val="2"/>
          <w:sz w:val="32"/>
          <w:szCs w:val="32"/>
          <w:highlight w:val="none"/>
          <w:lang w:eastAsia="zh-CN" w:bidi="ar"/>
        </w:rPr>
        <w:t>选择</w:t>
      </w:r>
      <w:r>
        <w:rPr>
          <w:rFonts w:hint="eastAsia" w:ascii="Times New Roman" w:hAnsi="Times New Roman" w:eastAsia="仿宋" w:cs="仿宋"/>
          <w:b w:val="0"/>
          <w:color w:val="auto"/>
          <w:sz w:val="32"/>
          <w:szCs w:val="32"/>
          <w:highlight w:val="none"/>
        </w:rPr>
        <w:t>“债券单独停牌公告”或“债券单独复牌公告”</w:t>
      </w:r>
      <w:r>
        <w:rPr>
          <w:rFonts w:hint="default" w:ascii="Times New Roman" w:hAnsi="Times New Roman" w:eastAsia="仿宋" w:cs="仿宋"/>
          <w:b w:val="0"/>
          <w:color w:val="auto"/>
          <w:sz w:val="32"/>
          <w:szCs w:val="32"/>
          <w:highlight w:val="none"/>
        </w:rPr>
        <w:t>公告类型</w:t>
      </w:r>
      <w:r>
        <w:rPr>
          <w:rFonts w:hint="eastAsia" w:ascii="Times New Roman" w:hAnsi="Times New Roman" w:eastAsia="仿宋" w:cs="仿宋"/>
          <w:snapToGrid/>
          <w:color w:val="auto"/>
          <w:kern w:val="2"/>
          <w:sz w:val="32"/>
          <w:szCs w:val="32"/>
          <w:highlight w:val="none"/>
          <w:lang w:val="en-US" w:eastAsia="zh-CN" w:bidi="ar"/>
        </w:rPr>
        <w:t>，提交</w:t>
      </w:r>
      <w:r>
        <w:rPr>
          <w:rFonts w:hint="default" w:ascii="Times New Roman" w:hAnsi="Times New Roman" w:eastAsia="仿宋" w:cs="仿宋"/>
          <w:snapToGrid/>
          <w:color w:val="auto"/>
          <w:kern w:val="2"/>
          <w:sz w:val="32"/>
          <w:szCs w:val="32"/>
          <w:highlight w:val="none"/>
          <w:lang w:eastAsia="zh-CN" w:bidi="ar"/>
        </w:rPr>
        <w:t>停复牌公告及报备</w:t>
      </w:r>
      <w:r>
        <w:rPr>
          <w:rFonts w:hint="eastAsia" w:ascii="Times New Roman" w:hAnsi="Times New Roman" w:eastAsia="仿宋" w:cs="仿宋"/>
          <w:snapToGrid/>
          <w:color w:val="auto"/>
          <w:kern w:val="2"/>
          <w:sz w:val="32"/>
          <w:szCs w:val="32"/>
          <w:highlight w:val="none"/>
          <w:lang w:eastAsia="zh-CN" w:bidi="ar"/>
        </w:rPr>
        <w:t>相关</w:t>
      </w:r>
      <w:r>
        <w:rPr>
          <w:rFonts w:hint="default" w:ascii="Times New Roman" w:hAnsi="Times New Roman" w:eastAsia="仿宋" w:cs="仿宋"/>
          <w:snapToGrid/>
          <w:color w:val="auto"/>
          <w:kern w:val="2"/>
          <w:sz w:val="32"/>
          <w:szCs w:val="32"/>
          <w:highlight w:val="none"/>
          <w:lang w:eastAsia="zh-CN" w:bidi="ar"/>
        </w:rPr>
        <w:t>文件。</w:t>
      </w:r>
    </w:p>
    <w:p>
      <w:pPr>
        <w:pStyle w:val="4"/>
        <w:widowControl/>
        <w:numPr>
          <w:ilvl w:val="-1"/>
          <w:numId w:val="0"/>
        </w:numPr>
        <w:spacing w:before="0" w:after="0" w:line="560" w:lineRule="exact"/>
        <w:ind w:firstLine="640" w:firstLineChars="200"/>
        <w:rPr>
          <w:rFonts w:hint="eastAsia" w:ascii="Times New Roman" w:hAnsi="Times New Roman" w:eastAsia="黑体" w:cs="黑体"/>
          <w:b w:val="0"/>
          <w:bCs/>
          <w:color w:val="auto"/>
          <w:kern w:val="2"/>
          <w:sz w:val="32"/>
          <w:szCs w:val="32"/>
          <w:highlight w:val="none"/>
        </w:rPr>
      </w:pPr>
      <w:bookmarkStart w:id="860" w:name="_Toc19484"/>
      <w:bookmarkStart w:id="861" w:name="_Toc28600"/>
      <w:bookmarkStart w:id="862" w:name="_Toc31845"/>
      <w:bookmarkStart w:id="863" w:name="_Toc3318"/>
      <w:bookmarkStart w:id="864" w:name="_Toc4768"/>
      <w:bookmarkStart w:id="865" w:name="_Toc26176"/>
      <w:bookmarkStart w:id="866" w:name="_Toc126994730"/>
      <w:bookmarkStart w:id="867" w:name="_Toc6595"/>
      <w:bookmarkStart w:id="868" w:name="_Toc4992"/>
      <w:bookmarkStart w:id="869" w:name="_Toc256941925"/>
      <w:bookmarkStart w:id="870" w:name="_Toc808"/>
      <w:bookmarkStart w:id="871" w:name="_Toc16604"/>
      <w:bookmarkStart w:id="872" w:name="_Toc4290"/>
      <w:bookmarkStart w:id="873" w:name="_Toc24985"/>
      <w:bookmarkStart w:id="874" w:name="_Toc8974"/>
      <w:r>
        <w:rPr>
          <w:rFonts w:hint="eastAsia" w:ascii="Times New Roman" w:hAnsi="Times New Roman" w:eastAsia="黑体" w:cs="黑体"/>
          <w:b w:val="0"/>
          <w:bCs w:val="0"/>
          <w:color w:val="auto"/>
          <w:kern w:val="2"/>
          <w:sz w:val="32"/>
          <w:szCs w:val="32"/>
          <w:highlight w:val="none"/>
          <w:lang w:eastAsia="zh-CN"/>
        </w:rPr>
        <w:t>三、</w:t>
      </w:r>
      <w:r>
        <w:rPr>
          <w:rFonts w:hint="eastAsia" w:ascii="Times New Roman" w:hAnsi="Times New Roman" w:eastAsia="黑体" w:cs="黑体"/>
          <w:b w:val="0"/>
          <w:bCs w:val="0"/>
          <w:color w:val="auto"/>
          <w:kern w:val="2"/>
          <w:sz w:val="32"/>
          <w:szCs w:val="32"/>
          <w:highlight w:val="none"/>
        </w:rPr>
        <w:t>操作流程</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 w:cs="仿宋"/>
          <w:color w:val="auto"/>
          <w:kern w:val="2"/>
          <w:sz w:val="32"/>
          <w:szCs w:val="32"/>
          <w:highlight w:val="none"/>
        </w:rPr>
      </w:pPr>
      <w:r>
        <w:rPr>
          <w:rFonts w:hint="default" w:ascii="Times New Roman" w:hAnsi="Times New Roman" w:eastAsia="仿宋" w:cs="仿宋"/>
          <w:snapToGrid/>
          <w:color w:val="auto"/>
          <w:kern w:val="2"/>
          <w:sz w:val="32"/>
          <w:szCs w:val="32"/>
          <w:highlight w:val="none"/>
          <w:lang w:eastAsia="zh-CN" w:bidi="ar"/>
        </w:rPr>
        <w:t>债券</w:t>
      </w:r>
      <w:r>
        <w:rPr>
          <w:rFonts w:hint="eastAsia" w:ascii="Times New Roman" w:hAnsi="Times New Roman" w:eastAsia="仿宋" w:cs="仿宋"/>
          <w:snapToGrid/>
          <w:color w:val="auto"/>
          <w:kern w:val="2"/>
          <w:sz w:val="32"/>
          <w:szCs w:val="32"/>
          <w:highlight w:val="none"/>
          <w:lang w:val="en-US" w:eastAsia="zh-CN" w:bidi="ar"/>
        </w:rPr>
        <w:t>停复牌相关操作流程详见下表：</w:t>
      </w:r>
    </w:p>
    <w:p>
      <w:pPr>
        <w:pStyle w:val="15"/>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Times New Roman" w:hAnsi="Times New Roman" w:eastAsia="仿宋" w:cs="仿宋"/>
          <w:color w:val="auto"/>
          <w:kern w:val="2"/>
          <w:sz w:val="24"/>
          <w:szCs w:val="24"/>
          <w:highlight w:val="none"/>
        </w:rPr>
      </w:pPr>
      <w:r>
        <w:rPr>
          <w:rFonts w:hint="eastAsia" w:ascii="Times New Roman" w:hAnsi="Times New Roman" w:eastAsia="仿宋" w:cs="仿宋"/>
          <w:snapToGrid/>
          <w:color w:val="auto"/>
          <w:kern w:val="2"/>
          <w:sz w:val="24"/>
          <w:szCs w:val="24"/>
          <w:highlight w:val="none"/>
          <w:lang w:val="en-US" w:eastAsia="zh-CN" w:bidi="ar"/>
        </w:rPr>
        <w:t>T日</w:t>
      </w:r>
      <w:r>
        <w:rPr>
          <w:rFonts w:hint="default" w:ascii="Times New Roman" w:hAnsi="Times New Roman" w:eastAsia="仿宋" w:cs="仿宋"/>
          <w:snapToGrid/>
          <w:color w:val="auto"/>
          <w:kern w:val="2"/>
          <w:sz w:val="24"/>
          <w:szCs w:val="24"/>
          <w:highlight w:val="none"/>
          <w:lang w:eastAsia="zh-CN" w:bidi="ar"/>
        </w:rPr>
        <w:t>：债券</w:t>
      </w:r>
      <w:r>
        <w:rPr>
          <w:rFonts w:hint="eastAsia" w:ascii="Times New Roman" w:hAnsi="Times New Roman" w:eastAsia="仿宋" w:cs="仿宋"/>
          <w:snapToGrid/>
          <w:color w:val="auto"/>
          <w:kern w:val="2"/>
          <w:sz w:val="24"/>
          <w:szCs w:val="24"/>
          <w:highlight w:val="none"/>
          <w:lang w:val="en-US" w:eastAsia="zh-CN" w:bidi="ar"/>
        </w:rPr>
        <w:t>停</w:t>
      </w:r>
      <w:r>
        <w:rPr>
          <w:rFonts w:hint="default" w:ascii="Times New Roman" w:hAnsi="Times New Roman" w:eastAsia="仿宋" w:cs="仿宋"/>
          <w:snapToGrid/>
          <w:color w:val="auto"/>
          <w:kern w:val="2"/>
          <w:sz w:val="24"/>
          <w:szCs w:val="24"/>
          <w:highlight w:val="none"/>
          <w:lang w:eastAsia="zh-CN" w:bidi="ar"/>
        </w:rPr>
        <w:t>复</w:t>
      </w:r>
      <w:r>
        <w:rPr>
          <w:rFonts w:hint="eastAsia" w:ascii="Times New Roman" w:hAnsi="Times New Roman" w:eastAsia="仿宋" w:cs="仿宋"/>
          <w:snapToGrid/>
          <w:color w:val="auto"/>
          <w:kern w:val="2"/>
          <w:sz w:val="24"/>
          <w:szCs w:val="24"/>
          <w:highlight w:val="none"/>
          <w:lang w:val="en-US" w:eastAsia="zh-CN" w:bidi="ar"/>
        </w:rPr>
        <w:t>牌日</w:t>
      </w:r>
    </w:p>
    <w:tbl>
      <w:tblPr>
        <w:tblStyle w:val="16"/>
        <w:tblW w:w="4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97"/>
        <w:gridCol w:w="3295"/>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9"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suppressLineNumbers w:val="0"/>
              <w:autoSpaceDE w:val="0"/>
              <w:autoSpaceDN/>
              <w:adjustRightInd w:val="0"/>
              <w:snapToGrid w:val="0"/>
              <w:ind w:left="0" w:firstLine="0" w:firstLineChars="0"/>
              <w:jc w:val="center"/>
              <w:rPr>
                <w:rFonts w:hint="default" w:ascii="Times New Roman" w:hAnsi="Times New Roman" w:eastAsia="仿宋" w:cs="Times New Roman"/>
                <w:b w:val="0"/>
                <w:bCs w:val="0"/>
                <w:color w:val="auto"/>
                <w:kern w:val="0"/>
                <w:sz w:val="24"/>
                <w:szCs w:val="24"/>
                <w:highlight w:val="none"/>
              </w:rPr>
            </w:pPr>
            <w:r>
              <w:rPr>
                <w:rFonts w:hint="default" w:ascii="Times New Roman" w:hAnsi="Times New Roman" w:eastAsia="仿宋" w:cs="Times New Roman"/>
                <w:b w:val="0"/>
                <w:bCs w:val="0"/>
                <w:color w:val="auto"/>
                <w:kern w:val="0"/>
                <w:sz w:val="24"/>
                <w:szCs w:val="24"/>
                <w:highlight w:val="none"/>
              </w:rPr>
              <w:t>时间节点</w:t>
            </w:r>
          </w:p>
        </w:tc>
        <w:tc>
          <w:tcPr>
            <w:tcW w:w="2076" w:type="pct"/>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widowControl/>
              <w:suppressLineNumbers w:val="0"/>
              <w:autoSpaceDE w:val="0"/>
              <w:autoSpaceDN/>
              <w:adjustRightInd w:val="0"/>
              <w:snapToGrid w:val="0"/>
              <w:ind w:left="0" w:firstLine="0" w:firstLineChars="0"/>
              <w:jc w:val="center"/>
              <w:rPr>
                <w:rFonts w:hint="default" w:ascii="Times New Roman" w:hAnsi="Times New Roman" w:eastAsia="仿宋" w:cs="Times New Roman"/>
                <w:b w:val="0"/>
                <w:bCs w:val="0"/>
                <w:color w:val="auto"/>
                <w:kern w:val="0"/>
                <w:sz w:val="24"/>
                <w:szCs w:val="24"/>
                <w:highlight w:val="none"/>
              </w:rPr>
            </w:pPr>
            <w:r>
              <w:rPr>
                <w:rFonts w:hint="default" w:ascii="Times New Roman" w:hAnsi="Times New Roman" w:eastAsia="仿宋" w:cs="Times New Roman"/>
                <w:b w:val="0"/>
                <w:bCs w:val="0"/>
                <w:color w:val="auto"/>
                <w:kern w:val="0"/>
                <w:sz w:val="24"/>
                <w:szCs w:val="24"/>
                <w:highlight w:val="none"/>
              </w:rPr>
              <w:t>操作事项</w:t>
            </w:r>
          </w:p>
        </w:tc>
        <w:tc>
          <w:tcPr>
            <w:tcW w:w="2168" w:type="pct"/>
            <w:tcBorders>
              <w:top w:val="single" w:color="auto" w:sz="4" w:space="0"/>
              <w:left w:val="nil"/>
              <w:bottom w:val="single" w:color="auto" w:sz="4" w:space="0"/>
              <w:right w:val="single" w:color="auto" w:sz="4" w:space="0"/>
            </w:tcBorders>
            <w:shd w:val="clear" w:color="auto" w:fill="auto"/>
            <w:vAlign w:val="center"/>
          </w:tcPr>
          <w:p>
            <w:pPr>
              <w:pStyle w:val="26"/>
              <w:keepNext w:val="0"/>
              <w:keepLines w:val="0"/>
              <w:widowControl/>
              <w:suppressLineNumbers w:val="0"/>
              <w:autoSpaceDE w:val="0"/>
              <w:autoSpaceDN/>
              <w:adjustRightInd w:val="0"/>
              <w:snapToGrid w:val="0"/>
              <w:ind w:left="0" w:firstLine="0" w:firstLineChars="0"/>
              <w:jc w:val="center"/>
              <w:rPr>
                <w:rFonts w:hint="default" w:ascii="Times New Roman" w:hAnsi="Times New Roman" w:eastAsia="仿宋" w:cs="Times New Roman"/>
                <w:b w:val="0"/>
                <w:bCs w:val="0"/>
                <w:color w:val="auto"/>
                <w:kern w:val="0"/>
                <w:sz w:val="24"/>
                <w:szCs w:val="24"/>
                <w:highlight w:val="none"/>
              </w:rPr>
            </w:pPr>
            <w:r>
              <w:rPr>
                <w:rFonts w:hint="default" w:ascii="Times New Roman" w:hAnsi="Times New Roman" w:eastAsia="仿宋" w:cs="Times New Roman"/>
                <w:b w:val="0"/>
                <w:bCs w:val="0"/>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bidi="ar"/>
              </w:rPr>
              <w:t>T</w:t>
            </w:r>
            <w:r>
              <w:rPr>
                <w:rFonts w:hint="default" w:ascii="Times New Roman" w:hAnsi="Times New Roman" w:eastAsia="仿宋" w:cs="Times New Roman"/>
                <w:b w:val="0"/>
                <w:bCs w:val="0"/>
                <w:color w:val="auto"/>
                <w:kern w:val="2"/>
                <w:sz w:val="24"/>
                <w:szCs w:val="24"/>
                <w:highlight w:val="none"/>
                <w:lang w:val="en-US" w:eastAsia="zh-CN" w:bidi="ar"/>
              </w:rPr>
              <w:t>-</w:t>
            </w:r>
            <w:r>
              <w:rPr>
                <w:rFonts w:hint="default" w:ascii="Times New Roman" w:hAnsi="Times New Roman" w:eastAsia="仿宋" w:cs="Times New Roman"/>
                <w:b w:val="0"/>
                <w:bCs w:val="0"/>
                <w:color w:val="auto"/>
                <w:kern w:val="2"/>
                <w:sz w:val="24"/>
                <w:szCs w:val="24"/>
                <w:highlight w:val="none"/>
                <w:lang w:bidi="ar"/>
              </w:rPr>
              <w:t>1日</w:t>
            </w:r>
            <w:r>
              <w:rPr>
                <w:rFonts w:hint="default" w:ascii="Times New Roman" w:hAnsi="Times New Roman" w:eastAsia="仿宋" w:cs="Times New Roman"/>
                <w:b w:val="0"/>
                <w:bCs w:val="0"/>
                <w:color w:val="auto"/>
                <w:kern w:val="2"/>
                <w:sz w:val="24"/>
                <w:szCs w:val="24"/>
                <w:highlight w:val="none"/>
                <w:lang w:val="en-US" w:eastAsia="zh-CN" w:bidi="ar"/>
              </w:rPr>
              <w:t>16:00</w:t>
            </w:r>
            <w:r>
              <w:rPr>
                <w:rFonts w:hint="eastAsia" w:ascii="Times New Roman" w:hAnsi="Times New Roman" w:eastAsia="仿宋" w:cs="Times New Roman"/>
                <w:b w:val="0"/>
                <w:bCs w:val="0"/>
                <w:color w:val="auto"/>
                <w:kern w:val="2"/>
                <w:sz w:val="24"/>
                <w:szCs w:val="24"/>
                <w:highlight w:val="none"/>
                <w:lang w:val="en-US" w:eastAsia="zh-CN" w:bidi="ar"/>
              </w:rPr>
              <w:t>前</w:t>
            </w:r>
          </w:p>
        </w:tc>
        <w:tc>
          <w:tcPr>
            <w:tcW w:w="207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bidi="ar"/>
              </w:rPr>
              <w:t>发行人或受托管理人提交</w:t>
            </w:r>
            <w:r>
              <w:rPr>
                <w:rFonts w:hint="eastAsia" w:ascii="Times New Roman" w:hAnsi="Times New Roman" w:eastAsia="仿宋" w:cs="Times New Roman"/>
                <w:color w:val="auto"/>
                <w:kern w:val="2"/>
                <w:sz w:val="24"/>
                <w:szCs w:val="24"/>
                <w:highlight w:val="none"/>
                <w:lang w:eastAsia="zh-CN" w:bidi="ar"/>
              </w:rPr>
              <w:t>停复牌公告及报备停复牌申请</w:t>
            </w:r>
            <w:r>
              <w:rPr>
                <w:rFonts w:hint="default" w:ascii="Times New Roman" w:hAnsi="Times New Roman" w:eastAsia="仿宋" w:cs="Times New Roman"/>
                <w:color w:val="auto"/>
                <w:kern w:val="2"/>
                <w:sz w:val="24"/>
                <w:szCs w:val="24"/>
                <w:highlight w:val="none"/>
                <w:lang w:bidi="ar"/>
              </w:rPr>
              <w:t>。</w:t>
            </w:r>
          </w:p>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eastAsia="zh-CN" w:bidi="ar"/>
              </w:rPr>
              <w:t>发行人或受托</w:t>
            </w:r>
            <w:r>
              <w:rPr>
                <w:rFonts w:hint="default" w:ascii="Times New Roman" w:hAnsi="Times New Roman" w:eastAsia="仿宋" w:cs="Times New Roman"/>
                <w:color w:val="auto"/>
                <w:kern w:val="2"/>
                <w:sz w:val="24"/>
                <w:szCs w:val="24"/>
                <w:highlight w:val="none"/>
                <w:lang w:bidi="ar"/>
              </w:rPr>
              <w:t>管理人在提交信息披露申请时，根据向本所提交的停</w:t>
            </w:r>
            <w:r>
              <w:rPr>
                <w:rFonts w:hint="eastAsia" w:ascii="Times New Roman" w:hAnsi="Times New Roman" w:eastAsia="仿宋" w:cs="Times New Roman"/>
                <w:color w:val="auto"/>
                <w:kern w:val="2"/>
                <w:sz w:val="24"/>
                <w:szCs w:val="24"/>
                <w:highlight w:val="none"/>
                <w:lang w:eastAsia="zh-CN" w:bidi="ar"/>
              </w:rPr>
              <w:t>复牌</w:t>
            </w:r>
            <w:r>
              <w:rPr>
                <w:rFonts w:hint="default" w:ascii="Times New Roman" w:hAnsi="Times New Roman" w:eastAsia="仿宋" w:cs="Times New Roman"/>
                <w:color w:val="auto"/>
                <w:kern w:val="2"/>
                <w:sz w:val="24"/>
                <w:szCs w:val="24"/>
                <w:highlight w:val="none"/>
                <w:lang w:bidi="ar"/>
              </w:rPr>
              <w:t>申请设置</w:t>
            </w:r>
            <w:r>
              <w:rPr>
                <w:rFonts w:hint="eastAsia" w:ascii="Times New Roman" w:hAnsi="Times New Roman" w:eastAsia="仿宋" w:cs="Times New Roman"/>
                <w:color w:val="auto"/>
                <w:kern w:val="2"/>
                <w:sz w:val="24"/>
                <w:szCs w:val="24"/>
                <w:highlight w:val="none"/>
                <w:lang w:eastAsia="zh-CN" w:bidi="ar"/>
              </w:rPr>
              <w:t>停复牌</w:t>
            </w:r>
            <w:r>
              <w:rPr>
                <w:rFonts w:hint="default" w:ascii="Times New Roman" w:hAnsi="Times New Roman" w:eastAsia="仿宋" w:cs="Times New Roman"/>
                <w:color w:val="auto"/>
                <w:kern w:val="2"/>
                <w:sz w:val="24"/>
                <w:szCs w:val="24"/>
                <w:highlight w:val="none"/>
                <w:lang w:bidi="ar"/>
              </w:rPr>
              <w:t>日期。</w:t>
            </w:r>
          </w:p>
        </w:tc>
        <w:tc>
          <w:tcPr>
            <w:tcW w:w="21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b w:val="0"/>
                <w:color w:val="auto"/>
                <w:sz w:val="24"/>
                <w:szCs w:val="24"/>
                <w:highlight w:val="none"/>
                <w:lang w:eastAsia="zh-CN" w:bidi="ar"/>
              </w:rPr>
              <w:t>固收业务专区</w:t>
            </w:r>
            <w:r>
              <w:rPr>
                <w:rFonts w:hint="eastAsia" w:ascii="Times New Roman" w:hAnsi="Times New Roman" w:eastAsia="仿宋" w:cs="Times New Roman"/>
                <w:b w:val="0"/>
                <w:color w:val="auto"/>
                <w:sz w:val="24"/>
                <w:szCs w:val="24"/>
                <w:highlight w:val="none"/>
                <w:lang w:eastAsia="zh-CN" w:bidi="ar"/>
              </w:rPr>
              <w:t>“</w:t>
            </w:r>
            <w:r>
              <w:rPr>
                <w:rFonts w:hint="default" w:ascii="Times New Roman" w:hAnsi="Times New Roman" w:eastAsia="仿宋" w:cs="Times New Roman"/>
                <w:b w:val="0"/>
                <w:color w:val="auto"/>
                <w:sz w:val="24"/>
                <w:szCs w:val="24"/>
                <w:highlight w:val="none"/>
                <w:lang w:bidi="ar"/>
              </w:rPr>
              <w:t>债券单独停牌公告</w:t>
            </w:r>
            <w:r>
              <w:rPr>
                <w:rFonts w:hint="eastAsia" w:ascii="Times New Roman" w:hAnsi="Times New Roman" w:eastAsia="仿宋" w:cs="Times New Roman"/>
                <w:b w:val="0"/>
                <w:color w:val="auto"/>
                <w:sz w:val="24"/>
                <w:szCs w:val="24"/>
                <w:highlight w:val="none"/>
                <w:lang w:eastAsia="zh-CN" w:bidi="ar"/>
              </w:rPr>
              <w:t>”</w:t>
            </w:r>
            <w:r>
              <w:rPr>
                <w:rFonts w:hint="default" w:ascii="Times New Roman" w:hAnsi="Times New Roman" w:eastAsia="仿宋" w:cs="Times New Roman"/>
                <w:b w:val="0"/>
                <w:color w:val="auto"/>
                <w:sz w:val="24"/>
                <w:szCs w:val="24"/>
                <w:highlight w:val="none"/>
                <w:lang w:bidi="ar"/>
              </w:rPr>
              <w:t>或</w:t>
            </w:r>
            <w:r>
              <w:rPr>
                <w:rFonts w:hint="eastAsia" w:ascii="Times New Roman" w:hAnsi="Times New Roman" w:eastAsia="仿宋" w:cs="Times New Roman"/>
                <w:b w:val="0"/>
                <w:color w:val="auto"/>
                <w:sz w:val="24"/>
                <w:szCs w:val="24"/>
                <w:highlight w:val="none"/>
                <w:lang w:eastAsia="zh-CN" w:bidi="ar"/>
              </w:rPr>
              <w:t>“</w:t>
            </w:r>
            <w:r>
              <w:rPr>
                <w:rFonts w:hint="default" w:ascii="Times New Roman" w:hAnsi="Times New Roman" w:eastAsia="仿宋" w:cs="Times New Roman"/>
                <w:b w:val="0"/>
                <w:color w:val="auto"/>
                <w:sz w:val="24"/>
                <w:szCs w:val="24"/>
                <w:highlight w:val="none"/>
                <w:lang w:bidi="ar"/>
              </w:rPr>
              <w:t>债券单独复牌公告</w:t>
            </w:r>
            <w:r>
              <w:rPr>
                <w:rFonts w:hint="eastAsia" w:ascii="Times New Roman" w:hAnsi="Times New Roman" w:eastAsia="仿宋" w:cs="Times New Roman"/>
                <w:b w:val="0"/>
                <w:color w:val="auto"/>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 w:val="0"/>
                <w:bCs w:val="0"/>
                <w:color w:val="auto"/>
                <w:kern w:val="2"/>
                <w:sz w:val="24"/>
                <w:szCs w:val="24"/>
                <w:highlight w:val="none"/>
                <w:lang w:bidi="ar"/>
              </w:rPr>
            </w:pPr>
            <w:r>
              <w:rPr>
                <w:rFonts w:hint="default" w:ascii="Times New Roman" w:hAnsi="Times New Roman" w:eastAsia="仿宋" w:cs="Times New Roman"/>
                <w:b w:val="0"/>
                <w:bCs w:val="0"/>
                <w:color w:val="auto"/>
                <w:kern w:val="2"/>
                <w:sz w:val="24"/>
                <w:szCs w:val="24"/>
                <w:highlight w:val="none"/>
                <w:lang w:bidi="ar"/>
              </w:rPr>
              <w:t>T日</w:t>
            </w:r>
          </w:p>
        </w:tc>
        <w:tc>
          <w:tcPr>
            <w:tcW w:w="207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Chars="0"/>
              <w:jc w:val="both"/>
              <w:rPr>
                <w:rFonts w:hint="default" w:ascii="Times New Roman" w:hAnsi="Times New Roman" w:eastAsia="仿宋" w:cs="Times New Roman"/>
                <w:color w:val="auto"/>
                <w:kern w:val="2"/>
                <w:sz w:val="24"/>
                <w:szCs w:val="24"/>
                <w:highlight w:val="none"/>
                <w:lang w:bidi="ar"/>
              </w:rPr>
            </w:pPr>
            <w:r>
              <w:rPr>
                <w:rFonts w:hint="default" w:ascii="Times New Roman" w:hAnsi="Times New Roman" w:eastAsia="仿宋" w:cs="Times New Roman"/>
                <w:color w:val="auto"/>
                <w:kern w:val="2"/>
                <w:sz w:val="24"/>
                <w:szCs w:val="24"/>
                <w:highlight w:val="none"/>
                <w:lang w:bidi="ar"/>
              </w:rPr>
              <w:t>开市起债券停复牌</w:t>
            </w:r>
          </w:p>
        </w:tc>
        <w:tc>
          <w:tcPr>
            <w:tcW w:w="21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Chars="0"/>
              <w:jc w:val="both"/>
              <w:rPr>
                <w:rFonts w:hint="default" w:ascii="Times New Roman" w:hAnsi="Times New Roman" w:eastAsia="仿宋" w:cs="Times New Roman"/>
                <w:color w:val="auto"/>
                <w:kern w:val="2"/>
                <w:sz w:val="24"/>
                <w:szCs w:val="24"/>
                <w:highlight w:val="none"/>
                <w:lang w:bidi="ar"/>
              </w:rPr>
            </w:pPr>
            <w:r>
              <w:rPr>
                <w:rFonts w:hint="eastAsia"/>
                <w:color w:val="auto"/>
                <w:highlight w:val="none"/>
                <w:lang w:val="en-US" w:eastAsia="zh-CN"/>
              </w:rPr>
              <w:t>——</w:t>
            </w:r>
          </w:p>
        </w:tc>
      </w:tr>
    </w:tbl>
    <w:p>
      <w:pPr>
        <w:keepNext w:val="0"/>
        <w:keepLines w:val="0"/>
        <w:widowControl w:val="0"/>
        <w:numPr>
          <w:ilvl w:val="0"/>
          <w:numId w:val="2"/>
        </w:numPr>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 w:cs="Times New Roman"/>
          <w:color w:val="auto"/>
          <w:kern w:val="2"/>
          <w:sz w:val="32"/>
          <w:szCs w:val="32"/>
          <w:highlight w:val="none"/>
        </w:rPr>
      </w:pPr>
      <w:r>
        <w:rPr>
          <w:rFonts w:hint="eastAsia" w:ascii="Times New Roman" w:hAnsi="Times New Roman" w:eastAsia="仿宋" w:cs="Times New Roman"/>
          <w:snapToGrid/>
          <w:color w:val="auto"/>
          <w:kern w:val="2"/>
          <w:sz w:val="32"/>
          <w:szCs w:val="32"/>
          <w:highlight w:val="none"/>
          <w:lang w:val="en-US" w:eastAsia="zh-CN" w:bidi="ar"/>
        </w:rPr>
        <w:br w:type="page"/>
      </w:r>
    </w:p>
    <w:bookmarkEnd w:id="711"/>
    <w:p>
      <w:pPr>
        <w:pStyle w:val="3"/>
        <w:keepNext w:val="0"/>
        <w:keepLines w:val="0"/>
        <w:numPr>
          <w:ilvl w:val="-1"/>
          <w:numId w:val="0"/>
        </w:numPr>
        <w:spacing w:before="0" w:beforeLines="-2147483648" w:after="0" w:afterLines="-2147483648" w:line="240" w:lineRule="auto"/>
        <w:jc w:val="center"/>
        <w:rPr>
          <w:rFonts w:hint="eastAsia"/>
          <w:lang w:val="en-US" w:eastAsia="zh-CN"/>
        </w:rPr>
      </w:pPr>
      <w:bookmarkStart w:id="875" w:name="_Toc25697"/>
      <w:bookmarkStart w:id="876" w:name="_Toc2101847827"/>
      <w:bookmarkStart w:id="877" w:name="_Toc3012"/>
      <w:bookmarkStart w:id="878" w:name="_Toc3862"/>
      <w:bookmarkStart w:id="879" w:name="_Toc25755"/>
      <w:bookmarkStart w:id="880" w:name="_Toc6583"/>
      <w:bookmarkStart w:id="881" w:name="_Toc25816"/>
      <w:bookmarkStart w:id="882" w:name="_Toc5059"/>
      <w:bookmarkStart w:id="883" w:name="_Toc21756"/>
      <w:bookmarkStart w:id="884" w:name="_Toc13489"/>
      <w:bookmarkStart w:id="885" w:name="_Toc11675"/>
      <w:bookmarkStart w:id="886" w:name="_Toc2073294700"/>
      <w:bookmarkStart w:id="887" w:name="_Toc10914"/>
      <w:bookmarkStart w:id="888" w:name="_Toc8658"/>
      <w:bookmarkStart w:id="889" w:name="_Toc14695"/>
      <w:bookmarkStart w:id="890" w:name="_Toc24480"/>
      <w:bookmarkStart w:id="891" w:name="_Toc848"/>
      <w:bookmarkStart w:id="892" w:name="_Toc16366"/>
      <w:r>
        <w:rPr>
          <w:rFonts w:hint="eastAsia"/>
          <w:lang w:val="en-US" w:eastAsia="zh-CN"/>
        </w:rPr>
        <w:t xml:space="preserve">第十一章 </w:t>
      </w:r>
      <w:bookmarkEnd w:id="875"/>
      <w:r>
        <w:rPr>
          <w:rFonts w:hint="eastAsia"/>
          <w:lang w:val="en-US" w:eastAsia="zh-CN"/>
        </w:rPr>
        <w:t>终止上市/转让</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rPr>
          <w:rFonts w:hint="default"/>
          <w:lang w:eastAsia="zh-CN"/>
        </w:rPr>
      </w:pPr>
      <w:bookmarkStart w:id="893" w:name="_Toc25671"/>
      <w:bookmarkStart w:id="894" w:name="_Toc19821"/>
    </w:p>
    <w:p>
      <w:pPr>
        <w:pStyle w:val="6"/>
        <w:spacing w:before="0" w:beforeLines="0" w:after="0" w:afterLines="0" w:line="560" w:lineRule="exact"/>
        <w:ind w:firstLine="640" w:firstLineChars="200"/>
        <w:outlineLvl w:val="2"/>
        <w:rPr>
          <w:rFonts w:hint="eastAsia" w:ascii="Times New Roman" w:hAnsi="Times New Roman" w:eastAsia="黑体"/>
          <w:b w:val="0"/>
          <w:color w:val="auto"/>
          <w:highlight w:val="none"/>
          <w:lang w:eastAsia="zh-CN"/>
        </w:rPr>
      </w:pPr>
      <w:bookmarkStart w:id="895" w:name="_Toc3803"/>
      <w:bookmarkStart w:id="896" w:name="_Toc4411"/>
      <w:bookmarkStart w:id="897" w:name="_Toc8666"/>
      <w:bookmarkStart w:id="898" w:name="_Toc25260"/>
      <w:bookmarkStart w:id="899" w:name="_Toc18201"/>
      <w:bookmarkStart w:id="900" w:name="_Toc23372"/>
      <w:bookmarkStart w:id="901" w:name="_Toc26589"/>
      <w:r>
        <w:rPr>
          <w:rFonts w:hint="eastAsia" w:ascii="Times New Roman" w:hAnsi="Times New Roman" w:eastAsia="黑体"/>
          <w:b w:val="0"/>
          <w:color w:val="auto"/>
          <w:highlight w:val="none"/>
          <w:lang w:eastAsia="zh-CN"/>
        </w:rPr>
        <w:t>一、办理要求</w:t>
      </w:r>
      <w:bookmarkEnd w:id="893"/>
      <w:bookmarkEnd w:id="894"/>
      <w:bookmarkEnd w:id="895"/>
      <w:bookmarkEnd w:id="896"/>
      <w:bookmarkEnd w:id="897"/>
      <w:bookmarkEnd w:id="898"/>
      <w:bookmarkEnd w:id="899"/>
      <w:bookmarkEnd w:id="900"/>
      <w:bookmarkEnd w:id="901"/>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kern w:val="2"/>
          <w:sz w:val="32"/>
          <w:szCs w:val="32"/>
          <w:highlight w:val="none"/>
          <w:lang w:val="en-US" w:eastAsia="zh-CN" w:bidi="ar"/>
        </w:rPr>
      </w:pPr>
      <w:r>
        <w:rPr>
          <w:rFonts w:hint="eastAsia" w:ascii="Times New Roman" w:hAnsi="Times New Roman" w:eastAsia="仿宋" w:cs="仿宋"/>
          <w:color w:val="auto"/>
          <w:kern w:val="2"/>
          <w:sz w:val="32"/>
          <w:szCs w:val="32"/>
          <w:highlight w:val="none"/>
          <w:lang w:val="en-US" w:eastAsia="zh-CN" w:bidi="ar"/>
        </w:rPr>
        <w:t>因债券全部换股、发行人解散或者被宣告破产、人民法院裁定批准发行人破产重整计划或者认可破产和解协议、经全体债券持有人同意主动申请终止债券上市交易/挂牌转让或者其他导致债券原有债权债务关系消灭等触发</w:t>
      </w:r>
      <w:r>
        <w:rPr>
          <w:rFonts w:hint="default" w:ascii="Times New Roman" w:hAnsi="Times New Roman" w:eastAsia="仿宋" w:cs="仿宋"/>
          <w:color w:val="auto"/>
          <w:kern w:val="2"/>
          <w:sz w:val="32"/>
          <w:szCs w:val="32"/>
          <w:highlight w:val="none"/>
          <w:lang w:eastAsia="zh-CN" w:bidi="ar"/>
        </w:rPr>
        <w:t>本所相关规则</w:t>
      </w:r>
      <w:r>
        <w:rPr>
          <w:rFonts w:hint="eastAsia" w:ascii="Times New Roman" w:hAnsi="Times New Roman" w:eastAsia="仿宋" w:cs="仿宋"/>
          <w:color w:val="auto"/>
          <w:kern w:val="2"/>
          <w:sz w:val="32"/>
          <w:szCs w:val="32"/>
          <w:highlight w:val="none"/>
          <w:lang w:val="en-US" w:eastAsia="zh-CN" w:bidi="ar"/>
        </w:rPr>
        <w:t>规定情形的，发行人</w:t>
      </w:r>
      <w:r>
        <w:rPr>
          <w:rFonts w:hint="default" w:ascii="Times New Roman" w:hAnsi="Times New Roman" w:eastAsia="仿宋" w:cs="仿宋"/>
          <w:color w:val="auto"/>
          <w:kern w:val="2"/>
          <w:sz w:val="32"/>
          <w:szCs w:val="32"/>
          <w:highlight w:val="none"/>
          <w:lang w:eastAsia="zh-CN" w:bidi="ar"/>
        </w:rPr>
        <w:t>或受托管理人</w:t>
      </w:r>
      <w:r>
        <w:rPr>
          <w:rFonts w:hint="eastAsia" w:ascii="Times New Roman" w:hAnsi="Times New Roman" w:eastAsia="仿宋" w:cs="仿宋"/>
          <w:color w:val="auto"/>
          <w:kern w:val="2"/>
          <w:sz w:val="32"/>
          <w:szCs w:val="32"/>
          <w:highlight w:val="none"/>
          <w:lang w:val="en-US" w:eastAsia="zh-CN" w:bidi="ar"/>
        </w:rPr>
        <w:t>应当在触发上述终止上市/转让情形后</w:t>
      </w:r>
      <w:r>
        <w:rPr>
          <w:rFonts w:hint="default" w:ascii="Times New Roman" w:hAnsi="Times New Roman" w:eastAsia="仿宋" w:cs="仿宋"/>
          <w:color w:val="auto"/>
          <w:kern w:val="2"/>
          <w:sz w:val="32"/>
          <w:szCs w:val="32"/>
          <w:highlight w:val="none"/>
          <w:lang w:eastAsia="zh-CN" w:bidi="ar"/>
        </w:rPr>
        <w:t>、</w:t>
      </w:r>
      <w:r>
        <w:rPr>
          <w:rFonts w:hint="eastAsia" w:ascii="Times New Roman" w:hAnsi="Times New Roman" w:eastAsia="仿宋" w:cs="仿宋"/>
          <w:color w:val="auto"/>
          <w:kern w:val="2"/>
          <w:sz w:val="32"/>
          <w:szCs w:val="32"/>
          <w:highlight w:val="none"/>
          <w:lang w:val="en-US" w:eastAsia="zh-CN" w:bidi="ar"/>
        </w:rPr>
        <w:t>摘牌日前一交易日</w:t>
      </w:r>
      <w:r>
        <w:rPr>
          <w:rFonts w:hint="default" w:ascii="Times New Roman" w:hAnsi="Times New Roman" w:eastAsia="仿宋" w:cs="仿宋"/>
          <w:color w:val="auto"/>
          <w:kern w:val="2"/>
          <w:sz w:val="32"/>
          <w:szCs w:val="32"/>
          <w:highlight w:val="none"/>
          <w:lang w:eastAsia="zh-CN" w:bidi="ar"/>
        </w:rPr>
        <w:t>前提交并</w:t>
      </w:r>
      <w:r>
        <w:rPr>
          <w:rFonts w:hint="eastAsia" w:ascii="Times New Roman" w:hAnsi="Times New Roman" w:eastAsia="仿宋" w:cs="仿宋"/>
          <w:color w:val="auto"/>
          <w:kern w:val="2"/>
          <w:sz w:val="32"/>
          <w:szCs w:val="32"/>
          <w:highlight w:val="none"/>
          <w:lang w:val="en-US" w:eastAsia="zh-CN" w:bidi="ar"/>
        </w:rPr>
        <w:t>披露《债券终止上市/转让的公告》，公告应当包括终止上市/转让债券的简称、证券代码以及终止上市/转让的日期、终止上市/转让的</w:t>
      </w:r>
      <w:r>
        <w:rPr>
          <w:rFonts w:hint="default" w:ascii="Times New Roman" w:hAnsi="Times New Roman" w:eastAsia="仿宋" w:cs="仿宋"/>
          <w:color w:val="auto"/>
          <w:kern w:val="2"/>
          <w:sz w:val="32"/>
          <w:szCs w:val="32"/>
          <w:highlight w:val="none"/>
          <w:lang w:eastAsia="zh-CN" w:bidi="ar"/>
        </w:rPr>
        <w:t>原因</w:t>
      </w:r>
      <w:r>
        <w:rPr>
          <w:rFonts w:hint="eastAsia" w:ascii="Times New Roman" w:hAnsi="Times New Roman" w:eastAsia="仿宋" w:cs="仿宋"/>
          <w:color w:val="auto"/>
          <w:kern w:val="2"/>
          <w:sz w:val="32"/>
          <w:szCs w:val="32"/>
          <w:highlight w:val="none"/>
          <w:lang w:val="en-US" w:eastAsia="zh-CN" w:bidi="ar"/>
        </w:rPr>
        <w:t>、终止上市/转让后</w:t>
      </w:r>
      <w:r>
        <w:rPr>
          <w:rFonts w:hint="default" w:ascii="Times New Roman" w:hAnsi="Times New Roman" w:eastAsia="仿宋" w:cs="仿宋"/>
          <w:color w:val="auto"/>
          <w:kern w:val="2"/>
          <w:sz w:val="32"/>
          <w:szCs w:val="32"/>
          <w:highlight w:val="none"/>
          <w:lang w:eastAsia="zh-CN" w:bidi="ar"/>
        </w:rPr>
        <w:t>该</w:t>
      </w:r>
      <w:r>
        <w:rPr>
          <w:rFonts w:hint="eastAsia" w:ascii="Times New Roman" w:hAnsi="Times New Roman" w:eastAsia="仿宋" w:cs="仿宋"/>
          <w:color w:val="auto"/>
          <w:kern w:val="2"/>
          <w:sz w:val="32"/>
          <w:szCs w:val="32"/>
          <w:highlight w:val="none"/>
          <w:lang w:val="en-US" w:eastAsia="zh-CN" w:bidi="ar"/>
        </w:rPr>
        <w:t>债券登记、托管、转让等事宜（如需）、终止上市/转让后公司的联系人、联系地址、电话和其他通讯方式（如需）以及中国证监会和本所要求的其他内容。</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kern w:val="2"/>
          <w:sz w:val="32"/>
          <w:szCs w:val="32"/>
          <w:highlight w:val="none"/>
          <w:lang w:val="en-US" w:eastAsia="zh-CN" w:bidi="ar"/>
        </w:rPr>
      </w:pPr>
      <w:r>
        <w:rPr>
          <w:rFonts w:hint="eastAsia" w:ascii="Times New Roman" w:hAnsi="Times New Roman" w:eastAsia="仿宋" w:cs="仿宋"/>
          <w:color w:val="auto"/>
          <w:kern w:val="2"/>
          <w:sz w:val="32"/>
          <w:szCs w:val="32"/>
          <w:highlight w:val="none"/>
          <w:lang w:val="en-US" w:eastAsia="zh-CN" w:bidi="ar"/>
        </w:rPr>
        <w:t>因债券全部换股而终止上市/转让的，应当</w:t>
      </w:r>
      <w:r>
        <w:rPr>
          <w:rFonts w:hint="default" w:ascii="Times New Roman" w:hAnsi="Times New Roman" w:eastAsia="仿宋" w:cs="仿宋"/>
          <w:color w:val="auto"/>
          <w:kern w:val="2"/>
          <w:sz w:val="32"/>
          <w:szCs w:val="32"/>
          <w:highlight w:val="none"/>
          <w:lang w:eastAsia="zh-CN" w:bidi="ar"/>
        </w:rPr>
        <w:t>报备</w:t>
      </w:r>
      <w:r>
        <w:rPr>
          <w:rFonts w:hint="eastAsia" w:ascii="Times New Roman" w:hAnsi="Times New Roman" w:eastAsia="仿宋" w:cs="仿宋"/>
          <w:color w:val="auto"/>
          <w:kern w:val="2"/>
          <w:sz w:val="32"/>
          <w:szCs w:val="32"/>
          <w:highlight w:val="none"/>
          <w:lang w:val="en-US" w:eastAsia="zh-CN" w:bidi="ar"/>
        </w:rPr>
        <w:t>债券已全额换股的证明。</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default" w:ascii="Times New Roman" w:hAnsi="Times New Roman" w:eastAsia="仿宋" w:cs="仿宋"/>
          <w:color w:val="auto"/>
          <w:kern w:val="2"/>
          <w:sz w:val="32"/>
          <w:szCs w:val="32"/>
          <w:highlight w:val="none"/>
          <w:lang w:val="en-US" w:eastAsia="zh-CN" w:bidi="ar"/>
        </w:rPr>
      </w:pPr>
      <w:r>
        <w:rPr>
          <w:rFonts w:hint="eastAsia" w:ascii="Times New Roman" w:hAnsi="Times New Roman" w:eastAsia="仿宋" w:cs="仿宋"/>
          <w:color w:val="auto"/>
          <w:kern w:val="2"/>
          <w:sz w:val="32"/>
          <w:szCs w:val="32"/>
          <w:highlight w:val="none"/>
          <w:lang w:val="en-US" w:eastAsia="zh-CN" w:bidi="ar"/>
        </w:rPr>
        <w:t>因发行人解散或者被宣告破产、人民法院裁定批准发行人破产重整计划或者认可破产和解协议、经全体债券持有人同意主动申请终止债券上市交易/挂牌转让或者其他导致债券原有债权债务关系消灭等触发终止上市/转让情形的，应当提交相关证明材料以及受托管理人关于前述事项的核查意见。</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kern w:val="2"/>
          <w:sz w:val="32"/>
          <w:szCs w:val="32"/>
          <w:highlight w:val="none"/>
          <w:lang w:val="en-US" w:eastAsia="zh-CN" w:bidi="ar"/>
        </w:rPr>
        <w:t>《债券终止上市/转让的公告》参考附件22。</w:t>
      </w:r>
    </w:p>
    <w:p>
      <w:pPr>
        <w:widowControl/>
        <w:spacing w:beforeLines="0" w:afterLines="0" w:line="560" w:lineRule="exact"/>
        <w:jc w:val="left"/>
        <w:rPr>
          <w:rFonts w:hint="eastAsia" w:ascii="Times New Roman" w:hAnsi="Times New Roman"/>
          <w:color w:val="auto"/>
          <w:highlight w:val="none"/>
          <w:lang w:eastAsia="zh-CN"/>
        </w:rPr>
      </w:pPr>
      <w:r>
        <w:rPr>
          <w:rFonts w:hint="eastAsia" w:ascii="Times New Roman" w:hAnsi="Times New Roman" w:eastAsia="仿宋" w:cs="仿宋"/>
          <w:color w:val="auto"/>
          <w:sz w:val="32"/>
          <w:szCs w:val="32"/>
          <w:highlight w:val="none"/>
        </w:rPr>
        <w:br w:type="page"/>
      </w:r>
    </w:p>
    <w:p>
      <w:pPr>
        <w:pStyle w:val="6"/>
        <w:spacing w:before="0" w:beforeLines="0" w:after="0" w:afterLines="0" w:line="560" w:lineRule="exact"/>
        <w:ind w:firstLine="640" w:firstLineChars="200"/>
        <w:outlineLvl w:val="2"/>
        <w:rPr>
          <w:rFonts w:hint="eastAsia" w:ascii="Times New Roman" w:hAnsi="Times New Roman" w:eastAsia="黑体"/>
          <w:b w:val="0"/>
          <w:color w:val="auto"/>
          <w:highlight w:val="none"/>
          <w:lang w:eastAsia="zh-CN"/>
        </w:rPr>
      </w:pPr>
      <w:bookmarkStart w:id="902" w:name="_Toc12800"/>
      <w:bookmarkStart w:id="903" w:name="_Toc20505"/>
      <w:bookmarkStart w:id="904" w:name="_Toc9095"/>
      <w:bookmarkStart w:id="905" w:name="_Toc12505"/>
      <w:bookmarkStart w:id="906" w:name="_Toc869"/>
      <w:bookmarkStart w:id="907" w:name="_Toc15771"/>
      <w:bookmarkStart w:id="908" w:name="_Toc3524"/>
      <w:bookmarkStart w:id="909" w:name="_Toc2623"/>
      <w:bookmarkStart w:id="910" w:name="_Toc11104"/>
      <w:r>
        <w:rPr>
          <w:rFonts w:hint="eastAsia" w:ascii="Times New Roman" w:hAnsi="Times New Roman" w:eastAsia="黑体"/>
          <w:b w:val="0"/>
          <w:color w:val="auto"/>
          <w:highlight w:val="none"/>
          <w:lang w:eastAsia="zh-CN"/>
        </w:rPr>
        <w:t>二、信息披露路径</w:t>
      </w:r>
      <w:bookmarkEnd w:id="902"/>
      <w:bookmarkEnd w:id="903"/>
      <w:bookmarkEnd w:id="904"/>
      <w:bookmarkEnd w:id="905"/>
      <w:bookmarkEnd w:id="906"/>
      <w:bookmarkEnd w:id="907"/>
      <w:bookmarkEnd w:id="908"/>
      <w:bookmarkEnd w:id="909"/>
      <w:bookmarkEnd w:id="910"/>
    </w:p>
    <w:p>
      <w:pPr>
        <w:widowControl/>
        <w:spacing w:beforeLines="0" w:afterLines="0" w:line="560" w:lineRule="exact"/>
        <w:ind w:firstLine="640" w:firstLineChars="200"/>
        <w:jc w:val="left"/>
        <w:rPr>
          <w:rFonts w:hint="eastAsia" w:ascii="Times New Roman" w:hAnsi="Times New Roman" w:eastAsia="仿宋"/>
          <w:color w:val="auto"/>
          <w:sz w:val="32"/>
          <w:szCs w:val="21"/>
          <w:highlight w:val="none"/>
        </w:rPr>
      </w:pPr>
      <w:r>
        <w:rPr>
          <w:rFonts w:hint="eastAsia" w:ascii="Times New Roman" w:hAnsi="Times New Roman" w:eastAsia="仿宋" w:cs="仿宋"/>
          <w:b w:val="0"/>
          <w:color w:val="auto"/>
          <w:sz w:val="32"/>
          <w:szCs w:val="32"/>
          <w:highlight w:val="none"/>
        </w:rPr>
        <w:t>发行人或受托管理人</w:t>
      </w:r>
      <w:r>
        <w:rPr>
          <w:rFonts w:hint="default" w:ascii="Times New Roman" w:hAnsi="Times New Roman" w:eastAsia="仿宋" w:cs="仿宋"/>
          <w:b w:val="0"/>
          <w:color w:val="auto"/>
          <w:sz w:val="32"/>
          <w:szCs w:val="32"/>
          <w:highlight w:val="none"/>
        </w:rPr>
        <w:t>在</w:t>
      </w:r>
      <w:r>
        <w:rPr>
          <w:rFonts w:hint="eastAsia" w:ascii="Times New Roman" w:hAnsi="Times New Roman" w:eastAsia="仿宋" w:cs="仿宋"/>
          <w:b w:val="0"/>
          <w:color w:val="auto"/>
          <w:sz w:val="32"/>
          <w:szCs w:val="32"/>
          <w:highlight w:val="none"/>
        </w:rPr>
        <w:t>本所</w:t>
      </w:r>
      <w:r>
        <w:rPr>
          <w:rFonts w:hint="eastAsia" w:ascii="Times New Roman" w:hAnsi="Times New Roman" w:eastAsia="仿宋" w:cs="仿宋"/>
          <w:b w:val="0"/>
          <w:color w:val="auto"/>
          <w:sz w:val="32"/>
          <w:szCs w:val="32"/>
          <w:highlight w:val="none"/>
          <w:lang w:eastAsia="zh-CN"/>
        </w:rPr>
        <w:t>固收业务专区</w:t>
      </w:r>
      <w:r>
        <w:rPr>
          <w:rFonts w:hint="default" w:ascii="Times New Roman" w:hAnsi="Times New Roman" w:eastAsia="仿宋" w:cs="仿宋"/>
          <w:b w:val="0"/>
          <w:color w:val="auto"/>
          <w:sz w:val="32"/>
          <w:szCs w:val="32"/>
          <w:highlight w:val="none"/>
          <w:lang w:eastAsia="zh-CN"/>
        </w:rPr>
        <w:t>选择</w:t>
      </w:r>
      <w:r>
        <w:rPr>
          <w:rFonts w:hint="eastAsia" w:ascii="Times New Roman" w:hAnsi="Times New Roman" w:eastAsia="仿宋" w:cs="仿宋"/>
          <w:b w:val="0"/>
          <w:color w:val="auto"/>
          <w:sz w:val="32"/>
          <w:szCs w:val="32"/>
          <w:highlight w:val="none"/>
        </w:rPr>
        <w:t>“</w:t>
      </w:r>
      <w:r>
        <w:rPr>
          <w:rFonts w:hint="eastAsia" w:ascii="Times New Roman" w:hAnsi="Times New Roman" w:eastAsia="仿宋" w:cs="仿宋"/>
          <w:b w:val="0"/>
          <w:color w:val="auto"/>
          <w:sz w:val="32"/>
          <w:szCs w:val="32"/>
          <w:highlight w:val="none"/>
          <w:lang w:eastAsia="zh-CN"/>
        </w:rPr>
        <w:t>债券终止上市公告</w:t>
      </w:r>
      <w:r>
        <w:rPr>
          <w:rFonts w:hint="eastAsia" w:ascii="Times New Roman" w:hAnsi="Times New Roman" w:eastAsia="仿宋" w:cs="仿宋"/>
          <w:b w:val="0"/>
          <w:color w:val="auto"/>
          <w:sz w:val="32"/>
          <w:szCs w:val="32"/>
          <w:highlight w:val="none"/>
        </w:rPr>
        <w:t>”</w:t>
      </w:r>
      <w:r>
        <w:rPr>
          <w:rFonts w:hint="default" w:ascii="Times New Roman" w:hAnsi="Times New Roman" w:eastAsia="仿宋" w:cs="仿宋"/>
          <w:b w:val="0"/>
          <w:color w:val="auto"/>
          <w:sz w:val="32"/>
          <w:szCs w:val="32"/>
          <w:highlight w:val="none"/>
        </w:rPr>
        <w:t>（公开发行公司债券适用）或</w:t>
      </w:r>
      <w:r>
        <w:rPr>
          <w:rFonts w:hint="eastAsia" w:ascii="Times New Roman" w:hAnsi="Times New Roman" w:eastAsia="仿宋" w:cs="仿宋"/>
          <w:b w:val="0"/>
          <w:color w:val="auto"/>
          <w:sz w:val="32"/>
          <w:szCs w:val="32"/>
          <w:highlight w:val="none"/>
          <w:lang w:eastAsia="zh-CN"/>
        </w:rPr>
        <w:t>“</w:t>
      </w:r>
      <w:r>
        <w:rPr>
          <w:rFonts w:hint="default" w:ascii="Times New Roman" w:hAnsi="Times New Roman" w:eastAsia="仿宋" w:cs="仿宋"/>
          <w:b w:val="0"/>
          <w:color w:val="auto"/>
          <w:sz w:val="32"/>
          <w:szCs w:val="32"/>
          <w:highlight w:val="none"/>
        </w:rPr>
        <w:t>债券终止转让公告</w:t>
      </w:r>
      <w:r>
        <w:rPr>
          <w:rFonts w:hint="eastAsia" w:ascii="Times New Roman" w:hAnsi="Times New Roman" w:eastAsia="仿宋" w:cs="仿宋"/>
          <w:b w:val="0"/>
          <w:color w:val="auto"/>
          <w:sz w:val="32"/>
          <w:szCs w:val="32"/>
          <w:highlight w:val="none"/>
          <w:lang w:eastAsia="zh-CN"/>
        </w:rPr>
        <w:t>”</w:t>
      </w:r>
      <w:r>
        <w:rPr>
          <w:rFonts w:hint="default" w:ascii="Times New Roman" w:hAnsi="Times New Roman" w:eastAsia="仿宋" w:cs="仿宋"/>
          <w:b w:val="0"/>
          <w:color w:val="auto"/>
          <w:sz w:val="32"/>
          <w:szCs w:val="32"/>
          <w:highlight w:val="none"/>
        </w:rPr>
        <w:t>（非公开发行公司债券适用）公告类型</w:t>
      </w:r>
      <w:r>
        <w:rPr>
          <w:rFonts w:hint="eastAsia" w:ascii="Times New Roman" w:hAnsi="Times New Roman" w:eastAsia="仿宋" w:cs="仿宋"/>
          <w:b w:val="0"/>
          <w:color w:val="auto"/>
          <w:sz w:val="32"/>
          <w:szCs w:val="32"/>
          <w:highlight w:val="none"/>
        </w:rPr>
        <w:t>，提交</w:t>
      </w:r>
      <w:r>
        <w:rPr>
          <w:rFonts w:hint="eastAsia" w:ascii="Times New Roman" w:hAnsi="Times New Roman" w:eastAsia="仿宋" w:cs="仿宋"/>
          <w:color w:val="auto"/>
          <w:kern w:val="2"/>
          <w:sz w:val="32"/>
          <w:szCs w:val="32"/>
          <w:highlight w:val="none"/>
          <w:lang w:val="en-US" w:eastAsia="zh-CN" w:bidi="ar"/>
        </w:rPr>
        <w:t>终止上市/转让的公告</w:t>
      </w:r>
      <w:r>
        <w:rPr>
          <w:rFonts w:hint="default" w:ascii="Times New Roman" w:hAnsi="Times New Roman" w:eastAsia="仿宋" w:cs="仿宋"/>
          <w:b w:val="0"/>
          <w:color w:val="auto"/>
          <w:sz w:val="32"/>
          <w:szCs w:val="32"/>
          <w:highlight w:val="none"/>
        </w:rPr>
        <w:t>及报备</w:t>
      </w:r>
      <w:r>
        <w:rPr>
          <w:rFonts w:hint="eastAsia" w:ascii="Times New Roman" w:hAnsi="Times New Roman" w:eastAsia="仿宋" w:cs="仿宋"/>
          <w:b w:val="0"/>
          <w:color w:val="auto"/>
          <w:sz w:val="32"/>
          <w:szCs w:val="32"/>
          <w:highlight w:val="none"/>
          <w:lang w:eastAsia="zh-CN"/>
        </w:rPr>
        <w:t>相关</w:t>
      </w:r>
      <w:r>
        <w:rPr>
          <w:rFonts w:hint="default" w:ascii="Times New Roman" w:hAnsi="Times New Roman" w:eastAsia="仿宋" w:cs="仿宋"/>
          <w:b w:val="0"/>
          <w:color w:val="auto"/>
          <w:sz w:val="32"/>
          <w:szCs w:val="32"/>
          <w:highlight w:val="none"/>
        </w:rPr>
        <w:t>文件</w:t>
      </w:r>
      <w:r>
        <w:rPr>
          <w:rFonts w:hint="eastAsia" w:ascii="Times New Roman" w:hAnsi="Times New Roman" w:eastAsia="仿宋" w:cs="仿宋"/>
          <w:b w:val="0"/>
          <w:color w:val="auto"/>
          <w:sz w:val="32"/>
          <w:szCs w:val="32"/>
          <w:highlight w:val="none"/>
        </w:rPr>
        <w:t>。</w:t>
      </w:r>
    </w:p>
    <w:p>
      <w:pPr>
        <w:pStyle w:val="6"/>
        <w:spacing w:before="0" w:beforeLines="0" w:after="0" w:afterLines="0" w:line="560" w:lineRule="exact"/>
        <w:ind w:firstLine="640" w:firstLineChars="200"/>
        <w:outlineLvl w:val="2"/>
        <w:rPr>
          <w:rFonts w:hint="default" w:ascii="Times New Roman" w:hAnsi="Times New Roman" w:eastAsia="黑体"/>
          <w:b w:val="0"/>
          <w:color w:val="auto"/>
          <w:highlight w:val="none"/>
          <w:lang w:eastAsia="zh-CN"/>
        </w:rPr>
      </w:pPr>
      <w:bookmarkStart w:id="911" w:name="_Toc14202"/>
      <w:bookmarkStart w:id="912" w:name="_Toc30055"/>
      <w:bookmarkStart w:id="913" w:name="_Toc22279"/>
      <w:bookmarkStart w:id="914" w:name="_Toc18017"/>
      <w:bookmarkStart w:id="915" w:name="_Toc20166"/>
      <w:bookmarkStart w:id="916" w:name="_Toc28679"/>
      <w:bookmarkStart w:id="917" w:name="_Toc14902"/>
      <w:bookmarkStart w:id="918" w:name="_Toc7083"/>
      <w:r>
        <w:rPr>
          <w:rFonts w:hint="eastAsia" w:ascii="Times New Roman" w:hAnsi="Times New Roman" w:eastAsia="黑体"/>
          <w:b w:val="0"/>
          <w:color w:val="auto"/>
          <w:highlight w:val="none"/>
          <w:lang w:eastAsia="zh-CN"/>
        </w:rPr>
        <w:t>三、</w:t>
      </w:r>
      <w:r>
        <w:rPr>
          <w:rFonts w:hint="default" w:ascii="Times New Roman" w:hAnsi="Times New Roman" w:eastAsia="黑体"/>
          <w:b w:val="0"/>
          <w:color w:val="auto"/>
          <w:highlight w:val="none"/>
          <w:lang w:eastAsia="zh-CN"/>
        </w:rPr>
        <w:t>操作流程</w:t>
      </w:r>
      <w:bookmarkEnd w:id="911"/>
      <w:bookmarkEnd w:id="912"/>
      <w:bookmarkEnd w:id="913"/>
      <w:bookmarkEnd w:id="914"/>
      <w:bookmarkEnd w:id="915"/>
      <w:bookmarkEnd w:id="916"/>
      <w:bookmarkEnd w:id="917"/>
      <w:bookmarkEnd w:id="918"/>
    </w:p>
    <w:p>
      <w:pPr>
        <w:spacing w:beforeLines="0" w:afterLines="0" w:line="560" w:lineRule="exact"/>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eastAsia="zh-CN" w:bidi="ar"/>
        </w:rPr>
        <w:t>债券终止上市</w:t>
      </w:r>
      <w:r>
        <w:rPr>
          <w:rFonts w:hint="eastAsia" w:ascii="仿宋" w:hAnsi="仿宋" w:eastAsia="仿宋" w:cs="仿宋"/>
          <w:color w:val="auto"/>
          <w:sz w:val="32"/>
          <w:szCs w:val="32"/>
          <w:highlight w:val="none"/>
          <w:lang w:val="en-US" w:eastAsia="zh-CN" w:bidi="ar"/>
        </w:rPr>
        <w:t>/转让</w:t>
      </w:r>
      <w:r>
        <w:rPr>
          <w:rFonts w:hint="eastAsia" w:ascii="仿宋" w:hAnsi="仿宋" w:eastAsia="仿宋" w:cs="仿宋"/>
          <w:color w:val="auto"/>
          <w:sz w:val="32"/>
          <w:szCs w:val="32"/>
          <w:highlight w:val="none"/>
          <w:lang w:bidi="ar"/>
        </w:rPr>
        <w:t>相关操作流程详见下表：</w:t>
      </w:r>
    </w:p>
    <w:p>
      <w:pPr>
        <w:spacing w:line="560" w:lineRule="exact"/>
        <w:ind w:firstLine="0" w:firstLineChars="0"/>
        <w:rPr>
          <w:rFonts w:hint="default" w:ascii="Times New Roman" w:hAnsi="Times New Roman" w:eastAsia="仿宋" w:cs="Times New Roman"/>
          <w:color w:val="auto"/>
          <w:sz w:val="24"/>
          <w:szCs w:val="24"/>
          <w:highlight w:val="none"/>
          <w:lang w:bidi="ar"/>
        </w:rPr>
      </w:pPr>
      <w:r>
        <w:rPr>
          <w:rFonts w:hint="default" w:ascii="Times New Roman" w:hAnsi="Times New Roman" w:eastAsia="仿宋" w:cs="Times New Roman"/>
          <w:color w:val="auto"/>
          <w:sz w:val="24"/>
          <w:szCs w:val="24"/>
          <w:highlight w:val="none"/>
          <w:lang w:bidi="ar"/>
        </w:rPr>
        <w:t>T日：债券终止上市/转让日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69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时间节点</w:t>
            </w:r>
          </w:p>
        </w:tc>
        <w:tc>
          <w:tcPr>
            <w:tcW w:w="369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操作事项</w:t>
            </w:r>
          </w:p>
        </w:tc>
        <w:tc>
          <w:tcPr>
            <w:tcW w:w="354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val="0"/>
                <w:bCs/>
                <w:color w:val="auto"/>
                <w:kern w:val="0"/>
                <w:sz w:val="24"/>
                <w:szCs w:val="24"/>
                <w:highlight w:val="none"/>
              </w:rPr>
            </w:pPr>
            <w:r>
              <w:rPr>
                <w:rFonts w:hint="default" w:ascii="Times New Roman" w:hAnsi="Times New Roman" w:eastAsia="仿宋" w:cs="Times New Roman"/>
                <w:b w:val="0"/>
                <w:bCs/>
                <w:color w:val="auto"/>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s="Times New Roman"/>
                <w:color w:val="auto"/>
                <w:sz w:val="24"/>
                <w:szCs w:val="24"/>
                <w:highlight w:val="none"/>
                <w:lang w:val="en-US" w:eastAsia="zh-CN" w:bidi="ar"/>
              </w:rPr>
              <w:t>-</w:t>
            </w:r>
            <w:r>
              <w:rPr>
                <w:rFonts w:hint="default" w:ascii="Times New Roman" w:hAnsi="Times New Roman" w:eastAsia="仿宋"/>
                <w:color w:val="auto"/>
                <w:sz w:val="24"/>
                <w:szCs w:val="24"/>
                <w:highlight w:val="none"/>
                <w:lang w:val="en-US" w:eastAsia="zh-CN" w:bidi="ar"/>
              </w:rPr>
              <w:t>1</w:t>
            </w:r>
            <w:r>
              <w:rPr>
                <w:rFonts w:hint="default" w:ascii="Times New Roman" w:hAnsi="Times New Roman" w:eastAsia="仿宋"/>
                <w:color w:val="auto"/>
                <w:sz w:val="24"/>
                <w:szCs w:val="24"/>
                <w:highlight w:val="none"/>
                <w:lang w:bidi="ar"/>
              </w:rPr>
              <w:t>日前</w:t>
            </w:r>
          </w:p>
        </w:tc>
        <w:tc>
          <w:tcPr>
            <w:tcW w:w="3698" w:type="dxa"/>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olor w:val="auto"/>
                <w:sz w:val="24"/>
                <w:szCs w:val="24"/>
                <w:highlight w:val="none"/>
                <w:lang w:val="en-US" w:eastAsia="zh-CN" w:bidi="ar"/>
              </w:rPr>
            </w:pPr>
            <w:r>
              <w:rPr>
                <w:rFonts w:hint="default" w:ascii="Times New Roman" w:hAnsi="Times New Roman" w:eastAsia="仿宋"/>
                <w:color w:val="auto"/>
                <w:sz w:val="24"/>
                <w:szCs w:val="24"/>
                <w:highlight w:val="none"/>
                <w:lang w:eastAsia="zh-CN" w:bidi="ar"/>
              </w:rPr>
              <w:t>发行人或受托管理人提交并披露债券终止上市/转让公告</w:t>
            </w:r>
            <w:r>
              <w:rPr>
                <w:rFonts w:hint="eastAsia" w:ascii="Times New Roman" w:hAnsi="Times New Roman" w:eastAsia="仿宋"/>
                <w:color w:val="auto"/>
                <w:sz w:val="24"/>
                <w:szCs w:val="24"/>
                <w:highlight w:val="none"/>
                <w:lang w:eastAsia="zh-CN" w:bidi="ar"/>
              </w:rPr>
              <w:t>，报备相关文件。</w:t>
            </w:r>
          </w:p>
        </w:tc>
        <w:tc>
          <w:tcPr>
            <w:tcW w:w="3545" w:type="dxa"/>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olor w:val="auto"/>
                <w:sz w:val="24"/>
                <w:szCs w:val="24"/>
                <w:highlight w:val="none"/>
                <w:lang w:bidi="ar"/>
              </w:rPr>
            </w:pPr>
            <w:r>
              <w:rPr>
                <w:rFonts w:hint="default" w:ascii="Times New Roman" w:hAnsi="Times New Roman" w:eastAsia="仿宋"/>
                <w:color w:val="auto"/>
                <w:sz w:val="24"/>
                <w:szCs w:val="24"/>
                <w:highlight w:val="none"/>
                <w:lang w:eastAsia="zh-CN" w:bidi="ar"/>
              </w:rPr>
              <w:t>固收业务专区“</w:t>
            </w:r>
            <w:r>
              <w:rPr>
                <w:rFonts w:hint="default" w:ascii="Times New Roman" w:hAnsi="Times New Roman" w:eastAsia="仿宋"/>
                <w:color w:val="auto"/>
                <w:sz w:val="24"/>
                <w:szCs w:val="24"/>
                <w:highlight w:val="none"/>
                <w:lang w:bidi="ar"/>
              </w:rPr>
              <w:t>债券终止上市公告</w:t>
            </w:r>
            <w:r>
              <w:rPr>
                <w:rFonts w:hint="default" w:ascii="Times New Roman" w:hAnsi="Times New Roman" w:eastAsia="仿宋"/>
                <w:color w:val="auto"/>
                <w:sz w:val="24"/>
                <w:szCs w:val="24"/>
                <w:highlight w:val="none"/>
                <w:lang w:eastAsia="zh-CN" w:bidi="ar"/>
              </w:rPr>
              <w:t>”（公开发行公司债券适用）</w:t>
            </w:r>
            <w:r>
              <w:rPr>
                <w:rFonts w:hint="default" w:ascii="Times New Roman" w:hAnsi="Times New Roman" w:eastAsia="仿宋" w:cs="Times New Roman"/>
                <w:b w:val="0"/>
                <w:color w:val="auto"/>
                <w:sz w:val="24"/>
                <w:szCs w:val="24"/>
                <w:highlight w:val="none"/>
                <w:lang w:bidi="ar"/>
              </w:rPr>
              <w:t>或“债券终止转让公告”（非公开发行公司债券适用）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olor w:val="auto"/>
                <w:sz w:val="24"/>
                <w:szCs w:val="24"/>
                <w:highlight w:val="none"/>
                <w:lang w:eastAsia="zh-CN" w:bidi="ar"/>
              </w:rPr>
            </w:pPr>
            <w:r>
              <w:rPr>
                <w:rFonts w:hint="default" w:ascii="Times New Roman" w:hAnsi="Times New Roman" w:eastAsia="仿宋"/>
                <w:color w:val="auto"/>
                <w:sz w:val="24"/>
                <w:szCs w:val="24"/>
                <w:highlight w:val="none"/>
                <w:lang w:bidi="ar"/>
              </w:rPr>
              <w:t>T</w:t>
            </w:r>
            <w:r>
              <w:rPr>
                <w:rFonts w:hint="default" w:ascii="Times New Roman" w:hAnsi="Times New Roman" w:eastAsia="仿宋"/>
                <w:color w:val="auto"/>
                <w:sz w:val="24"/>
                <w:szCs w:val="24"/>
                <w:highlight w:val="none"/>
                <w:lang w:eastAsia="zh-CN" w:bidi="ar"/>
              </w:rPr>
              <w:t>日</w:t>
            </w:r>
          </w:p>
        </w:tc>
        <w:tc>
          <w:tcPr>
            <w:tcW w:w="3698" w:type="dxa"/>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olor w:val="auto"/>
                <w:sz w:val="24"/>
                <w:szCs w:val="24"/>
                <w:highlight w:val="none"/>
                <w:lang w:val="en-US" w:eastAsia="zh-CN" w:bidi="ar"/>
              </w:rPr>
            </w:pPr>
            <w:r>
              <w:rPr>
                <w:rFonts w:hint="default" w:ascii="Times New Roman" w:hAnsi="Times New Roman" w:eastAsia="仿宋"/>
                <w:color w:val="auto"/>
                <w:sz w:val="24"/>
                <w:szCs w:val="24"/>
                <w:highlight w:val="none"/>
                <w:lang w:eastAsia="zh-CN" w:bidi="ar"/>
              </w:rPr>
              <w:t>债券终止上市</w:t>
            </w:r>
            <w:r>
              <w:rPr>
                <w:rFonts w:hint="default" w:ascii="Times New Roman" w:hAnsi="Times New Roman" w:eastAsia="仿宋"/>
                <w:color w:val="auto"/>
                <w:sz w:val="24"/>
                <w:szCs w:val="24"/>
                <w:highlight w:val="none"/>
                <w:lang w:val="en-US" w:eastAsia="zh-CN" w:bidi="ar"/>
              </w:rPr>
              <w:t>/转让</w:t>
            </w:r>
          </w:p>
        </w:tc>
        <w:tc>
          <w:tcPr>
            <w:tcW w:w="3545" w:type="dxa"/>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olor w:val="auto"/>
                <w:sz w:val="24"/>
                <w:szCs w:val="24"/>
                <w:highlight w:val="none"/>
                <w:lang w:bidi="ar"/>
              </w:rPr>
            </w:pPr>
            <w:r>
              <w:rPr>
                <w:rFonts w:hint="eastAsia"/>
                <w:color w:val="auto"/>
                <w:highlight w:val="none"/>
                <w:lang w:val="en-US" w:eastAsia="zh-CN"/>
              </w:rPr>
              <w:t>——</w:t>
            </w:r>
          </w:p>
        </w:tc>
      </w:tr>
    </w:tbl>
    <w:p>
      <w:pPr>
        <w:widowControl/>
        <w:spacing w:line="360" w:lineRule="auto"/>
        <w:ind w:firstLine="640" w:firstLineChars="200"/>
        <w:rPr>
          <w:rFonts w:hint="eastAsia" w:ascii="Times New Roman" w:hAnsi="Times New Roman" w:eastAsia="仿宋_GB2312"/>
          <w:color w:val="auto"/>
          <w:sz w:val="32"/>
          <w:szCs w:val="32"/>
          <w:highlight w:val="none"/>
          <w:lang w:eastAsia="zh-CN"/>
        </w:rPr>
      </w:pPr>
    </w:p>
    <w:p>
      <w:pPr>
        <w:rPr>
          <w:rFonts w:hint="eastAsia" w:ascii="Times New Roman" w:hAnsi="Times New Roman" w:eastAsia="宋体" w:cs="宋体"/>
          <w:color w:val="auto"/>
          <w:highlight w:val="none"/>
        </w:rPr>
      </w:pPr>
      <w:r>
        <w:rPr>
          <w:rFonts w:hint="eastAsia" w:ascii="Times New Roman" w:hAnsi="Times New Roman"/>
          <w:color w:val="auto"/>
          <w:highlight w:val="none"/>
          <w:lang w:val="en-US" w:eastAsia="zh-CN"/>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highlight w:val="none"/>
          <w:lang w:val="en-US" w:eastAsia="zh-CN"/>
        </w:rPr>
      </w:pPr>
      <w:bookmarkStart w:id="919" w:name="_Toc5666"/>
      <w:bookmarkStart w:id="920" w:name="_Toc9217"/>
      <w:bookmarkStart w:id="921" w:name="_Toc19079"/>
      <w:bookmarkStart w:id="922" w:name="_Toc974379262"/>
      <w:bookmarkStart w:id="923" w:name="_Toc9887"/>
      <w:bookmarkStart w:id="924" w:name="_Toc8268"/>
      <w:bookmarkStart w:id="925" w:name="_Toc778453045"/>
      <w:bookmarkStart w:id="926" w:name="_Toc29412"/>
      <w:bookmarkStart w:id="927" w:name="_Toc21985"/>
      <w:bookmarkStart w:id="928" w:name="_Toc20982"/>
      <w:bookmarkStart w:id="929" w:name="_Toc29942"/>
      <w:bookmarkStart w:id="930" w:name="_Toc15014"/>
      <w:bookmarkStart w:id="931" w:name="_Toc26745"/>
      <w:bookmarkStart w:id="932" w:name="_Toc17969"/>
      <w:bookmarkStart w:id="933" w:name="_Toc15948"/>
      <w:bookmarkStart w:id="934" w:name="_Toc10365"/>
      <w:bookmarkStart w:id="935" w:name="_Toc30431"/>
      <w:r>
        <w:rPr>
          <w:rFonts w:hint="default" w:ascii="Times New Roman" w:hAnsi="Times New Roman" w:eastAsia="黑体" w:cs="Times New Roman"/>
          <w:b w:val="0"/>
          <w:color w:val="auto"/>
          <w:highlight w:val="none"/>
        </w:rPr>
        <w:t>附件</w:t>
      </w:r>
      <w:bookmarkEnd w:id="892"/>
      <w:bookmarkEnd w:id="919"/>
      <w:bookmarkEnd w:id="920"/>
      <w:bookmarkEnd w:id="921"/>
      <w:bookmarkEnd w:id="922"/>
      <w:bookmarkEnd w:id="923"/>
      <w:bookmarkEnd w:id="924"/>
      <w:bookmarkEnd w:id="925"/>
      <w:r>
        <w:rPr>
          <w:rFonts w:hint="default" w:ascii="Times New Roman" w:hAnsi="Times New Roman" w:eastAsia="黑体" w:cs="Times New Roman"/>
          <w:b w:val="0"/>
          <w:color w:val="auto"/>
          <w:highlight w:val="none"/>
          <w:lang w:val="en-US" w:eastAsia="zh-CN"/>
        </w:rPr>
        <w:t>1</w:t>
      </w:r>
      <w:bookmarkEnd w:id="926"/>
      <w:bookmarkEnd w:id="927"/>
      <w:bookmarkEnd w:id="928"/>
      <w:bookmarkEnd w:id="929"/>
      <w:bookmarkEnd w:id="930"/>
      <w:bookmarkEnd w:id="931"/>
      <w:bookmarkEnd w:id="932"/>
      <w:bookmarkEnd w:id="933"/>
      <w:bookmarkEnd w:id="934"/>
      <w:bookmarkEnd w:id="935"/>
    </w:p>
    <w:p>
      <w:pPr>
        <w:widowControl/>
        <w:adjustRightInd w:val="0"/>
        <w:snapToGrid w:val="0"/>
        <w:spacing w:line="560" w:lineRule="exact"/>
        <w:ind w:firstLine="640" w:firstLineChars="200"/>
        <w:jc w:val="left"/>
        <w:rPr>
          <w:rFonts w:hint="eastAsia" w:ascii="仿宋" w:hAnsi="仿宋" w:eastAsia="仿宋" w:cs="仿宋"/>
          <w:b w:val="0"/>
          <w:bCs w:val="0"/>
          <w:color w:val="auto"/>
          <w:sz w:val="32"/>
          <w:szCs w:val="32"/>
          <w:highlight w:val="none"/>
        </w:rPr>
      </w:pPr>
    </w:p>
    <w:p>
      <w:pPr>
        <w:widowControl w:val="0"/>
        <w:adjustRightInd w:val="0"/>
        <w:snapToGrid w:val="0"/>
        <w:spacing w:line="240" w:lineRule="auto"/>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【债券名称】【】年付息公告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债券简称：【】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债券代码：【】</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债权登记日：【】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付息日：【】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计息期间：【】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【债券名称】将于【】年【】月【】日支付自【】年【】月【】日至【】年【】月【】日期间的利息。为保证付息工作的顺利进行，现将有关事项公告如下：</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一、本期债券的基本情况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5</w:t>
      </w:r>
      <w:r>
        <w:rPr>
          <w:rFonts w:hint="eastAsia" w:ascii="Times New Roman" w:hAnsi="Times New Roman" w:eastAsia="仿宋" w:cs="Times New Roman"/>
          <w:color w:val="auto"/>
          <w:kern w:val="0"/>
          <w:sz w:val="32"/>
          <w:szCs w:val="24"/>
          <w:highlight w:val="none"/>
          <w:lang w:val="zh-CN" w:bidi="ar"/>
        </w:rPr>
        <w:t>．债券余额：【】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6</w:t>
      </w:r>
      <w:r>
        <w:rPr>
          <w:rFonts w:hint="eastAsia" w:ascii="Times New Roman" w:hAnsi="Times New Roman" w:eastAsia="仿宋" w:cs="Times New Roman"/>
          <w:color w:val="auto"/>
          <w:kern w:val="0"/>
          <w:sz w:val="32"/>
          <w:szCs w:val="24"/>
          <w:highlight w:val="none"/>
          <w:lang w:val="zh-CN" w:bidi="ar"/>
        </w:rPr>
        <w:t>．期限：【】年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7</w:t>
      </w:r>
      <w:r>
        <w:rPr>
          <w:rFonts w:hint="eastAsia" w:ascii="Times New Roman" w:hAnsi="Times New Roman" w:eastAsia="仿宋" w:cs="Times New Roman"/>
          <w:color w:val="auto"/>
          <w:kern w:val="0"/>
          <w:sz w:val="32"/>
          <w:szCs w:val="24"/>
          <w:highlight w:val="none"/>
          <w:lang w:val="zh-CN" w:bidi="ar"/>
        </w:rPr>
        <w:t>．当前票面利率：【】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8</w:t>
      </w:r>
      <w:r>
        <w:rPr>
          <w:rFonts w:hint="eastAsia" w:ascii="Times New Roman" w:hAnsi="Times New Roman" w:eastAsia="仿宋" w:cs="Times New Roman"/>
          <w:color w:val="auto"/>
          <w:kern w:val="0"/>
          <w:sz w:val="32"/>
          <w:szCs w:val="24"/>
          <w:highlight w:val="none"/>
          <w:lang w:val="zh-CN" w:bidi="ar"/>
        </w:rPr>
        <w:t>．还本付息方式：【】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9</w:t>
      </w:r>
      <w:r>
        <w:rPr>
          <w:rFonts w:hint="eastAsia" w:ascii="Times New Roman" w:hAnsi="Times New Roman" w:eastAsia="仿宋" w:cs="Times New Roman"/>
          <w:color w:val="auto"/>
          <w:kern w:val="0"/>
          <w:sz w:val="32"/>
          <w:szCs w:val="24"/>
          <w:highlight w:val="none"/>
          <w:lang w:val="zh-CN" w:bidi="ar"/>
        </w:rPr>
        <w:t>．选择权条款：【】</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0</w:t>
      </w:r>
      <w:r>
        <w:rPr>
          <w:rFonts w:hint="eastAsia" w:ascii="Times New Roman" w:hAnsi="Times New Roman" w:eastAsia="仿宋" w:cs="Times New Roman"/>
          <w:color w:val="auto"/>
          <w:kern w:val="0"/>
          <w:sz w:val="32"/>
          <w:szCs w:val="24"/>
          <w:highlight w:val="none"/>
          <w:lang w:val="zh-CN" w:bidi="ar"/>
        </w:rPr>
        <w:t>．担保方式：【】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．税务提示：根据国家有关税收法律、法规的规定，投资者投资本期债券所应缴纳的税款由投资者承担。</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13</w:t>
      </w:r>
      <w:r>
        <w:rPr>
          <w:rFonts w:hint="eastAsia" w:ascii="Times New Roman" w:hAnsi="Times New Roman" w:eastAsia="仿宋" w:cs="Times New Roman"/>
          <w:color w:val="auto"/>
          <w:kern w:val="0"/>
          <w:sz w:val="32"/>
          <w:szCs w:val="24"/>
          <w:highlight w:val="none"/>
          <w:lang w:val="zh-CN" w:bidi="ar"/>
        </w:rPr>
        <w:t>．本期债券登记、代理债券付息、兑付机构：中国证券登记结算有限责任公司深圳分公司（以下简称“中国结算深圳分公司”）。</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二、本次债券付息方案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按照《【债券名称】票面利率公告》（适用于公募债）/《【债券名称】发行结果公告》（适用于私募债）/《【债券名称】票面利率调整公告》（适用于调整过票面利率的情况），本期债券第【】年（【】年【】月【】日至【】年【】月【】日）的票面利率为【】%。每10张“【债券简称】”面值人民币1,000元派发利息为人民币【】元（含税）。扣税后个人、证券投资基金债券持有人取得的实际每10张派发利息为人民币【】元；扣税后非居民企业（包含QFII、RQFII）债券持有人实际每10张派发利息为人民币【】元。</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三、本期债券债权登记日、除息日、付息日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1．债权登记日：【】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2．除息日：【】（应为交易日）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3．付息日：【】（应为交易日）</w:t>
      </w:r>
    </w:p>
    <w:p>
      <w:pPr>
        <w:spacing w:line="560" w:lineRule="exact"/>
        <w:ind w:firstLine="640" w:firstLineChars="200"/>
        <w:rPr>
          <w:rFonts w:hint="eastAsia" w:ascii="Times New Roman" w:hAnsi="Times New Roman" w:eastAsia="仿宋"/>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4．下一付息期起息日：【】</w:t>
      </w:r>
    </w:p>
    <w:p>
      <w:pPr>
        <w:spacing w:line="560" w:lineRule="exact"/>
        <w:ind w:firstLine="640" w:firstLineChars="200"/>
        <w:rPr>
          <w:rFonts w:hint="eastAsia" w:ascii="Times New Roman" w:hAnsi="Times New Roman" w:eastAsia="仿宋"/>
          <w:color w:val="auto"/>
          <w:kern w:val="0"/>
          <w:sz w:val="32"/>
          <w:szCs w:val="24"/>
          <w:highlight w:val="none"/>
          <w:lang w:val="zh-CN" w:eastAsia="zh-CN" w:bidi="ar"/>
        </w:rPr>
      </w:pPr>
      <w:r>
        <w:rPr>
          <w:rFonts w:hint="eastAsia" w:ascii="Times New Roman" w:hAnsi="Times New Roman" w:eastAsia="仿宋"/>
          <w:color w:val="auto"/>
          <w:kern w:val="0"/>
          <w:sz w:val="32"/>
          <w:szCs w:val="24"/>
          <w:highlight w:val="none"/>
          <w:lang w:val="zh-CN" w:eastAsia="zh-CN" w:bidi="ar"/>
        </w:rPr>
        <w:t>5．下一付息周期票面利率：【】</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四、债券付息对象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本次付息对象为：截止【】年【】月【】日（债权登记日）下午深圳证券交易所收市后，在中国结算深圳分公司登记在册的全体“【债券简称】”持有人。</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五、本期债券付息办法</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公司将委托中国结算深圳分公司进行本次付息。</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在本次付息日2个交易日前，公司会将本期债券本次利息足额划付至中国结算深圳分公司指定的银行账户。中国结算深圳分公司收到款项后，通过资金结算系统将本期债券本次利息划付给相应的付息网点（由债券持有人指定的证券公司营业部或中国结算深圳分公司认可的其他机构）。</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公司与中国结算深圳分公司的相关协议规定，如公司未按时足额将债券付息资金划入中国结算深圳分公司指定的银行账户，则后续兑付兑息工作由公司自行负责办理，相关实施事宜以公司的相关公告为准。</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六、关于债券利息所得税的说明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1．个人投资者缴纳企业债券利息个人所得税的说明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中华人民共和国个人所得税法》以及其他相关税收法规和文件的规定，本期债券个人（包括证券投资基金）债券持有者应缴纳企业债券利息个人所得税，征税税率为利息额的20%。根据《国家税务总局关于加强企业债券利息个人所得税代扣代缴工作的通知》（国税函〔2003〕612号）规定，本期债券利息个人所得税统一由各付息网点在向债券持有人支付利息时负责代扣代缴，就地入库。</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2．非居民企业缴纳企业债券利息非居民企业所得税的说明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根据财政部、税务总局《关于</w:t>
      </w:r>
      <w:r>
        <w:rPr>
          <w:rFonts w:hint="eastAsia" w:ascii="Times New Roman" w:hAnsi="Times New Roman" w:eastAsia="仿宋" w:cs="Times New Roman"/>
          <w:color w:val="auto"/>
          <w:kern w:val="0"/>
          <w:sz w:val="32"/>
          <w:szCs w:val="24"/>
          <w:highlight w:val="none"/>
          <w:lang w:val="zh-CN" w:eastAsia="zh-CN" w:bidi="ar"/>
        </w:rPr>
        <w:t>延续</w:t>
      </w:r>
      <w:r>
        <w:rPr>
          <w:rFonts w:hint="eastAsia" w:ascii="Times New Roman" w:hAnsi="Times New Roman" w:eastAsia="仿宋" w:cs="Times New Roman"/>
          <w:color w:val="auto"/>
          <w:kern w:val="0"/>
          <w:sz w:val="32"/>
          <w:szCs w:val="24"/>
          <w:highlight w:val="none"/>
          <w:lang w:val="zh-CN" w:bidi="ar"/>
        </w:rPr>
        <w:t>境外机构投资境内债券市场企业所得税、</w:t>
      </w:r>
      <w:r>
        <w:rPr>
          <w:rFonts w:hint="eastAsia" w:ascii="Times New Roman" w:hAnsi="Times New Roman" w:eastAsia="仿宋" w:cs="Times New Roman"/>
          <w:color w:val="auto"/>
          <w:kern w:val="0"/>
          <w:sz w:val="32"/>
          <w:szCs w:val="24"/>
          <w:highlight w:val="none"/>
          <w:lang w:val="zh-CN" w:eastAsia="zh-CN" w:bidi="ar"/>
        </w:rPr>
        <w:t>增值</w:t>
      </w:r>
      <w:r>
        <w:rPr>
          <w:rFonts w:hint="eastAsia" w:ascii="Times New Roman" w:hAnsi="Times New Roman" w:eastAsia="仿宋" w:cs="Times New Roman"/>
          <w:color w:val="auto"/>
          <w:kern w:val="0"/>
          <w:sz w:val="32"/>
          <w:szCs w:val="24"/>
          <w:highlight w:val="none"/>
          <w:lang w:val="zh-CN" w:bidi="ar"/>
        </w:rPr>
        <w:t>税政策的公告》（财税〔20</w:t>
      </w:r>
      <w:r>
        <w:rPr>
          <w:rFonts w:hint="eastAsia" w:ascii="Times New Roman" w:hAnsi="Times New Roman" w:eastAsia="仿宋" w:cs="Times New Roman"/>
          <w:color w:val="auto"/>
          <w:kern w:val="0"/>
          <w:sz w:val="32"/>
          <w:szCs w:val="24"/>
          <w:highlight w:val="none"/>
          <w:lang w:val="zh-CN" w:eastAsia="zh-CN" w:bidi="ar"/>
        </w:rPr>
        <w:t>21</w:t>
      </w:r>
      <w:r>
        <w:rPr>
          <w:rFonts w:hint="eastAsia" w:ascii="Times New Roman" w:hAnsi="Times New Roman" w:eastAsia="仿宋" w:cs="Times New Roman"/>
          <w:color w:val="auto"/>
          <w:kern w:val="0"/>
          <w:sz w:val="32"/>
          <w:szCs w:val="24"/>
          <w:highlight w:val="none"/>
          <w:lang w:val="zh-CN" w:bidi="ar"/>
        </w:rPr>
        <w:t>〕</w:t>
      </w:r>
      <w:r>
        <w:rPr>
          <w:rFonts w:hint="eastAsia" w:ascii="Times New Roman" w:hAnsi="Times New Roman" w:eastAsia="仿宋" w:cs="Times New Roman"/>
          <w:color w:val="auto"/>
          <w:kern w:val="0"/>
          <w:sz w:val="32"/>
          <w:szCs w:val="24"/>
          <w:highlight w:val="none"/>
          <w:lang w:val="zh-CN" w:eastAsia="zh-CN" w:bidi="ar"/>
        </w:rPr>
        <w:t>34</w:t>
      </w:r>
      <w:r>
        <w:rPr>
          <w:rFonts w:hint="eastAsia" w:ascii="Times New Roman" w:hAnsi="Times New Roman" w:eastAsia="仿宋" w:cs="Times New Roman"/>
          <w:color w:val="auto"/>
          <w:kern w:val="0"/>
          <w:sz w:val="32"/>
          <w:szCs w:val="24"/>
          <w:highlight w:val="none"/>
          <w:lang w:val="zh-CN" w:bidi="ar"/>
        </w:rPr>
        <w:t>号）的规定，自2021年11月6日</w:t>
      </w:r>
      <w:r>
        <w:rPr>
          <w:rFonts w:hint="eastAsia" w:ascii="Times New Roman" w:hAnsi="Times New Roman" w:eastAsia="仿宋" w:cs="Times New Roman"/>
          <w:color w:val="auto"/>
          <w:kern w:val="0"/>
          <w:sz w:val="32"/>
          <w:szCs w:val="24"/>
          <w:highlight w:val="none"/>
          <w:lang w:val="zh-CN" w:eastAsia="zh-CN" w:bidi="ar"/>
        </w:rPr>
        <w:t>至2025年12月31日</w:t>
      </w:r>
      <w:r>
        <w:rPr>
          <w:rFonts w:hint="eastAsia" w:ascii="Times New Roman" w:hAnsi="Times New Roman" w:eastAsia="仿宋" w:cs="Times New Roman"/>
          <w:color w:val="auto"/>
          <w:kern w:val="0"/>
          <w:sz w:val="32"/>
          <w:szCs w:val="24"/>
          <w:highlight w:val="none"/>
          <w:lang w:val="zh-CN" w:bidi="ar"/>
        </w:rPr>
        <w:t>止，对境外机构投资境内债券市场取得的债券利息收入暂免征收企业所得税和增值税。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【在免税期结束后，则应为：根据《中华人民共和国企业所得税法》及其实施条例等规定，本期债券非居民企业（包含QFII、RQFII）债券持有者取得的本期债券利息应缴纳10%企业所得税，由本公司负责代扣代缴。】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3．其他债券持有者缴纳公司债券利息所得税的说明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其他债券持有者的债券利息所得税需自行缴纳。</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七、咨询联系方式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4800" w:firstLineChars="15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240" w:firstLineChars="7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3840" w:firstLineChars="12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p>
      <w:pPr>
        <w:spacing w:beforeLines="0" w:afterLines="0" w:line="560" w:lineRule="exact"/>
        <w:rPr>
          <w:rFonts w:ascii="Times New Roman" w:hAnsi="Times New Roman" w:eastAsia="黑体"/>
          <w:b w:val="0"/>
          <w:color w:val="auto"/>
          <w:sz w:val="32"/>
          <w:szCs w:val="32"/>
          <w:highlight w:val="none"/>
        </w:rPr>
      </w:pPr>
      <w:bookmarkStart w:id="936" w:name="_Toc30404"/>
      <w:bookmarkStart w:id="937" w:name="_Toc6557"/>
      <w:bookmarkStart w:id="938" w:name="_Toc3978"/>
      <w:r>
        <w:rPr>
          <w:rFonts w:ascii="Times New Roman" w:hAnsi="Times New Roman" w:eastAsia="黑体"/>
          <w:b w:val="0"/>
          <w:color w:val="auto"/>
          <w:sz w:val="32"/>
          <w:szCs w:val="32"/>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rPr>
      </w:pPr>
      <w:bookmarkStart w:id="939" w:name="_Toc6946"/>
      <w:bookmarkStart w:id="940" w:name="_Toc1121"/>
      <w:bookmarkStart w:id="941" w:name="_Toc30636"/>
      <w:bookmarkStart w:id="942" w:name="_Toc20853"/>
      <w:bookmarkStart w:id="943" w:name="_Toc30999"/>
      <w:bookmarkStart w:id="944" w:name="_Toc155"/>
      <w:bookmarkStart w:id="945" w:name="_Toc31055"/>
      <w:r>
        <w:rPr>
          <w:rFonts w:hint="default" w:ascii="Times New Roman" w:hAnsi="Times New Roman" w:eastAsia="黑体" w:cs="Times New Roman"/>
          <w:b w:val="0"/>
          <w:color w:val="auto"/>
          <w:sz w:val="32"/>
          <w:szCs w:val="32"/>
          <w:highlight w:val="none"/>
        </w:rPr>
        <w:t>附件2</w:t>
      </w:r>
      <w:bookmarkEnd w:id="936"/>
      <w:bookmarkEnd w:id="937"/>
      <w:bookmarkEnd w:id="938"/>
      <w:bookmarkEnd w:id="939"/>
      <w:bookmarkEnd w:id="940"/>
      <w:bookmarkEnd w:id="941"/>
      <w:bookmarkEnd w:id="942"/>
      <w:bookmarkEnd w:id="943"/>
      <w:bookmarkEnd w:id="944"/>
      <w:bookmarkEnd w:id="945"/>
    </w:p>
    <w:p>
      <w:pPr>
        <w:widowControl/>
        <w:adjustRightInd w:val="0"/>
        <w:snapToGrid w:val="0"/>
        <w:spacing w:line="560" w:lineRule="exact"/>
        <w:ind w:firstLine="880" w:firstLineChars="200"/>
        <w:jc w:val="left"/>
        <w:rPr>
          <w:rFonts w:hint="eastAsia" w:ascii="方正小标宋简体" w:hAnsi="方正小标宋简体" w:eastAsia="方正小标宋简体" w:cs="方正小标宋简体"/>
          <w:b w:val="0"/>
          <w:bCs/>
          <w:color w:val="auto"/>
          <w:sz w:val="44"/>
          <w:szCs w:val="44"/>
          <w:highlight w:val="none"/>
        </w:rPr>
      </w:pPr>
    </w:p>
    <w:p>
      <w:pPr>
        <w:widowControl w:val="0"/>
        <w:adjustRightInd w:val="0"/>
        <w:snapToGrid w:val="0"/>
        <w:spacing w:line="240" w:lineRule="auto"/>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【债券名称】兑付暨摘牌公告</w:t>
      </w:r>
    </w:p>
    <w:p>
      <w:pPr>
        <w:widowControl w:val="0"/>
        <w:adjustRightInd w:val="0"/>
        <w:snapToGrid w:val="0"/>
        <w:spacing w:line="240" w:lineRule="auto"/>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或</w:t>
      </w:r>
    </w:p>
    <w:p>
      <w:pPr>
        <w:widowControl w:val="0"/>
        <w:adjustRightInd w:val="0"/>
        <w:snapToGrid w:val="0"/>
        <w:spacing w:line="240" w:lineRule="auto"/>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【债券名称】部分兑付公告</w:t>
      </w:r>
    </w:p>
    <w:p>
      <w:pPr>
        <w:widowControl w:val="0"/>
        <w:adjustRightInd w:val="0"/>
        <w:snapToGrid w:val="0"/>
        <w:spacing w:beforeLines="-2147483648" w:afterLines="-2147483648" w:line="240" w:lineRule="auto"/>
        <w:ind w:firstLine="0" w:firstLineChars="0"/>
        <w:jc w:val="center"/>
        <w:rPr>
          <w:rFonts w:hint="eastAsia" w:ascii="方正小标宋简体" w:hAnsi="方正小标宋简体" w:eastAsia="方正小标宋简体" w:cs="方正小标宋简体"/>
          <w:color w:val="auto"/>
          <w:sz w:val="44"/>
          <w:szCs w:val="44"/>
          <w:highlight w:val="none"/>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债券简称：【】</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债券代码：【】</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债权登记日：【】</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最后交易日：【】（适用于全额兑付的情况）</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兑付日：【】</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摘牌日：【】（适用于全额兑付的情况）</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计息期间：【】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【债券名称】将于【】年【】月【】日支付自【】年【】月【】日至【】年【】月【】日期间的利息和本期债券的本金。</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如为部分兑付，则载明：【债券名称】将于【】年【】月【】日支付自【】年【】月【】日至【】年【】月【】日期间的利息和本期债券的本金的【】%。</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为保证还本付息工作的顺利进行，现将有关事项公告如下：</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一、本期债券的基本情况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5</w:t>
      </w:r>
      <w:r>
        <w:rPr>
          <w:rFonts w:hint="eastAsia" w:ascii="Times New Roman" w:hAnsi="Times New Roman" w:eastAsia="仿宋" w:cs="Times New Roman"/>
          <w:color w:val="auto"/>
          <w:kern w:val="0"/>
          <w:sz w:val="32"/>
          <w:szCs w:val="24"/>
          <w:highlight w:val="none"/>
          <w:lang w:val="zh-CN" w:bidi="ar"/>
        </w:rPr>
        <w:t>．债券余额：【】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6</w:t>
      </w:r>
      <w:r>
        <w:rPr>
          <w:rFonts w:hint="eastAsia" w:ascii="Times New Roman" w:hAnsi="Times New Roman" w:eastAsia="仿宋" w:cs="Times New Roman"/>
          <w:color w:val="auto"/>
          <w:kern w:val="0"/>
          <w:sz w:val="32"/>
          <w:szCs w:val="24"/>
          <w:highlight w:val="none"/>
          <w:lang w:val="zh-CN" w:bidi="ar"/>
        </w:rPr>
        <w:t>．期限：【】年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7</w:t>
      </w:r>
      <w:r>
        <w:rPr>
          <w:rFonts w:hint="eastAsia" w:ascii="Times New Roman" w:hAnsi="Times New Roman" w:eastAsia="仿宋" w:cs="Times New Roman"/>
          <w:color w:val="auto"/>
          <w:kern w:val="0"/>
          <w:sz w:val="32"/>
          <w:szCs w:val="24"/>
          <w:highlight w:val="none"/>
          <w:lang w:val="zh-CN" w:bidi="ar"/>
        </w:rPr>
        <w:t>．当前票面利率：【】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8</w:t>
      </w:r>
      <w:r>
        <w:rPr>
          <w:rFonts w:hint="eastAsia" w:ascii="Times New Roman" w:hAnsi="Times New Roman" w:eastAsia="仿宋" w:cs="Times New Roman"/>
          <w:color w:val="auto"/>
          <w:kern w:val="0"/>
          <w:sz w:val="32"/>
          <w:szCs w:val="24"/>
          <w:highlight w:val="none"/>
          <w:lang w:val="zh-CN" w:bidi="ar"/>
        </w:rPr>
        <w:t>．还本付息方式：【】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9</w:t>
      </w:r>
      <w:r>
        <w:rPr>
          <w:rFonts w:hint="eastAsia" w:ascii="Times New Roman" w:hAnsi="Times New Roman" w:eastAsia="仿宋" w:cs="Times New Roman"/>
          <w:color w:val="auto"/>
          <w:kern w:val="0"/>
          <w:sz w:val="32"/>
          <w:szCs w:val="24"/>
          <w:highlight w:val="none"/>
          <w:lang w:val="zh-CN" w:bidi="ar"/>
        </w:rPr>
        <w:t>．选择权条款：【】</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0</w:t>
      </w:r>
      <w:r>
        <w:rPr>
          <w:rFonts w:hint="eastAsia" w:ascii="Times New Roman" w:hAnsi="Times New Roman" w:eastAsia="仿宋" w:cs="Times New Roman"/>
          <w:color w:val="auto"/>
          <w:kern w:val="0"/>
          <w:sz w:val="32"/>
          <w:szCs w:val="24"/>
          <w:highlight w:val="none"/>
          <w:lang w:val="zh-CN" w:bidi="ar"/>
        </w:rPr>
        <w:t>．担保方式：【】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．税务提示：根据国家有关税收法律、法规的规定，投资者投资本期债券所应缴纳的税款由投资者承担。</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13</w:t>
      </w:r>
      <w:r>
        <w:rPr>
          <w:rFonts w:hint="eastAsia" w:ascii="Times New Roman" w:hAnsi="Times New Roman" w:eastAsia="仿宋" w:cs="Times New Roman"/>
          <w:color w:val="auto"/>
          <w:kern w:val="0"/>
          <w:sz w:val="32"/>
          <w:szCs w:val="24"/>
          <w:highlight w:val="none"/>
          <w:lang w:val="zh-CN" w:bidi="ar"/>
        </w:rPr>
        <w:t>．本期债券登记、代理债券付息、兑付机构：中国证券登记结算有限责任公司深圳分公司（以下简称“中国结算深圳分公司”）。</w:t>
      </w:r>
    </w:p>
    <w:p>
      <w:pPr>
        <w:spacing w:beforeLines="0" w:afterLines="0" w:line="560" w:lineRule="exact"/>
        <w:ind w:firstLine="640" w:firstLineChars="200"/>
        <w:rPr>
          <w:rFonts w:hint="eastAsia" w:ascii="Times New Roman" w:hAnsi="Times New Roman" w:eastAsia="仿宋" w:cs="Times New Roman"/>
          <w:color w:val="auto"/>
          <w:kern w:val="0"/>
          <w:sz w:val="32"/>
          <w:szCs w:val="32"/>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32"/>
          <w:highlight w:val="none"/>
          <w:lang w:val="zh-CN" w:bidi="ar"/>
        </w:rPr>
      </w:pPr>
      <w:r>
        <w:rPr>
          <w:rFonts w:hint="eastAsia" w:ascii="Times New Roman" w:hAnsi="Times New Roman" w:eastAsia="仿宋" w:cs="Times New Roman"/>
          <w:color w:val="auto"/>
          <w:kern w:val="0"/>
          <w:sz w:val="32"/>
          <w:szCs w:val="32"/>
          <w:highlight w:val="none"/>
          <w:lang w:val="zh-CN" w:bidi="ar"/>
        </w:rPr>
        <w:t>如为全额兑付，则需载明：</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二、本期债券兑付兑息方案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按照《【债券名称】票面利率公告》（适用于公募债）/《【债券名称】发行结果公告》（适用于私募债）/《【债券名称】票面利率调整公告》（适用于调整过票面利率的情况），本期债券第【】年</w:t>
      </w:r>
      <w:r>
        <w:rPr>
          <w:rFonts w:hint="eastAsia" w:ascii="Times New Roman" w:hAnsi="Times New Roman" w:eastAsia="仿宋" w:cs="Times New Roman"/>
          <w:color w:val="auto"/>
          <w:kern w:val="0"/>
          <w:sz w:val="32"/>
          <w:szCs w:val="24"/>
          <w:highlight w:val="none"/>
          <w:lang w:val="zh-CN" w:bidi="ar"/>
        </w:rPr>
        <w:t>（【】年【】月【】日至【】年【】月【】日）</w:t>
      </w:r>
      <w:r>
        <w:rPr>
          <w:rFonts w:hint="eastAsia" w:ascii="Times New Roman" w:hAnsi="Times New Roman" w:eastAsia="仿宋" w:cs="Times New Roman"/>
          <w:color w:val="auto"/>
          <w:kern w:val="0"/>
          <w:sz w:val="32"/>
          <w:szCs w:val="24"/>
          <w:highlight w:val="none"/>
          <w:lang w:val="en-US" w:bidi="ar"/>
        </w:rPr>
        <w:t>的票面利率为【】。每10张“【债券简称】”面值人民币1,000元派发本息金额为人民币【】元（含税）。扣税后个人、证券投资基金债券持有人取得的实际每10张派发本息金额为人民币【】元；扣税后非居民企业（包含QFII、RQFII）债券持有人实际每10张派发本息金额为人民币【】元。</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如为分期兑付，需载明：</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二、本期债券本次兑付方案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按照募集说明书约定，本期债券设置分期兑付条款，本年度本金兑付比例为发行总额的【】%。每10张“【债券简称】”面值人民币1,000元派发本息金额为人民币【】元（含税）。扣税后个人、证券投资基金债券持有人取得的实际每10张派发本息金额为人民币【】元；扣税后非居民企业（包含QFII、RQFII）债券持有人实际每10张派发本息金额为人民币【】元。</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如为提前兑付，需载明：</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二、本期债券兑付方案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1</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提前兑付日：【】年【】月【】日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2</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计息期限：【】年【】月【】日至【】年【】月【】日，共【】天</w:t>
      </w:r>
    </w:p>
    <w:p>
      <w:pPr>
        <w:spacing w:beforeLines="0" w:afterLines="0" w:line="560" w:lineRule="exact"/>
        <w:ind w:firstLine="640" w:firstLineChars="200"/>
        <w:rPr>
          <w:rFonts w:hint="default"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en-US" w:bidi="ar"/>
        </w:rPr>
        <w:t>3</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提前兑付比例：【】%</w:t>
      </w:r>
      <w:r>
        <w:rPr>
          <w:rFonts w:hint="eastAsia" w:ascii="Times New Roman" w:hAnsi="Times New Roman" w:eastAsia="仿宋" w:cs="Times New Roman"/>
          <w:color w:val="auto"/>
          <w:kern w:val="0"/>
          <w:sz w:val="32"/>
          <w:szCs w:val="24"/>
          <w:highlight w:val="none"/>
          <w:lang w:val="en-US" w:eastAsia="zh-CN" w:bidi="ar"/>
        </w:rPr>
        <w:t>，即【】元/张</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4</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每张债券派发利息金额：每张实际面额×票面利率×计息期限÷ 365天=【】元（含税）（原则上可保留至小数点后六位，具体以中国结算深圳分公司规则为准）</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5</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每10张“【债券简称】”面额人民币1,000元派发本息金额为人民币【】元（含税）。扣税后个人、证券投资基金债券持有人取得的实际每10张派发本息金额为人民币【】元；扣税后非居民企业（包含QFII、RQFII）债券持有人实际每10张派发本息金额为人民币【】元。</w:t>
      </w:r>
    </w:p>
    <w:p>
      <w:pPr>
        <w:autoSpaceDE/>
        <w:autoSpaceDN/>
        <w:adjustRightInd/>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bidi="ar"/>
        </w:rPr>
      </w:pPr>
      <w:r>
        <w:rPr>
          <w:rFonts w:hint="eastAsia" w:ascii="Times New Roman" w:hAnsi="Times New Roman" w:eastAsia="仿宋" w:cs="Times New Roman"/>
          <w:color w:val="auto"/>
          <w:kern w:val="0"/>
          <w:sz w:val="32"/>
          <w:szCs w:val="24"/>
          <w:highlight w:val="none"/>
          <w:lang w:val="en-US" w:eastAsia="zh-CN" w:bidi="ar"/>
        </w:rPr>
        <w:t>6．本次兑付</w:t>
      </w:r>
      <w:r>
        <w:rPr>
          <w:rFonts w:hint="eastAsia" w:ascii="Times New Roman" w:hAnsi="Times New Roman" w:eastAsia="仿宋" w:cs="Times New Roman"/>
          <w:color w:val="auto"/>
          <w:kern w:val="0"/>
          <w:sz w:val="32"/>
          <w:szCs w:val="24"/>
          <w:highlight w:val="none"/>
          <w:lang w:bidi="ar"/>
        </w:rPr>
        <w:t>后，存续期内的债券派息兑付列表如下：</w:t>
      </w:r>
    </w:p>
    <w:tbl>
      <w:tblPr>
        <w:tblStyle w:val="17"/>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04"/>
        <w:gridCol w:w="1082"/>
        <w:gridCol w:w="1171"/>
        <w:gridCol w:w="955"/>
        <w:gridCol w:w="740"/>
        <w:gridCol w:w="1218"/>
        <w:gridCol w:w="101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序号</w:t>
            </w:r>
          </w:p>
        </w:tc>
        <w:tc>
          <w:tcPr>
            <w:tcW w:w="455"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业务类型</w:t>
            </w:r>
          </w:p>
        </w:tc>
        <w:tc>
          <w:tcPr>
            <w:tcW w:w="61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起息日</w:t>
            </w:r>
          </w:p>
        </w:tc>
        <w:tc>
          <w:tcPr>
            <w:tcW w:w="66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派息/兑付日</w:t>
            </w:r>
          </w:p>
        </w:tc>
        <w:tc>
          <w:tcPr>
            <w:tcW w:w="53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年利率（%）</w:t>
            </w:r>
          </w:p>
        </w:tc>
        <w:tc>
          <w:tcPr>
            <w:tcW w:w="417"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证券计划面值</w:t>
            </w:r>
          </w:p>
        </w:tc>
        <w:tc>
          <w:tcPr>
            <w:tcW w:w="686"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每张兑付本金额（元）</w:t>
            </w:r>
          </w:p>
        </w:tc>
        <w:tc>
          <w:tcPr>
            <w:tcW w:w="569"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每张派息金额（元）</w:t>
            </w:r>
          </w:p>
        </w:tc>
        <w:tc>
          <w:tcPr>
            <w:tcW w:w="61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55"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6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3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17"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86"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69"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r>
    </w:tbl>
    <w:p>
      <w:pPr>
        <w:spacing w:beforeLines="0" w:afterLines="0" w:line="560" w:lineRule="exact"/>
        <w:ind w:firstLine="640" w:firstLineChars="200"/>
        <w:rPr>
          <w:rFonts w:hint="default" w:ascii="Times New Roman" w:hAnsi="Times New Roman" w:eastAsia="仿宋" w:cs="Times New Roman"/>
          <w:color w:val="auto"/>
          <w:kern w:val="0"/>
          <w:sz w:val="32"/>
          <w:szCs w:val="24"/>
          <w:highlight w:val="none"/>
          <w:lang w:val="en-US" w:eastAsia="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如为全额兑付，需载明：</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三、本期债券债权登记日、兑付日、摘牌日及最后交易日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1</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债权登记日：【】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2</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兑付日：【】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3</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摘牌日：【】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4</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最后交易日：【】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非全额兑付时，需载明：</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三、本期债券债权登记日、 分期兑付日、偿还方式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1</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债权登记日：【】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2</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en-US" w:bidi="ar"/>
        </w:rPr>
        <w:t>分期兑付</w:t>
      </w:r>
      <w:r>
        <w:rPr>
          <w:rFonts w:hint="eastAsia" w:ascii="Times New Roman" w:hAnsi="Times New Roman" w:eastAsia="仿宋" w:cs="Times New Roman"/>
          <w:color w:val="auto"/>
          <w:kern w:val="0"/>
          <w:sz w:val="32"/>
          <w:szCs w:val="24"/>
          <w:highlight w:val="none"/>
          <w:lang w:val="en-US" w:eastAsia="zh-CN" w:bidi="ar"/>
        </w:rPr>
        <w:t>/除权</w:t>
      </w:r>
      <w:r>
        <w:rPr>
          <w:rFonts w:hint="eastAsia" w:ascii="Times New Roman" w:hAnsi="Times New Roman" w:eastAsia="仿宋" w:cs="Times New Roman"/>
          <w:color w:val="auto"/>
          <w:kern w:val="0"/>
          <w:sz w:val="32"/>
          <w:szCs w:val="24"/>
          <w:highlight w:val="none"/>
          <w:lang w:val="en-US" w:bidi="ar"/>
        </w:rPr>
        <w:t>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en-US" w:eastAsia="zh-CN" w:bidi="ar"/>
        </w:rPr>
        <w:t>3．偿还方式：减少面额/减少持仓</w:t>
      </w:r>
    </w:p>
    <w:p>
      <w:pPr>
        <w:widowControl/>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en-US" w:eastAsia="zh-CN" w:bidi="ar"/>
        </w:rPr>
        <w:t>4．（如采用减少面额的分期偿还方式）本次分期兑付后，债券实际面额=</w:t>
      </w:r>
      <w:r>
        <w:rPr>
          <w:rFonts w:hint="eastAsia" w:ascii="Times New Roman" w:hAnsi="Times New Roman" w:eastAsia="仿宋" w:cs="Times New Roman"/>
          <w:color w:val="auto"/>
          <w:kern w:val="0"/>
          <w:sz w:val="32"/>
          <w:szCs w:val="24"/>
          <w:highlight w:val="none"/>
          <w:lang w:val="en-US" w:bidi="ar"/>
        </w:rPr>
        <w:t>100元×未偿还比例</w:t>
      </w:r>
      <w:r>
        <w:rPr>
          <w:rFonts w:hint="eastAsia" w:ascii="Times New Roman" w:hAnsi="Times New Roman" w:eastAsia="仿宋" w:cs="Times New Roman"/>
          <w:color w:val="auto"/>
          <w:kern w:val="0"/>
          <w:sz w:val="32"/>
          <w:szCs w:val="24"/>
          <w:highlight w:val="none"/>
          <w:lang w:val="en-US" w:eastAsia="zh-CN" w:bidi="ar"/>
        </w:rPr>
        <w:t>=【】元。</w:t>
      </w:r>
    </w:p>
    <w:p>
      <w:pPr>
        <w:numPr>
          <w:ilvl w:val="-1"/>
          <w:numId w:val="0"/>
        </w:num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eastAsia="zh-CN" w:bidi="ar"/>
        </w:rPr>
      </w:pPr>
      <w:r>
        <w:rPr>
          <w:rFonts w:hint="eastAsia" w:ascii="Times New Roman" w:hAnsi="Times New Roman" w:eastAsia="仿宋" w:cs="Times New Roman"/>
          <w:color w:val="auto"/>
          <w:kern w:val="0"/>
          <w:sz w:val="32"/>
          <w:szCs w:val="24"/>
          <w:highlight w:val="none"/>
          <w:lang w:val="en-US" w:eastAsia="zh-CN" w:bidi="ar"/>
        </w:rPr>
        <w:t>5．除权日开盘参考价格=</w:t>
      </w:r>
      <w:r>
        <w:rPr>
          <w:rFonts w:hint="eastAsia" w:ascii="Times New Roman" w:hAnsi="Times New Roman" w:eastAsia="仿宋" w:cs="Times New Roman"/>
          <w:color w:val="auto"/>
          <w:kern w:val="0"/>
          <w:sz w:val="32"/>
          <w:szCs w:val="24"/>
          <w:highlight w:val="none"/>
          <w:lang w:bidi="ar"/>
        </w:rPr>
        <w:t>前收盘价格</w:t>
      </w:r>
      <w:r>
        <w:rPr>
          <w:rFonts w:hint="eastAsia" w:ascii="Times New Roman" w:hAnsi="Times New Roman" w:eastAsia="仿宋" w:cs="Times New Roman"/>
          <w:color w:val="auto"/>
          <w:kern w:val="0"/>
          <w:sz w:val="32"/>
          <w:szCs w:val="24"/>
          <w:highlight w:val="none"/>
          <w:lang w:eastAsia="zh-CN" w:bidi="ar"/>
        </w:rPr>
        <w:t>－</w:t>
      </w:r>
      <w:r>
        <w:rPr>
          <w:rFonts w:hint="eastAsia" w:ascii="Times New Roman" w:hAnsi="Times New Roman" w:eastAsia="仿宋" w:cs="Times New Roman"/>
          <w:color w:val="auto"/>
          <w:kern w:val="0"/>
          <w:sz w:val="32"/>
          <w:szCs w:val="24"/>
          <w:highlight w:val="none"/>
          <w:lang w:bidi="ar"/>
        </w:rPr>
        <w:t>100元×本次偿还比例</w:t>
      </w:r>
      <w:r>
        <w:rPr>
          <w:rFonts w:hint="eastAsia" w:ascii="Times New Roman" w:hAnsi="Times New Roman" w:eastAsia="仿宋" w:cs="Times New Roman"/>
          <w:color w:val="auto"/>
          <w:kern w:val="0"/>
          <w:sz w:val="32"/>
          <w:szCs w:val="24"/>
          <w:highlight w:val="none"/>
          <w:lang w:eastAsia="zh-CN" w:bidi="ar"/>
        </w:rPr>
        <w:t>。（如需）</w:t>
      </w:r>
    </w:p>
    <w:p>
      <w:pPr>
        <w:pStyle w:val="2"/>
        <w:spacing w:line="560" w:lineRule="exact"/>
        <w:rPr>
          <w:rFonts w:hint="default"/>
          <w:color w:val="auto"/>
          <w:lang w:val="en-US"/>
        </w:rPr>
      </w:pP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四、债券兑付兑息对象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本次兑付兑息对象为：截止【】年【】月【】日（债权登记日）下午深圳证券交易所收市后，在中国结算深圳分公司登记在册的全体“【债券简称】”持有人。</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五、本期债券兑付兑息办法</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公司将委托中国结算深圳分公司进行本次兑付兑息。</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在本次付息日2个交易日前，公司会将本期债券兑付本息足额划付至中国结算深圳分公司指定的银行账户。中国结算深圳分公司收到款项后，通过资金结算系统将本期债券兑付本息划付给相应的付息网点（由债券持有人指定的证券公司营业部或中国结算深圳分公司认可的其他机构）。</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en-US" w:bidi="ar"/>
        </w:rPr>
        <w:t>公司与中国结算深圳分公司的相关协议规定，如公司未按时足额将债券兑付资金划入中国结算深圳分公司指定的银行账户，则后续兑付兑息工作由公司自行负责办理，相关实施事宜以公司的相关公告为准。</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六、关于债券利息所得税的说明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1．个人投资者缴纳企业债券利息个人所得税的说明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中华人民共和国个人所得税法》以及其他相关税收法规和文件的规定，本期债券个人（包括证券投资基金）债券持有者应缴纳企业债券利息个人所得税，征税税率为利息额的20%。根据《国家税务总局关于加强企业债券利息个人所得税代扣代缴工作的通知》（国税函〔2003〕612号）规定，本期债券利息个人所得税统一由各付息网点在向债券持有人支付利息时负责代扣代缴，就地入库。</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2．非居民企业缴纳企业债券利息非居民企业所得税的说明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根据财政部、税务总局《关于</w:t>
      </w:r>
      <w:r>
        <w:rPr>
          <w:rFonts w:hint="eastAsia" w:ascii="Times New Roman" w:hAnsi="Times New Roman" w:eastAsia="仿宋" w:cs="Times New Roman"/>
          <w:color w:val="auto"/>
          <w:kern w:val="0"/>
          <w:sz w:val="32"/>
          <w:szCs w:val="24"/>
          <w:highlight w:val="none"/>
          <w:lang w:val="zh-CN" w:eastAsia="zh-CN" w:bidi="ar"/>
        </w:rPr>
        <w:t>延续</w:t>
      </w:r>
      <w:r>
        <w:rPr>
          <w:rFonts w:hint="eastAsia" w:ascii="Times New Roman" w:hAnsi="Times New Roman" w:eastAsia="仿宋" w:cs="Times New Roman"/>
          <w:color w:val="auto"/>
          <w:kern w:val="0"/>
          <w:sz w:val="32"/>
          <w:szCs w:val="24"/>
          <w:highlight w:val="none"/>
          <w:lang w:val="zh-CN" w:bidi="ar"/>
        </w:rPr>
        <w:t>境外机构投资境内债券市场企业所得税、增值税政策的公告》（财税〔20</w:t>
      </w:r>
      <w:r>
        <w:rPr>
          <w:rFonts w:hint="eastAsia" w:ascii="Times New Roman" w:hAnsi="Times New Roman" w:eastAsia="仿宋" w:cs="Times New Roman"/>
          <w:color w:val="auto"/>
          <w:kern w:val="0"/>
          <w:sz w:val="32"/>
          <w:szCs w:val="24"/>
          <w:highlight w:val="none"/>
          <w:lang w:val="en-US" w:eastAsia="zh-CN" w:bidi="ar"/>
        </w:rPr>
        <w:t>21</w:t>
      </w:r>
      <w:r>
        <w:rPr>
          <w:rFonts w:hint="eastAsia" w:ascii="Times New Roman" w:hAnsi="Times New Roman" w:eastAsia="仿宋" w:cs="Times New Roman"/>
          <w:color w:val="auto"/>
          <w:kern w:val="0"/>
          <w:sz w:val="32"/>
          <w:szCs w:val="24"/>
          <w:highlight w:val="none"/>
          <w:lang w:val="zh-CN" w:bidi="ar"/>
        </w:rPr>
        <w:t>〕</w:t>
      </w:r>
      <w:r>
        <w:rPr>
          <w:rFonts w:hint="eastAsia" w:ascii="Times New Roman" w:hAnsi="Times New Roman" w:eastAsia="仿宋" w:cs="Times New Roman"/>
          <w:color w:val="auto"/>
          <w:kern w:val="0"/>
          <w:sz w:val="32"/>
          <w:szCs w:val="24"/>
          <w:highlight w:val="none"/>
          <w:lang w:val="en-US" w:eastAsia="zh-CN" w:bidi="ar"/>
        </w:rPr>
        <w:t>34</w:t>
      </w:r>
      <w:r>
        <w:rPr>
          <w:rFonts w:hint="eastAsia" w:ascii="Times New Roman" w:hAnsi="Times New Roman" w:eastAsia="仿宋" w:cs="Times New Roman"/>
          <w:color w:val="auto"/>
          <w:kern w:val="0"/>
          <w:sz w:val="32"/>
          <w:szCs w:val="24"/>
          <w:highlight w:val="none"/>
          <w:lang w:val="zh-CN" w:bidi="ar"/>
        </w:rPr>
        <w:t>号）的规定，自2021年11月6日</w:t>
      </w:r>
      <w:r>
        <w:rPr>
          <w:rFonts w:hint="eastAsia" w:ascii="Times New Roman" w:hAnsi="Times New Roman" w:eastAsia="仿宋" w:cs="Times New Roman"/>
          <w:color w:val="auto"/>
          <w:kern w:val="0"/>
          <w:sz w:val="32"/>
          <w:szCs w:val="24"/>
          <w:highlight w:val="none"/>
          <w:lang w:val="zh-CN" w:eastAsia="zh-CN" w:bidi="ar"/>
        </w:rPr>
        <w:t>至</w:t>
      </w:r>
      <w:r>
        <w:rPr>
          <w:rFonts w:hint="eastAsia" w:ascii="Times New Roman" w:hAnsi="Times New Roman" w:eastAsia="仿宋" w:cs="Times New Roman"/>
          <w:color w:val="auto"/>
          <w:kern w:val="0"/>
          <w:sz w:val="32"/>
          <w:szCs w:val="24"/>
          <w:highlight w:val="none"/>
          <w:lang w:val="en-US" w:eastAsia="zh-CN" w:bidi="ar"/>
        </w:rPr>
        <w:t>2025年12月31日</w:t>
      </w:r>
      <w:r>
        <w:rPr>
          <w:rFonts w:hint="eastAsia" w:ascii="Times New Roman" w:hAnsi="Times New Roman" w:eastAsia="仿宋" w:cs="Times New Roman"/>
          <w:color w:val="auto"/>
          <w:kern w:val="0"/>
          <w:sz w:val="32"/>
          <w:szCs w:val="24"/>
          <w:highlight w:val="none"/>
          <w:lang w:val="zh-CN" w:bidi="ar"/>
        </w:rPr>
        <w:t>止，对境外机构投资境内债券市场取得的债券利息收入暂免征收企业所得税和增值税。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【在免税期结束后，则应为：根据《中华人民共和国企业所得税法》及其实施条例等规定，本期债券非居民企业（包含QFII、RQFII）债券持有者取得的本期债券利息应缴纳10%企业所得税，由本公司负责代扣代缴。】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3．其他债券持有者缴纳公司债券利息所得税的说明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其他债券持有者的债券利息所得税需自行缴纳。</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七、咨询联系方式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0" w:afterLines="0" w:line="560" w:lineRule="exact"/>
        <w:rPr>
          <w:rFonts w:hint="default" w:ascii="Times New Roman" w:hAnsi="Times New Roman" w:eastAsia="黑体" w:cs="Times New Roman"/>
          <w:b w:val="0"/>
          <w:color w:val="auto"/>
          <w:sz w:val="32"/>
          <w:szCs w:val="32"/>
          <w:highlight w:val="none"/>
        </w:rPr>
      </w:pPr>
      <w:bookmarkStart w:id="946" w:name="_Toc31062"/>
      <w:bookmarkStart w:id="947" w:name="_Toc6065"/>
      <w:bookmarkStart w:id="948" w:name="_Toc22031"/>
      <w:r>
        <w:rPr>
          <w:rFonts w:hint="default" w:ascii="Times New Roman" w:hAnsi="Times New Roman" w:eastAsia="黑体" w:cs="Times New Roman"/>
          <w:b w:val="0"/>
          <w:color w:val="auto"/>
          <w:sz w:val="32"/>
          <w:szCs w:val="32"/>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49" w:name="_Toc27074"/>
      <w:bookmarkStart w:id="950" w:name="_Toc470"/>
      <w:bookmarkStart w:id="951" w:name="_Toc25964"/>
      <w:bookmarkStart w:id="952" w:name="_Toc27880"/>
      <w:bookmarkStart w:id="953" w:name="_Toc24798"/>
      <w:bookmarkStart w:id="954" w:name="_Toc25462"/>
      <w:bookmarkStart w:id="955" w:name="_Toc21897"/>
      <w:r>
        <w:rPr>
          <w:rFonts w:hint="default" w:ascii="Times New Roman" w:hAnsi="Times New Roman" w:eastAsia="黑体" w:cs="Times New Roman"/>
          <w:b w:val="0"/>
          <w:color w:val="auto"/>
          <w:sz w:val="32"/>
          <w:szCs w:val="32"/>
          <w:highlight w:val="none"/>
        </w:rPr>
        <w:t>附件3</w:t>
      </w:r>
      <w:bookmarkEnd w:id="946"/>
      <w:bookmarkEnd w:id="947"/>
      <w:bookmarkEnd w:id="948"/>
      <w:bookmarkEnd w:id="949"/>
      <w:r>
        <w:rPr>
          <w:rFonts w:hint="default" w:ascii="Times New Roman" w:hAnsi="Times New Roman" w:eastAsia="黑体" w:cs="Times New Roman"/>
          <w:b w:val="0"/>
          <w:color w:val="auto"/>
          <w:sz w:val="32"/>
          <w:szCs w:val="32"/>
          <w:highlight w:val="none"/>
          <w:lang w:val="en-US" w:eastAsia="zh-CN"/>
        </w:rPr>
        <w:t xml:space="preserve"> </w:t>
      </w:r>
      <w:bookmarkEnd w:id="950"/>
      <w:bookmarkEnd w:id="951"/>
      <w:bookmarkEnd w:id="952"/>
      <w:bookmarkEnd w:id="953"/>
      <w:bookmarkEnd w:id="954"/>
      <w:bookmarkEnd w:id="955"/>
    </w:p>
    <w:p>
      <w:pPr>
        <w:widowControl/>
        <w:adjustRightInd w:val="0"/>
        <w:snapToGrid w:val="0"/>
        <w:spacing w:line="560" w:lineRule="exact"/>
        <w:jc w:val="center"/>
        <w:rPr>
          <w:rFonts w:hint="eastAsia" w:ascii="仿宋" w:hAnsi="仿宋" w:eastAsia="仿宋" w:cs="仿宋"/>
          <w:b w:val="0"/>
          <w:color w:val="auto"/>
          <w:sz w:val="32"/>
          <w:szCs w:val="32"/>
          <w:highlight w:val="none"/>
        </w:rPr>
      </w:pPr>
    </w:p>
    <w:p>
      <w:pPr>
        <w:widowControl w:val="0"/>
        <w:adjustRightInd w:val="0"/>
        <w:snapToGrid w:val="0"/>
        <w:spacing w:line="240" w:lineRule="auto"/>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【发行人全称】关于“【债券简称】”【票面利率调整和】回售实施办法第【】次</w:t>
      </w:r>
    </w:p>
    <w:p>
      <w:pPr>
        <w:widowControl w:val="0"/>
        <w:adjustRightInd w:val="0"/>
        <w:snapToGrid w:val="0"/>
        <w:spacing w:line="240" w:lineRule="auto"/>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提示性公告</w:t>
      </w:r>
    </w:p>
    <w:p>
      <w:pPr>
        <w:widowControl/>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p>
    <w:p>
      <w:pPr>
        <w:pStyle w:val="24"/>
        <w:numPr>
          <w:ilvl w:val="0"/>
          <w:numId w:val="0"/>
        </w:numPr>
        <w:tabs>
          <w:tab w:val="left" w:pos="440"/>
        </w:tabs>
        <w:adjustRightInd w:val="0"/>
        <w:snapToGrid w:val="0"/>
        <w:spacing w:line="560" w:lineRule="exact"/>
        <w:ind w:firstLine="640"/>
        <w:rPr>
          <w:rFonts w:hint="eastAsia" w:ascii="黑体" w:hAnsi="黑体" w:eastAsia="黑体" w:cs="黑体"/>
          <w:b w:val="0"/>
          <w:color w:val="auto"/>
          <w:sz w:val="32"/>
          <w:szCs w:val="32"/>
          <w:highlight w:val="none"/>
          <w:lang w:val="zh-CN" w:bidi="ar"/>
        </w:rPr>
      </w:pPr>
      <w:r>
        <w:rPr>
          <w:rFonts w:hint="eastAsia" w:ascii="黑体" w:hAnsi="黑体" w:eastAsia="黑体" w:cs="黑体"/>
          <w:b w:val="0"/>
          <w:color w:val="auto"/>
          <w:sz w:val="32"/>
          <w:szCs w:val="32"/>
          <w:highlight w:val="none"/>
          <w:lang w:val="zh-CN" w:bidi="ar"/>
        </w:rPr>
        <w:t>重要提示：</w:t>
      </w:r>
    </w:p>
    <w:p>
      <w:pPr>
        <w:numPr>
          <w:ilvl w:val="0"/>
          <w:numId w:val="3"/>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利率调整：根据《【募集说明书全称】》（以下简称“《募集说明书》”）的约定，公司作为“【债券简称】”（债券代码：【】）的发行人，有权决定在存续期的第【】年末调整本期债券存续期后【】年的票面利率。根据当前的市场行情，公司决定【】，即“【债券简称】”债券存续期后【】年的票面利率为【】%。</w:t>
      </w:r>
    </w:p>
    <w:p>
      <w:pPr>
        <w:numPr>
          <w:ilvl w:val="0"/>
          <w:numId w:val="4"/>
        </w:num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投资者回售选择权：</w:t>
      </w:r>
      <w:r>
        <w:rPr>
          <w:rFonts w:ascii="Times New Roman" w:hAnsi="Times New Roman" w:eastAsia="仿宋" w:cs="Times New Roman"/>
          <w:color w:val="auto"/>
          <w:kern w:val="0"/>
          <w:sz w:val="32"/>
          <w:szCs w:val="24"/>
          <w:highlight w:val="none"/>
        </w:rPr>
        <w:t>根据《</w:t>
      </w:r>
      <w:r>
        <w:rPr>
          <w:rFonts w:hint="eastAsia" w:ascii="Times New Roman" w:hAnsi="Times New Roman" w:eastAsia="仿宋" w:cs="Times New Roman"/>
          <w:color w:val="auto"/>
          <w:kern w:val="0"/>
          <w:sz w:val="32"/>
          <w:szCs w:val="24"/>
          <w:highlight w:val="none"/>
        </w:rPr>
        <w:t>募集说明书</w:t>
      </w:r>
      <w:r>
        <w:rPr>
          <w:rFonts w:ascii="Times New Roman" w:hAnsi="Times New Roman" w:eastAsia="仿宋" w:cs="Times New Roman"/>
          <w:color w:val="auto"/>
          <w:kern w:val="0"/>
          <w:sz w:val="32"/>
          <w:szCs w:val="24"/>
          <w:highlight w:val="none"/>
        </w:rPr>
        <w:t>》中设定的投资者回售选择权，投资者有权选择在投资者回售登记期内进行登记，将持有的本期债券按面值全部或部分回售给发行人，或选择继续持有本期债券。</w:t>
      </w:r>
    </w:p>
    <w:p>
      <w:pPr>
        <w:numPr>
          <w:ilvl w:val="0"/>
          <w:numId w:val="5"/>
        </w:num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ascii="Times New Roman" w:hAnsi="Times New Roman" w:eastAsia="仿宋" w:cs="Times New Roman"/>
          <w:color w:val="auto"/>
          <w:kern w:val="0"/>
          <w:sz w:val="32"/>
          <w:szCs w:val="24"/>
          <w:highlight w:val="none"/>
        </w:rPr>
        <w:t>投资者选择将持有的本期债券全部或部分回售给发行人的，须于回售登记期内登记；若投资者未作登记，则视为继续持有债券。</w:t>
      </w:r>
    </w:p>
    <w:p>
      <w:pPr>
        <w:numPr>
          <w:ilvl w:val="0"/>
          <w:numId w:val="6"/>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回售价格：人民币100元/张（不含利息）。投资者选择回售等同于以人民币100元/张（不含利息）卖出持有的“【债券简称】”。投资者选择回售可能会带来损失，敬请投资者注意风险。</w:t>
      </w:r>
    </w:p>
    <w:p>
      <w:pPr>
        <w:numPr>
          <w:ilvl w:val="0"/>
          <w:numId w:val="7"/>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回售登记期：【】年【】月【】日至【】年【】月【】日（仅限交易日）。</w:t>
      </w:r>
    </w:p>
    <w:p>
      <w:pPr>
        <w:numPr>
          <w:ilvl w:val="0"/>
          <w:numId w:val="8"/>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回售资金到账日：【】年【】月【】日。</w:t>
      </w:r>
    </w:p>
    <w:p>
      <w:pPr>
        <w:numPr>
          <w:ilvl w:val="0"/>
          <w:numId w:val="9"/>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本次回售申报【可/不可】撤销，回售撤销期：【】年【】月【】日至【】年【】月【】日（仅限交易日）。</w:t>
      </w:r>
    </w:p>
    <w:p>
      <w:p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8</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kern w:val="0"/>
          <w:sz w:val="32"/>
          <w:szCs w:val="24"/>
          <w:highlight w:val="none"/>
        </w:rPr>
        <w:t>发行人拟【对/不对】本次回售债券进行转售</w:t>
      </w:r>
      <w:r>
        <w:rPr>
          <w:rFonts w:hint="default" w:ascii="Times New Roman" w:hAnsi="Times New Roman" w:eastAsia="仿宋" w:cs="Times New Roman"/>
          <w:color w:val="auto"/>
          <w:kern w:val="0"/>
          <w:sz w:val="32"/>
          <w:szCs w:val="24"/>
          <w:highlight w:val="none"/>
        </w:rPr>
        <w:t>。最终是否转售，以回售结果公告说明为准</w:t>
      </w:r>
      <w:r>
        <w:rPr>
          <w:rFonts w:hint="eastAsia" w:ascii="Times New Roman" w:hAnsi="Times New Roman" w:eastAsia="仿宋" w:cs="Times New Roman"/>
          <w:color w:val="auto"/>
          <w:kern w:val="0"/>
          <w:sz w:val="32"/>
          <w:szCs w:val="24"/>
          <w:highlight w:val="none"/>
        </w:rPr>
        <w:t>。</w:t>
      </w:r>
    </w:p>
    <w:p>
      <w:pPr>
        <w:autoSpaceDE w:val="0"/>
        <w:autoSpaceDN w:val="0"/>
        <w:adjustRightInd w:val="0"/>
        <w:spacing w:beforeLines="0" w:afterLines="0" w:line="560" w:lineRule="exact"/>
        <w:ind w:firstLine="420"/>
        <w:rPr>
          <w:rFonts w:ascii="Times New Roman" w:hAnsi="Times New Roman" w:eastAsia="仿宋" w:cs="Times New Roman"/>
          <w:color w:val="auto"/>
          <w:kern w:val="0"/>
          <w:sz w:val="32"/>
          <w:szCs w:val="24"/>
          <w:highlight w:val="none"/>
        </w:rPr>
      </w:pPr>
    </w:p>
    <w:p>
      <w:pPr>
        <w:autoSpaceDE w:val="0"/>
        <w:autoSpaceDN w:val="0"/>
        <w:adjustRightInd w:val="0"/>
        <w:spacing w:beforeLines="0" w:afterLines="0" w:line="560" w:lineRule="exact"/>
        <w:ind w:firstLine="640" w:firstLineChars="200"/>
        <w:rPr>
          <w:rFonts w:ascii="Times New Roman" w:hAnsi="Times New Roman" w:eastAsia="仿宋" w:cs="Times New Roman"/>
          <w:b/>
          <w:color w:val="auto"/>
          <w:sz w:val="32"/>
          <w:szCs w:val="24"/>
          <w:highlight w:val="none"/>
        </w:rPr>
      </w:pPr>
      <w:r>
        <w:rPr>
          <w:rFonts w:ascii="Times New Roman" w:hAnsi="Times New Roman" w:eastAsia="仿宋" w:cs="Times New Roman"/>
          <w:color w:val="auto"/>
          <w:kern w:val="0"/>
          <w:sz w:val="32"/>
          <w:szCs w:val="24"/>
          <w:highlight w:val="none"/>
        </w:rPr>
        <w:t>为保证投资者回售选择权有关工作的顺利进行，现将有关事宜公告如下：</w:t>
      </w:r>
    </w:p>
    <w:p>
      <w:pPr>
        <w:pStyle w:val="24"/>
        <w:numPr>
          <w:ilvl w:val="0"/>
          <w:numId w:val="0"/>
        </w:numPr>
        <w:tabs>
          <w:tab w:val="left" w:pos="440"/>
        </w:tabs>
        <w:adjustRightInd w:val="0"/>
        <w:snapToGrid w:val="0"/>
        <w:spacing w:line="560" w:lineRule="exact"/>
        <w:ind w:firstLine="640"/>
        <w:rPr>
          <w:rFonts w:hint="eastAsia" w:ascii="黑体" w:hAnsi="黑体" w:eastAsia="黑体" w:cs="黑体"/>
          <w:b w:val="0"/>
          <w:color w:val="auto"/>
          <w:sz w:val="32"/>
          <w:szCs w:val="32"/>
          <w:highlight w:val="none"/>
          <w:lang w:val="zh-CN" w:bidi="ar"/>
        </w:rPr>
      </w:pPr>
      <w:r>
        <w:rPr>
          <w:rFonts w:hint="eastAsia" w:ascii="黑体" w:hAnsi="黑体" w:eastAsia="黑体" w:cs="黑体"/>
          <w:b w:val="0"/>
          <w:color w:val="auto"/>
          <w:sz w:val="32"/>
          <w:szCs w:val="32"/>
          <w:highlight w:val="none"/>
          <w:lang w:val="zh-CN" w:bidi="ar"/>
        </w:rPr>
        <w:t>一、本期债券利率调整情况（如有）</w:t>
      </w:r>
    </w:p>
    <w:p>
      <w:p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本期债券在存续期内前【】年（【】年【】月【】日 至【】年【】月【】日）票面利率为【】；在本期债券的第【】年末，发行人选择【上调/下调】本期债券票面利率，在本期债券存续期后【】年（【】年【】月【】日 至【】年【】月【】日）的票面利率为【】%。本期债券采用单利按年计息，不计复利。</w:t>
      </w:r>
    </w:p>
    <w:p>
      <w:p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调整票面利率前，存续期内的债券派息兑付列表如下：</w:t>
      </w:r>
    </w:p>
    <w:tbl>
      <w:tblPr>
        <w:tblStyle w:val="17"/>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5"/>
        <w:gridCol w:w="1081"/>
        <w:gridCol w:w="1171"/>
        <w:gridCol w:w="956"/>
        <w:gridCol w:w="740"/>
        <w:gridCol w:w="1217"/>
        <w:gridCol w:w="100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序号</w:t>
            </w:r>
          </w:p>
        </w:tc>
        <w:tc>
          <w:tcPr>
            <w:tcW w:w="455"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业务类型</w:t>
            </w:r>
          </w:p>
        </w:tc>
        <w:tc>
          <w:tcPr>
            <w:tcW w:w="611"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起息日</w:t>
            </w:r>
          </w:p>
        </w:tc>
        <w:tc>
          <w:tcPr>
            <w:tcW w:w="662"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派息/兑付日</w:t>
            </w:r>
          </w:p>
        </w:tc>
        <w:tc>
          <w:tcPr>
            <w:tcW w:w="54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年利率（%）</w:t>
            </w:r>
          </w:p>
        </w:tc>
        <w:tc>
          <w:tcPr>
            <w:tcW w:w="41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证券计划面值</w:t>
            </w:r>
          </w:p>
        </w:tc>
        <w:tc>
          <w:tcPr>
            <w:tcW w:w="68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每张兑付本金额（元）</w:t>
            </w:r>
          </w:p>
        </w:tc>
        <w:tc>
          <w:tcPr>
            <w:tcW w:w="57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每张派息金额（元）</w:t>
            </w:r>
          </w:p>
        </w:tc>
        <w:tc>
          <w:tcPr>
            <w:tcW w:w="60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455"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611"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662"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54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41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68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57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60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r>
    </w:tbl>
    <w:p>
      <w:p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kern w:val="0"/>
          <w:sz w:val="32"/>
          <w:szCs w:val="24"/>
          <w:highlight w:val="none"/>
        </w:rPr>
        <w:t>调整票面利率后，存续期内的债券派息兑付列表如下：</w:t>
      </w:r>
    </w:p>
    <w:tbl>
      <w:tblPr>
        <w:tblStyle w:val="17"/>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04"/>
        <w:gridCol w:w="1082"/>
        <w:gridCol w:w="1171"/>
        <w:gridCol w:w="955"/>
        <w:gridCol w:w="740"/>
        <w:gridCol w:w="1218"/>
        <w:gridCol w:w="101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序号</w:t>
            </w:r>
          </w:p>
        </w:tc>
        <w:tc>
          <w:tcPr>
            <w:tcW w:w="455"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业务类型</w:t>
            </w:r>
          </w:p>
        </w:tc>
        <w:tc>
          <w:tcPr>
            <w:tcW w:w="61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起息日</w:t>
            </w:r>
          </w:p>
        </w:tc>
        <w:tc>
          <w:tcPr>
            <w:tcW w:w="66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派息/兑付日</w:t>
            </w:r>
          </w:p>
        </w:tc>
        <w:tc>
          <w:tcPr>
            <w:tcW w:w="53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年利率（%）</w:t>
            </w:r>
          </w:p>
        </w:tc>
        <w:tc>
          <w:tcPr>
            <w:tcW w:w="417"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证券计划面值</w:t>
            </w:r>
          </w:p>
        </w:tc>
        <w:tc>
          <w:tcPr>
            <w:tcW w:w="686"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每张兑付本金额（元）</w:t>
            </w:r>
          </w:p>
        </w:tc>
        <w:tc>
          <w:tcPr>
            <w:tcW w:w="569"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每张派息金额（元）</w:t>
            </w:r>
          </w:p>
        </w:tc>
        <w:tc>
          <w:tcPr>
            <w:tcW w:w="61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55"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6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3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17"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86"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69"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r>
    </w:tbl>
    <w:p>
      <w:pPr>
        <w:spacing w:beforeLines="0" w:afterLines="0" w:line="560" w:lineRule="exact"/>
        <w:rPr>
          <w:rFonts w:ascii="Times New Roman" w:hAnsi="Times New Roman" w:eastAsia="仿宋" w:cs="Times New Roman"/>
          <w:b/>
          <w:color w:val="auto"/>
          <w:sz w:val="32"/>
          <w:szCs w:val="24"/>
          <w:highlight w:val="none"/>
        </w:rPr>
      </w:pPr>
    </w:p>
    <w:p>
      <w:pPr>
        <w:pStyle w:val="24"/>
        <w:numPr>
          <w:ilvl w:val="0"/>
          <w:numId w:val="0"/>
        </w:numPr>
        <w:tabs>
          <w:tab w:val="left" w:pos="440"/>
        </w:tabs>
        <w:adjustRightInd w:val="0"/>
        <w:snapToGrid w:val="0"/>
        <w:spacing w:line="560" w:lineRule="exact"/>
        <w:ind w:firstLine="640"/>
        <w:rPr>
          <w:rFonts w:hint="eastAsia" w:ascii="黑体" w:hAnsi="黑体" w:eastAsia="黑体" w:cs="黑体"/>
          <w:b w:val="0"/>
          <w:color w:val="auto"/>
          <w:sz w:val="32"/>
          <w:szCs w:val="32"/>
          <w:highlight w:val="none"/>
          <w:lang w:val="zh-CN" w:bidi="ar"/>
        </w:rPr>
      </w:pPr>
      <w:r>
        <w:rPr>
          <w:rFonts w:hint="eastAsia" w:ascii="黑体" w:hAnsi="黑体" w:eastAsia="黑体" w:cs="黑体"/>
          <w:b w:val="0"/>
          <w:color w:val="auto"/>
          <w:sz w:val="32"/>
          <w:szCs w:val="32"/>
          <w:highlight w:val="none"/>
          <w:lang w:val="zh-CN" w:bidi="ar"/>
        </w:rPr>
        <w:t>二、本期债券回售实施办法</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1</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投资者回售选择权：投资者可选择不回售</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部分回售或全部回售。</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2</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回售登记期：【】年【】月【】日至【】年【】月【】日</w:t>
      </w:r>
      <w:r>
        <w:rPr>
          <w:rFonts w:hint="eastAsia" w:ascii="Times New Roman" w:hAnsi="Times New Roman" w:eastAsia="仿宋" w:cs="Times New Roman"/>
          <w:color w:val="auto"/>
          <w:kern w:val="0"/>
          <w:sz w:val="32"/>
          <w:szCs w:val="24"/>
          <w:highlight w:val="none"/>
        </w:rPr>
        <w:t>（仅限交易日）</w:t>
      </w:r>
      <w:r>
        <w:rPr>
          <w:rFonts w:hint="eastAsia" w:ascii="Times New Roman" w:hAnsi="Times New Roman" w:eastAsia="仿宋" w:cs="Times New Roman"/>
          <w:color w:val="auto"/>
          <w:sz w:val="32"/>
          <w:szCs w:val="24"/>
          <w:highlight w:val="none"/>
        </w:rPr>
        <w:t>。</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3</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回售价格：人民币</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元/张（不含利息）。以</w:t>
      </w:r>
      <w:r>
        <w:rPr>
          <w:rFonts w:hint="eastAsia" w:ascii="Times New Roman" w:hAnsi="Times New Roman" w:eastAsia="仿宋" w:cs="Times New Roman"/>
          <w:color w:val="auto"/>
          <w:sz w:val="32"/>
          <w:szCs w:val="24"/>
          <w:highlight w:val="none"/>
          <w:lang w:eastAsia="zh-CN"/>
        </w:rPr>
        <w:t>面额</w:t>
      </w:r>
      <w:r>
        <w:rPr>
          <w:rFonts w:hint="eastAsia" w:ascii="Times New Roman" w:hAnsi="Times New Roman" w:eastAsia="仿宋" w:cs="Times New Roman"/>
          <w:color w:val="auto"/>
          <w:sz w:val="32"/>
          <w:szCs w:val="24"/>
          <w:highlight w:val="none"/>
        </w:rPr>
        <w:t>100元为一个回售单位，回售金额必须是100元的整数倍且不少于100元。</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4</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回售申报安排：债券持有人可以选择将持有的债券全部或者部分回售给本公司，在回售申报日通过深圳证券交易所系统进行回售申报，当日可以撤单，当日收市后回售申报一经确认，相应的债券将被冻结交易。如果当日未能申报成功，或有未进行回售申报的债券余额，可于次日继续进行回售申报（限回售登记期内）。在回售资金到账日之前，如持有的本期债券发生司法冻结或扣划等情形，债券持有人本次回售申报业务失效。</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5</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回售撤销安排（如有）：本次回售撤销期为</w:t>
      </w:r>
      <w:r>
        <w:rPr>
          <w:rFonts w:hint="eastAsia" w:ascii="Times New Roman" w:hAnsi="Times New Roman" w:eastAsia="仿宋" w:cs="Times New Roman"/>
          <w:color w:val="auto"/>
          <w:kern w:val="0"/>
          <w:sz w:val="32"/>
          <w:szCs w:val="24"/>
          <w:highlight w:val="none"/>
        </w:rPr>
        <w:t>【】年【】月【】日至【】年【】月【】日（仅限交易日）。持有人通过系统申报回售撤销后，有效的申请撤销份额将在回售撤销申报确认后次一交易日恢复可交易状态。回售相关指令处理顺序依次为：撤销回售申报指令</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kern w:val="0"/>
          <w:sz w:val="32"/>
          <w:szCs w:val="24"/>
          <w:highlight w:val="none"/>
        </w:rPr>
        <w:t>回售申报指令。请投资者知悉存在相关风险。</w:t>
      </w:r>
    </w:p>
    <w:p>
      <w:pPr>
        <w:numPr>
          <w:ilvl w:val="-1"/>
          <w:numId w:val="0"/>
        </w:num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6</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回售部分债券兑付日：【】年【】月【】日。公司委托中国结算深圳分公司为登记回售的债券持有人办理兑付。</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7</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sz w:val="32"/>
          <w:szCs w:val="24"/>
          <w:highlight w:val="none"/>
        </w:rPr>
        <w:t>选择回售的债券持有人须于回售申报日进行登记，逾期未办理回售登记手续即视为债券持有人放弃回售，同意继续持有本期债券。</w:t>
      </w:r>
    </w:p>
    <w:p>
      <w:pPr>
        <w:numPr>
          <w:ilvl w:val="-1"/>
          <w:numId w:val="0"/>
        </w:numPr>
        <w:autoSpaceDE w:val="0"/>
        <w:autoSpaceDN w:val="0"/>
        <w:adjustRightInd w:val="0"/>
        <w:spacing w:beforeLines="0" w:afterLines="0" w:line="560" w:lineRule="exact"/>
        <w:ind w:firstLine="640" w:firstLineChars="200"/>
        <w:rPr>
          <w:rFonts w:ascii="Times New Roman" w:hAnsi="Times New Roman" w:eastAsia="仿宋" w:cs="Times New Roman"/>
          <w:color w:val="auto"/>
          <w:kern w:val="0"/>
          <w:sz w:val="32"/>
          <w:szCs w:val="24"/>
          <w:highlight w:val="none"/>
        </w:rPr>
      </w:pPr>
      <w:r>
        <w:rPr>
          <w:rFonts w:hint="eastAsia" w:ascii="Times New Roman" w:hAnsi="Times New Roman" w:eastAsia="仿宋" w:cs="Times New Roman"/>
          <w:color w:val="auto"/>
          <w:sz w:val="32"/>
          <w:szCs w:val="24"/>
          <w:highlight w:val="none"/>
        </w:rPr>
        <w:t>8</w:t>
      </w:r>
      <w:r>
        <w:rPr>
          <w:rFonts w:hint="eastAsia" w:ascii="Times New Roman" w:hAnsi="Times New Roman" w:eastAsia="仿宋" w:cs="Times New Roman"/>
          <w:color w:val="auto"/>
          <w:kern w:val="0"/>
          <w:sz w:val="32"/>
          <w:szCs w:val="24"/>
          <w:highlight w:val="none"/>
          <w:lang w:eastAsia="zh-CN"/>
        </w:rPr>
        <w:t>．</w:t>
      </w:r>
      <w:r>
        <w:rPr>
          <w:rFonts w:hint="eastAsia" w:ascii="Times New Roman" w:hAnsi="Times New Roman" w:eastAsia="仿宋" w:cs="Times New Roman"/>
          <w:color w:val="auto"/>
          <w:kern w:val="0"/>
          <w:sz w:val="32"/>
          <w:szCs w:val="24"/>
          <w:highlight w:val="none"/>
        </w:rPr>
        <w:t>发行人拟【对/不对】本次回售债券进行转售。</w:t>
      </w:r>
      <w:r>
        <w:rPr>
          <w:rFonts w:hint="default" w:ascii="Times New Roman" w:hAnsi="Times New Roman" w:eastAsia="仿宋" w:cs="Times New Roman"/>
          <w:color w:val="auto"/>
          <w:kern w:val="0"/>
          <w:sz w:val="32"/>
          <w:szCs w:val="24"/>
          <w:highlight w:val="none"/>
        </w:rPr>
        <w:t>最终是否转售，以回售结果公告说明为准</w:t>
      </w:r>
      <w:r>
        <w:rPr>
          <w:rFonts w:hint="eastAsia" w:ascii="Times New Roman" w:hAnsi="Times New Roman" w:eastAsia="仿宋" w:cs="Times New Roman"/>
          <w:color w:val="auto"/>
          <w:kern w:val="0"/>
          <w:sz w:val="32"/>
          <w:szCs w:val="24"/>
          <w:highlight w:val="none"/>
        </w:rPr>
        <w:t>。</w:t>
      </w:r>
    </w:p>
    <w:p>
      <w:pPr>
        <w:pStyle w:val="24"/>
        <w:numPr>
          <w:ilvl w:val="0"/>
          <w:numId w:val="0"/>
        </w:numPr>
        <w:tabs>
          <w:tab w:val="left" w:pos="440"/>
        </w:tabs>
        <w:adjustRightInd w:val="0"/>
        <w:snapToGrid w:val="0"/>
        <w:spacing w:line="560" w:lineRule="exact"/>
        <w:ind w:firstLine="640"/>
        <w:rPr>
          <w:rFonts w:hint="eastAsia" w:ascii="黑体" w:hAnsi="黑体" w:eastAsia="黑体" w:cs="黑体"/>
          <w:b w:val="0"/>
          <w:color w:val="auto"/>
          <w:sz w:val="32"/>
          <w:szCs w:val="32"/>
          <w:highlight w:val="none"/>
          <w:lang w:val="zh-CN" w:bidi="ar"/>
        </w:rPr>
      </w:pPr>
      <w:r>
        <w:rPr>
          <w:rFonts w:hint="eastAsia" w:ascii="黑体" w:hAnsi="黑体" w:eastAsia="黑体" w:cs="黑体"/>
          <w:b w:val="0"/>
          <w:color w:val="auto"/>
          <w:sz w:val="32"/>
          <w:szCs w:val="32"/>
          <w:highlight w:val="none"/>
          <w:lang w:val="zh-CN" w:bidi="ar"/>
        </w:rPr>
        <w:t>三、回售部分债券付款安排</w:t>
      </w:r>
    </w:p>
    <w:p>
      <w:pPr>
        <w:numPr>
          <w:ilvl w:val="0"/>
          <w:numId w:val="0"/>
        </w:numPr>
        <w:autoSpaceDE w:val="0"/>
        <w:autoSpaceDN w:val="0"/>
        <w:adjustRightInd w:val="0"/>
        <w:spacing w:beforeLines="0" w:afterLines="0" w:line="560" w:lineRule="exact"/>
        <w:ind w:firstLine="640" w:firstLineChars="200"/>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1</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回售资金到账日：【】年【】月【】日。</w:t>
      </w:r>
    </w:p>
    <w:p>
      <w:pPr>
        <w:numPr>
          <w:ilvl w:val="0"/>
          <w:numId w:val="0"/>
        </w:numPr>
        <w:autoSpaceDE w:val="0"/>
        <w:autoSpaceDN w:val="0"/>
        <w:adjustRightInd w:val="0"/>
        <w:spacing w:beforeLines="0" w:afterLines="0" w:line="560" w:lineRule="exact"/>
        <w:ind w:firstLine="640" w:firstLineChars="200"/>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2</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回售部分债券享有【】年【】月【】日至【】年【】月【】日期间利息，利率为【】%，每10张“【】”派发利息为人民币【】元（含税）。扣税后个人</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证券投资基金债券持有人实际每10张派发利息为人民币【】元；非居民企业（包含 QFII</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RQFII）取得的实际每10张派发利息为【】元。</w:t>
      </w:r>
    </w:p>
    <w:p>
      <w:pPr>
        <w:numPr>
          <w:ilvl w:val="0"/>
          <w:numId w:val="0"/>
        </w:numPr>
        <w:autoSpaceDE w:val="0"/>
        <w:autoSpaceDN w:val="0"/>
        <w:adjustRightInd w:val="0"/>
        <w:spacing w:beforeLines="0" w:afterLines="0" w:line="560" w:lineRule="exact"/>
        <w:ind w:firstLine="640" w:firstLineChars="200"/>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3</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付款方式：本公司将按照中国证券登记结算有限责任公司深圳分公司的申报结果对本期债券回售部分支付本金及利息，该回售资金通过中国证券登记结算有限责任公司深圳分公司清算系统进入投资者开户的证券公司的登记公司备付金账户中，再由该证券公司在回售资金发放日划付至投资者在该证券公司的资金账户中。</w:t>
      </w:r>
    </w:p>
    <w:p>
      <w:pPr>
        <w:pStyle w:val="24"/>
        <w:numPr>
          <w:ilvl w:val="0"/>
          <w:numId w:val="0"/>
        </w:numPr>
        <w:tabs>
          <w:tab w:val="left" w:pos="440"/>
        </w:tabs>
        <w:snapToGrid w:val="0"/>
        <w:spacing w:line="560" w:lineRule="exact"/>
        <w:ind w:firstLine="640"/>
        <w:rPr>
          <w:rFonts w:hint="eastAsia" w:ascii="黑体" w:hAnsi="黑体" w:eastAsia="黑体" w:cs="黑体"/>
          <w:b w:val="0"/>
          <w:color w:val="auto"/>
          <w:sz w:val="32"/>
          <w:szCs w:val="32"/>
          <w:highlight w:val="none"/>
          <w:lang w:val="zh-CN" w:bidi="ar"/>
        </w:rPr>
      </w:pPr>
      <w:r>
        <w:rPr>
          <w:rFonts w:hint="eastAsia" w:ascii="黑体" w:hAnsi="黑体" w:eastAsia="黑体" w:cs="黑体"/>
          <w:b w:val="0"/>
          <w:color w:val="auto"/>
          <w:sz w:val="32"/>
          <w:szCs w:val="32"/>
          <w:highlight w:val="none"/>
          <w:lang w:val="zh-CN" w:bidi="ar"/>
        </w:rPr>
        <w:t>四、本期债券回售的相关机构</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r>
        <w:rPr>
          <w:rFonts w:hint="eastAsia" w:ascii="Times New Roman" w:hAnsi="Times New Roman" w:eastAsia="仿宋" w:cs="Times New Roman"/>
          <w:color w:val="auto"/>
          <w:kern w:val="2"/>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2"/>
          <w:sz w:val="32"/>
          <w:szCs w:val="24"/>
          <w:highlight w:val="none"/>
          <w:lang w:val="zh-CN" w:bidi="ar"/>
        </w:rPr>
      </w:pPr>
    </w:p>
    <w:p>
      <w:pPr>
        <w:spacing w:beforeLines="0" w:afterLines="0" w:line="560" w:lineRule="exact"/>
        <w:ind w:left="360" w:firstLine="640" w:firstLineChars="200"/>
        <w:rPr>
          <w:rFonts w:ascii="Times New Roman" w:hAnsi="Times New Roman" w:eastAsia="仿宋"/>
          <w:color w:val="auto"/>
          <w:sz w:val="32"/>
          <w:szCs w:val="24"/>
          <w:highlight w:val="none"/>
        </w:rPr>
      </w:pPr>
    </w:p>
    <w:p>
      <w:pPr>
        <w:pStyle w:val="24"/>
        <w:spacing w:beforeLines="0" w:afterLines="0" w:line="560" w:lineRule="exact"/>
        <w:ind w:left="360" w:firstLine="0" w:firstLineChars="0"/>
        <w:rPr>
          <w:rFonts w:ascii="Times New Roman" w:hAnsi="Times New Roman" w:eastAsia="仿宋"/>
          <w:color w:val="auto"/>
          <w:sz w:val="32"/>
          <w:szCs w:val="24"/>
          <w:highlight w:val="none"/>
        </w:rPr>
      </w:pPr>
    </w:p>
    <w:p>
      <w:pPr>
        <w:spacing w:beforeLines="0" w:afterLines="0" w:line="560" w:lineRule="exact"/>
        <w:rPr>
          <w:rFonts w:ascii="Times New Roman" w:hAnsi="Times New Roman" w:eastAsia="仿宋"/>
          <w:color w:val="auto"/>
          <w:sz w:val="32"/>
          <w:szCs w:val="24"/>
          <w:highlight w:val="none"/>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rPr>
          <w:rFonts w:hint="eastAsia" w:ascii="Times New Roman" w:hAnsi="Times New Roman"/>
          <w:b/>
          <w:color w:val="auto"/>
          <w:sz w:val="32"/>
          <w:szCs w:val="24"/>
          <w:highlight w:val="none"/>
        </w:rPr>
      </w:pPr>
      <w:r>
        <w:rPr>
          <w:rFonts w:hint="eastAsia" w:ascii="Times New Roman" w:hAnsi="Times New Roman"/>
          <w:b/>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56" w:name="_Toc2156"/>
      <w:bookmarkStart w:id="957" w:name="_Toc21807"/>
      <w:bookmarkStart w:id="958" w:name="_Toc31381"/>
      <w:bookmarkStart w:id="959" w:name="_Toc5590"/>
      <w:bookmarkStart w:id="960" w:name="_Toc12228"/>
      <w:bookmarkStart w:id="961" w:name="_Toc13313"/>
      <w:bookmarkStart w:id="962" w:name="_Toc3460"/>
      <w:r>
        <w:rPr>
          <w:rFonts w:hint="default" w:ascii="Times New Roman" w:hAnsi="Times New Roman" w:eastAsia="黑体" w:cs="Times New Roman"/>
          <w:b w:val="0"/>
          <w:color w:val="auto"/>
          <w:sz w:val="32"/>
          <w:szCs w:val="32"/>
          <w:highlight w:val="none"/>
        </w:rPr>
        <w:t>附件4</w:t>
      </w:r>
      <w:bookmarkEnd w:id="956"/>
      <w:r>
        <w:rPr>
          <w:rFonts w:hint="default" w:ascii="Times New Roman" w:hAnsi="Times New Roman" w:eastAsia="黑体" w:cs="Times New Roman"/>
          <w:b w:val="0"/>
          <w:color w:val="auto"/>
          <w:sz w:val="32"/>
          <w:szCs w:val="32"/>
          <w:highlight w:val="none"/>
          <w:lang w:val="en-US" w:eastAsia="zh-CN"/>
        </w:rPr>
        <w:t xml:space="preserve"> </w:t>
      </w:r>
      <w:bookmarkEnd w:id="957"/>
      <w:bookmarkEnd w:id="958"/>
      <w:bookmarkEnd w:id="959"/>
      <w:bookmarkEnd w:id="960"/>
      <w:bookmarkEnd w:id="961"/>
      <w:bookmarkEnd w:id="962"/>
    </w:p>
    <w:p>
      <w:pPr>
        <w:widowControl/>
        <w:adjustRightInd w:val="0"/>
        <w:snapToGrid w:val="0"/>
        <w:spacing w:line="560" w:lineRule="exact"/>
        <w:jc w:val="center"/>
        <w:rPr>
          <w:rFonts w:hint="eastAsia" w:ascii="仿宋" w:hAnsi="仿宋" w:eastAsia="仿宋" w:cs="仿宋"/>
          <w:b w:val="0"/>
          <w:color w:val="auto"/>
          <w:sz w:val="32"/>
          <w:szCs w:val="32"/>
          <w:highlight w:val="none"/>
        </w:rPr>
      </w:pPr>
    </w:p>
    <w:p>
      <w:pPr>
        <w:widowControl w:val="0"/>
        <w:adjustRightInd w:val="0"/>
        <w:snapToGrid w:val="0"/>
        <w:spacing w:line="560" w:lineRule="exact"/>
        <w:jc w:val="center"/>
        <w:rPr>
          <w:rFonts w:hint="eastAsia" w:ascii="黑体" w:hAnsi="黑体" w:eastAsia="方正小标宋简体" w:cs="黑体"/>
          <w:color w:val="auto"/>
          <w:sz w:val="44"/>
          <w:szCs w:val="44"/>
          <w:highlight w:val="none"/>
          <w:lang w:bidi="ar"/>
        </w:rPr>
      </w:pPr>
      <w:r>
        <w:rPr>
          <w:rFonts w:hint="eastAsia" w:ascii="黑体" w:hAnsi="黑体" w:eastAsia="方正小标宋简体" w:cs="黑体"/>
          <w:b w:val="0"/>
          <w:color w:val="auto"/>
          <w:sz w:val="44"/>
          <w:szCs w:val="44"/>
          <w:highlight w:val="none"/>
          <w:lang w:bidi="ar"/>
        </w:rPr>
        <w:t>【</w:t>
      </w:r>
      <w:r>
        <w:rPr>
          <w:rFonts w:hint="eastAsia" w:ascii="黑体" w:hAnsi="黑体" w:eastAsia="方正小标宋简体" w:cs="黑体"/>
          <w:b w:val="0"/>
          <w:color w:val="auto"/>
          <w:sz w:val="44"/>
          <w:szCs w:val="44"/>
          <w:highlight w:val="none"/>
          <w:lang w:eastAsia="zh-CN" w:bidi="ar"/>
        </w:rPr>
        <w:t>公司</w:t>
      </w:r>
      <w:r>
        <w:rPr>
          <w:rFonts w:hint="eastAsia" w:ascii="黑体" w:hAnsi="黑体" w:eastAsia="方正小标宋简体" w:cs="黑体"/>
          <w:b w:val="0"/>
          <w:color w:val="auto"/>
          <w:sz w:val="44"/>
          <w:szCs w:val="44"/>
          <w:highlight w:val="none"/>
          <w:lang w:bidi="ar"/>
        </w:rPr>
        <w:t>债券</w:t>
      </w:r>
      <w:r>
        <w:rPr>
          <w:rFonts w:hint="eastAsia" w:ascii="黑体" w:hAnsi="黑体" w:eastAsia="方正小标宋简体" w:cs="黑体"/>
          <w:b w:val="0"/>
          <w:color w:val="auto"/>
          <w:sz w:val="44"/>
          <w:szCs w:val="44"/>
          <w:highlight w:val="none"/>
          <w:lang w:eastAsia="zh-CN" w:bidi="ar"/>
        </w:rPr>
        <w:t>名称</w:t>
      </w:r>
      <w:r>
        <w:rPr>
          <w:rFonts w:hint="eastAsia" w:ascii="黑体" w:hAnsi="黑体" w:eastAsia="方正小标宋简体" w:cs="黑体"/>
          <w:b w:val="0"/>
          <w:color w:val="auto"/>
          <w:sz w:val="44"/>
          <w:szCs w:val="44"/>
          <w:highlight w:val="none"/>
          <w:lang w:bidi="ar"/>
        </w:rPr>
        <w:t>】回售结果公告</w:t>
      </w:r>
    </w:p>
    <w:p>
      <w:pPr>
        <w:spacing w:beforeLines="0" w:afterLines="0" w:line="560" w:lineRule="exact"/>
        <w:rPr>
          <w:rFonts w:ascii="Times New Roman" w:hAnsi="Times New Roman" w:eastAsia="仿宋"/>
          <w:color w:val="auto"/>
          <w:sz w:val="32"/>
          <w:highlight w:val="none"/>
        </w:rPr>
      </w:pP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根据《【债券全称】募集说明书》的约定，【债券简称】的债券持有人在回售登记期内（【】年【】月【】日至【】年【】月【】日）选择将其所持有的【债券简称】全部或部分回售给【公司全称】（以下简称“公司”或“发行人”），回售价格为100元/张（不含利息），回售资金兑付日为【】年【】月【】日，本次回售资金已足额划转至中国证券登记结算有限责任公司深圳分公司。</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根据中国证券登记结算有限责任公司深圳分公司提供的数据，【债券简称】本次回售登记期有效回售申报数量【】张，（如存在回售撤销：本次撤销回售数量为【】张，本次撤销回售后，）剩余未回售债券数量为【】张。</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如存在转售：发行人决定于【】年【】月【】日至【】年【】月【】日（注：转售期为回售资金</w:t>
      </w:r>
      <w:r>
        <w:rPr>
          <w:rFonts w:hint="eastAsia" w:ascii="Times New Roman" w:hAnsi="Times New Roman" w:eastAsia="仿宋"/>
          <w:color w:val="auto"/>
          <w:sz w:val="32"/>
          <w:szCs w:val="24"/>
          <w:highlight w:val="none"/>
          <w:lang w:eastAsia="zh-CN"/>
        </w:rPr>
        <w:t>到账</w:t>
      </w:r>
      <w:r>
        <w:rPr>
          <w:rFonts w:hint="eastAsia" w:ascii="Times New Roman" w:hAnsi="Times New Roman" w:eastAsia="仿宋"/>
          <w:color w:val="auto"/>
          <w:sz w:val="32"/>
          <w:szCs w:val="24"/>
          <w:highlight w:val="none"/>
        </w:rPr>
        <w:t>日起20个交易日，即T+1至T+20）按照相关规定对本次回售债券进行转售，</w:t>
      </w:r>
      <w:r>
        <w:rPr>
          <w:rFonts w:hint="eastAsia" w:ascii="Times New Roman" w:hAnsi="Times New Roman" w:eastAsia="仿宋"/>
          <w:color w:val="auto"/>
          <w:sz w:val="32"/>
          <w:szCs w:val="24"/>
          <w:highlight w:val="none"/>
          <w:lang w:eastAsia="zh-CN"/>
        </w:rPr>
        <w:t>本期债券</w:t>
      </w:r>
      <w:r>
        <w:rPr>
          <w:rFonts w:hint="eastAsia" w:ascii="Times New Roman" w:hAnsi="Times New Roman" w:eastAsia="仿宋"/>
          <w:color w:val="auto"/>
          <w:sz w:val="32"/>
          <w:highlight w:val="none"/>
        </w:rPr>
        <w:t>回售转售将通过深交所交易终端“回售转售”栏目完成债券转售业务申报</w:t>
      </w:r>
      <w:r>
        <w:rPr>
          <w:rFonts w:hint="eastAsia" w:ascii="Times New Roman" w:hAnsi="Times New Roman" w:eastAsia="仿宋"/>
          <w:color w:val="auto"/>
          <w:sz w:val="32"/>
          <w:highlight w:val="none"/>
          <w:lang w:eastAsia="zh-CN"/>
        </w:rPr>
        <w:t>，</w:t>
      </w:r>
      <w:r>
        <w:rPr>
          <w:rFonts w:hint="eastAsia" w:ascii="Times New Roman" w:hAnsi="Times New Roman" w:eastAsia="仿宋"/>
          <w:color w:val="auto"/>
          <w:sz w:val="32"/>
          <w:szCs w:val="24"/>
          <w:highlight w:val="none"/>
        </w:rPr>
        <w:t>拟转售债券数量不超过【】张。发行人承诺本次转售符合相关规定</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约定以及承诺的要求，转售完成后将注销剩余未转售债券。</w:t>
      </w:r>
    </w:p>
    <w:p>
      <w:pPr>
        <w:spacing w:beforeLines="0" w:afterLines="0" w:line="560" w:lineRule="exact"/>
        <w:rPr>
          <w:rFonts w:ascii="Times New Roman" w:hAnsi="Times New Roman" w:eastAsia="仿宋"/>
          <w:color w:val="auto"/>
          <w:sz w:val="32"/>
          <w:szCs w:val="24"/>
          <w:highlight w:val="none"/>
        </w:rPr>
      </w:pPr>
    </w:p>
    <w:p>
      <w:pPr>
        <w:spacing w:beforeLines="0" w:afterLines="0" w:line="560" w:lineRule="exact"/>
        <w:rPr>
          <w:rFonts w:ascii="Times New Roman" w:hAnsi="Times New Roman" w:eastAsia="仿宋"/>
          <w:color w:val="auto"/>
          <w:sz w:val="32"/>
          <w:szCs w:val="24"/>
          <w:highlight w:val="none"/>
        </w:rPr>
      </w:pPr>
    </w:p>
    <w:p>
      <w:pPr>
        <w:spacing w:beforeLines="0" w:afterLines="0" w:line="560" w:lineRule="exact"/>
        <w:ind w:firstLine="4800" w:firstLineChars="15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240" w:firstLineChars="7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3840" w:firstLineChars="12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p>
      <w:pPr>
        <w:spacing w:line="240" w:lineRule="auto"/>
        <w:jc w:val="left"/>
        <w:rPr>
          <w:rFonts w:ascii="Times New Roman" w:hAnsi="Times New Roman" w:eastAsia="仿宋"/>
          <w:b/>
          <w:color w:val="auto"/>
          <w:sz w:val="32"/>
          <w:szCs w:val="24"/>
          <w:highlight w:val="none"/>
        </w:rPr>
      </w:pPr>
      <w:r>
        <w:rPr>
          <w:rFonts w:ascii="Times New Roman" w:hAnsi="Times New Roman" w:eastAsia="仿宋"/>
          <w:b/>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rPr>
      </w:pPr>
      <w:bookmarkStart w:id="963" w:name="_Toc2183"/>
      <w:bookmarkStart w:id="964" w:name="_Toc4623"/>
      <w:bookmarkStart w:id="965" w:name="_Toc25189"/>
      <w:bookmarkStart w:id="966" w:name="_Toc22074"/>
      <w:bookmarkStart w:id="967" w:name="_Toc11157"/>
      <w:bookmarkStart w:id="968" w:name="_Toc10373"/>
      <w:bookmarkStart w:id="969" w:name="_Toc21554"/>
      <w:bookmarkStart w:id="970" w:name="_Toc15666"/>
      <w:bookmarkStart w:id="971" w:name="_Toc17434"/>
      <w:bookmarkStart w:id="972" w:name="_Toc25837"/>
      <w:r>
        <w:rPr>
          <w:rFonts w:hint="default" w:ascii="Times New Roman" w:hAnsi="Times New Roman" w:eastAsia="黑体" w:cs="Times New Roman"/>
          <w:b w:val="0"/>
          <w:color w:val="auto"/>
          <w:sz w:val="32"/>
          <w:szCs w:val="32"/>
          <w:highlight w:val="none"/>
        </w:rPr>
        <w:t>附件5</w:t>
      </w:r>
      <w:bookmarkEnd w:id="963"/>
      <w:bookmarkEnd w:id="964"/>
      <w:bookmarkEnd w:id="965"/>
      <w:bookmarkEnd w:id="966"/>
      <w:r>
        <w:rPr>
          <w:rFonts w:hint="default" w:ascii="Times New Roman" w:hAnsi="Times New Roman" w:eastAsia="黑体" w:cs="Times New Roman"/>
          <w:b w:val="0"/>
          <w:color w:val="auto"/>
          <w:sz w:val="32"/>
          <w:szCs w:val="32"/>
          <w:highlight w:val="none"/>
          <w:lang w:val="en-US" w:eastAsia="zh-CN"/>
        </w:rPr>
        <w:t xml:space="preserve"> </w:t>
      </w:r>
      <w:bookmarkEnd w:id="967"/>
      <w:bookmarkEnd w:id="968"/>
      <w:bookmarkEnd w:id="969"/>
      <w:bookmarkEnd w:id="970"/>
      <w:bookmarkEnd w:id="971"/>
      <w:bookmarkEnd w:id="972"/>
    </w:p>
    <w:p>
      <w:pPr>
        <w:widowControl/>
        <w:adjustRightInd w:val="0"/>
        <w:snapToGrid w:val="0"/>
        <w:spacing w:line="560" w:lineRule="exact"/>
        <w:jc w:val="center"/>
        <w:rPr>
          <w:rFonts w:hint="eastAsia" w:ascii="仿宋" w:hAnsi="仿宋" w:eastAsia="仿宋" w:cs="仿宋"/>
          <w:b w:val="0"/>
          <w:color w:val="auto"/>
          <w:sz w:val="32"/>
          <w:szCs w:val="32"/>
          <w:highlight w:val="none"/>
        </w:rPr>
      </w:pPr>
    </w:p>
    <w:p>
      <w:pPr>
        <w:widowControl/>
        <w:adjustRightInd/>
        <w:snapToGrid/>
        <w:spacing w:line="560" w:lineRule="exact"/>
        <w:jc w:val="center"/>
        <w:outlineLvl w:val="9"/>
        <w:rPr>
          <w:rFonts w:hint="eastAsia" w:ascii="方正小标宋简体" w:hAnsi="方正小标宋简体" w:eastAsia="方正小标宋简体" w:cs="方正小标宋简体"/>
          <w:bCs w:val="0"/>
          <w:color w:val="auto"/>
          <w:sz w:val="44"/>
          <w:szCs w:val="44"/>
          <w:highlight w:val="none"/>
          <w:lang w:bidi="ar"/>
        </w:rPr>
      </w:pPr>
      <w:r>
        <w:rPr>
          <w:rFonts w:hint="eastAsia" w:ascii="方正小标宋简体" w:hAnsi="方正小标宋简体" w:eastAsia="方正小标宋简体" w:cs="方正小标宋简体"/>
          <w:b w:val="0"/>
          <w:bCs w:val="0"/>
          <w:color w:val="auto"/>
          <w:sz w:val="44"/>
          <w:szCs w:val="44"/>
          <w:highlight w:val="none"/>
          <w:lang w:bidi="ar"/>
        </w:rPr>
        <w:t>【发行人全称】关于“【债券简称】”</w:t>
      </w:r>
      <w:r>
        <w:rPr>
          <w:rFonts w:hint="eastAsia" w:ascii="方正小标宋简体" w:hAnsi="方正小标宋简体" w:eastAsia="方正小标宋简体" w:cs="方正小标宋简体"/>
          <w:b w:val="0"/>
          <w:bCs w:val="0"/>
          <w:color w:val="auto"/>
          <w:sz w:val="44"/>
          <w:szCs w:val="44"/>
          <w:highlight w:val="none"/>
          <w:lang w:eastAsia="zh-CN" w:bidi="ar"/>
        </w:rPr>
        <w:t>撤销回售安排的</w:t>
      </w:r>
      <w:r>
        <w:rPr>
          <w:rFonts w:hint="eastAsia" w:ascii="方正小标宋简体" w:hAnsi="方正小标宋简体" w:eastAsia="方正小标宋简体" w:cs="方正小标宋简体"/>
          <w:b w:val="0"/>
          <w:bCs w:val="0"/>
          <w:color w:val="auto"/>
          <w:sz w:val="44"/>
          <w:szCs w:val="44"/>
          <w:highlight w:val="none"/>
          <w:lang w:bidi="ar"/>
        </w:rPr>
        <w:t>提示性公告</w:t>
      </w:r>
    </w:p>
    <w:p>
      <w:pPr>
        <w:spacing w:beforeLines="0" w:afterLines="0" w:line="560" w:lineRule="exact"/>
        <w:rPr>
          <w:rFonts w:ascii="Times New Roman" w:hAnsi="Times New Roman" w:eastAsia="仿宋"/>
          <w:color w:val="auto"/>
          <w:sz w:val="32"/>
          <w:highlight w:val="none"/>
        </w:rPr>
      </w:pPr>
    </w:p>
    <w:p>
      <w:pPr>
        <w:pStyle w:val="24"/>
        <w:numPr>
          <w:ilvl w:val="0"/>
          <w:numId w:val="0"/>
        </w:numPr>
        <w:tabs>
          <w:tab w:val="left" w:pos="440"/>
        </w:tabs>
        <w:snapToGrid w:val="0"/>
        <w:spacing w:beforeLines="0" w:afterLines="0" w:line="560" w:lineRule="exact"/>
        <w:ind w:firstLine="640"/>
        <w:rPr>
          <w:rFonts w:hint="eastAsia" w:ascii="黑体" w:hAnsi="黑体" w:eastAsia="黑体" w:cs="黑体"/>
          <w:b w:val="0"/>
          <w:color w:val="auto"/>
          <w:sz w:val="32"/>
          <w:szCs w:val="32"/>
          <w:highlight w:val="none"/>
          <w:lang w:val="zh-CN" w:eastAsia="zh-CN" w:bidi="ar"/>
        </w:rPr>
      </w:pPr>
      <w:r>
        <w:rPr>
          <w:rFonts w:hint="eastAsia" w:ascii="黑体" w:hAnsi="黑体" w:eastAsia="黑体" w:cs="黑体"/>
          <w:b w:val="0"/>
          <w:color w:val="auto"/>
          <w:sz w:val="32"/>
          <w:szCs w:val="32"/>
          <w:highlight w:val="none"/>
          <w:lang w:val="zh-CN" w:eastAsia="zh-CN" w:bidi="ar"/>
        </w:rPr>
        <w:t>一、债券撤销回售安排</w:t>
      </w:r>
    </w:p>
    <w:p>
      <w:pPr>
        <w:spacing w:beforeLines="0" w:afterLines="0" w:line="560" w:lineRule="exact"/>
        <w:ind w:firstLine="640" w:firstLineChars="200"/>
        <w:rPr>
          <w:rFonts w:hint="eastAsia" w:ascii="Times New Roman" w:hAnsi="Times New Roman" w:eastAsia="仿宋"/>
          <w:color w:val="auto"/>
          <w:sz w:val="32"/>
          <w:szCs w:val="24"/>
          <w:highlight w:val="none"/>
          <w:lang w:eastAsia="zh-CN"/>
        </w:rPr>
      </w:pPr>
      <w:r>
        <w:rPr>
          <w:rFonts w:hint="eastAsia" w:ascii="Times New Roman" w:hAnsi="Times New Roman" w:eastAsia="仿宋"/>
          <w:b w:val="0"/>
          <w:color w:val="auto"/>
          <w:sz w:val="32"/>
          <w:szCs w:val="24"/>
          <w:highlight w:val="none"/>
          <w:lang w:eastAsia="zh-CN"/>
        </w:rPr>
        <w:t>为【债券简称】持有人后续交易、转让安排，【发行人】拟对【债券简称】启动回售撤销业务。已在</w:t>
      </w:r>
      <w:r>
        <w:rPr>
          <w:rFonts w:hint="eastAsia" w:ascii="Times New Roman" w:hAnsi="Times New Roman" w:eastAsia="仿宋"/>
          <w:color w:val="auto"/>
          <w:sz w:val="32"/>
          <w:szCs w:val="24"/>
          <w:highlight w:val="none"/>
        </w:rPr>
        <w:t>【</w:t>
      </w:r>
      <w:r>
        <w:rPr>
          <w:rFonts w:hint="eastAsia" w:ascii="Times New Roman" w:hAnsi="Times New Roman" w:eastAsia="仿宋"/>
          <w:color w:val="auto"/>
          <w:sz w:val="32"/>
          <w:szCs w:val="24"/>
          <w:highlight w:val="none"/>
          <w:lang w:eastAsia="zh-CN"/>
        </w:rPr>
        <w:t>回售申报期</w:t>
      </w:r>
      <w:r>
        <w:rPr>
          <w:rFonts w:hint="eastAsia" w:ascii="Times New Roman" w:hAnsi="Times New Roman" w:eastAsia="仿宋"/>
          <w:color w:val="auto"/>
          <w:sz w:val="32"/>
          <w:szCs w:val="24"/>
          <w:highlight w:val="none"/>
        </w:rPr>
        <w:t>】</w:t>
      </w:r>
      <w:r>
        <w:rPr>
          <w:rFonts w:hint="eastAsia" w:ascii="Times New Roman" w:hAnsi="Times New Roman" w:eastAsia="仿宋"/>
          <w:b w:val="0"/>
          <w:bCs w:val="0"/>
          <w:color w:val="auto"/>
          <w:sz w:val="32"/>
          <w:szCs w:val="24"/>
          <w:highlight w:val="none"/>
          <w:lang w:eastAsia="zh-CN"/>
        </w:rPr>
        <w:t>期间对【债券简称】申报回售且未在回售撤销期间（【原回售撤销期】（仅限交易日））内撤销回售申报的债券，债券持有人可在</w:t>
      </w:r>
      <w:r>
        <w:rPr>
          <w:rFonts w:hint="eastAsia" w:ascii="Times New Roman" w:hAnsi="Times New Roman" w:eastAsia="仿宋" w:cs="Times New Roman"/>
          <w:color w:val="auto"/>
          <w:kern w:val="2"/>
          <w:sz w:val="32"/>
          <w:szCs w:val="24"/>
          <w:highlight w:val="none"/>
        </w:rPr>
        <w:t>【】年【】月【】日至【】年【】月【】日（仅限交易日）</w:t>
      </w:r>
      <w:r>
        <w:rPr>
          <w:rFonts w:hint="eastAsia" w:ascii="Times New Roman" w:hAnsi="Times New Roman" w:eastAsia="仿宋"/>
          <w:color w:val="auto"/>
          <w:sz w:val="32"/>
          <w:szCs w:val="24"/>
          <w:highlight w:val="none"/>
          <w:lang w:eastAsia="zh-CN"/>
        </w:rPr>
        <w:t>通过深圳证券交易所交易终端撤销回售申报，撤销回售的债券数量应不高于原申报回售份额。</w:t>
      </w:r>
    </w:p>
    <w:p>
      <w:pPr>
        <w:spacing w:beforeLines="0" w:afterLines="0" w:line="560" w:lineRule="exact"/>
        <w:ind w:firstLine="640" w:firstLineChars="200"/>
        <w:rPr>
          <w:rFonts w:hint="eastAsia" w:ascii="Times New Roman" w:hAnsi="Times New Roman" w:eastAsia="仿宋"/>
          <w:color w:val="auto"/>
          <w:sz w:val="32"/>
          <w:szCs w:val="24"/>
          <w:highlight w:val="none"/>
          <w:lang w:eastAsia="zh-CN"/>
        </w:rPr>
      </w:pPr>
      <w:r>
        <w:rPr>
          <w:rFonts w:hint="eastAsia" w:ascii="Times New Roman" w:hAnsi="Times New Roman" w:eastAsia="仿宋" w:cs="Times New Roman"/>
          <w:color w:val="auto"/>
          <w:kern w:val="2"/>
          <w:sz w:val="32"/>
          <w:szCs w:val="24"/>
          <w:highlight w:val="none"/>
        </w:rPr>
        <w:t>回售撤销申报确认后</w:t>
      </w:r>
      <w:r>
        <w:rPr>
          <w:rFonts w:hint="eastAsia" w:ascii="Times New Roman" w:hAnsi="Times New Roman" w:eastAsia="仿宋" w:cs="Times New Roman"/>
          <w:color w:val="auto"/>
          <w:kern w:val="2"/>
          <w:sz w:val="32"/>
          <w:szCs w:val="24"/>
          <w:highlight w:val="none"/>
          <w:lang w:eastAsia="zh-CN"/>
        </w:rPr>
        <w:t>，持有人可以于</w:t>
      </w:r>
      <w:r>
        <w:rPr>
          <w:rFonts w:hint="eastAsia" w:ascii="Times New Roman" w:hAnsi="Times New Roman" w:eastAsia="仿宋" w:cs="Times New Roman"/>
          <w:color w:val="auto"/>
          <w:kern w:val="2"/>
          <w:sz w:val="32"/>
          <w:szCs w:val="24"/>
          <w:highlight w:val="none"/>
        </w:rPr>
        <w:t>次一交易日</w:t>
      </w:r>
      <w:r>
        <w:rPr>
          <w:rFonts w:hint="eastAsia" w:ascii="Times New Roman" w:hAnsi="Times New Roman" w:eastAsia="仿宋" w:cs="Times New Roman"/>
          <w:color w:val="auto"/>
          <w:kern w:val="2"/>
          <w:sz w:val="32"/>
          <w:szCs w:val="24"/>
          <w:highlight w:val="none"/>
          <w:lang w:eastAsia="zh-CN"/>
        </w:rPr>
        <w:t>起根据深圳证券交易所债券交易转让有关规定进行交易转让</w:t>
      </w:r>
      <w:r>
        <w:rPr>
          <w:rFonts w:hint="eastAsia" w:ascii="Times New Roman" w:hAnsi="Times New Roman" w:eastAsia="仿宋" w:cs="Times New Roman"/>
          <w:color w:val="auto"/>
          <w:kern w:val="2"/>
          <w:sz w:val="32"/>
          <w:szCs w:val="24"/>
          <w:highlight w:val="none"/>
        </w:rPr>
        <w:t>。</w:t>
      </w:r>
    </w:p>
    <w:p>
      <w:pPr>
        <w:pStyle w:val="24"/>
        <w:numPr>
          <w:ilvl w:val="0"/>
          <w:numId w:val="0"/>
        </w:numPr>
        <w:tabs>
          <w:tab w:val="left" w:pos="440"/>
        </w:tabs>
        <w:snapToGrid w:val="0"/>
        <w:spacing w:beforeLines="0" w:afterLines="0" w:line="560" w:lineRule="exact"/>
        <w:ind w:firstLine="640"/>
        <w:rPr>
          <w:rFonts w:hint="eastAsia" w:ascii="黑体" w:hAnsi="黑体" w:eastAsia="黑体" w:cs="黑体"/>
          <w:b w:val="0"/>
          <w:color w:val="auto"/>
          <w:sz w:val="32"/>
          <w:szCs w:val="32"/>
          <w:highlight w:val="none"/>
          <w:lang w:val="zh-CN" w:eastAsia="zh-CN" w:bidi="ar"/>
        </w:rPr>
      </w:pPr>
      <w:r>
        <w:rPr>
          <w:rFonts w:hint="eastAsia" w:ascii="黑体" w:hAnsi="黑体" w:eastAsia="黑体" w:cs="黑体"/>
          <w:b w:val="0"/>
          <w:color w:val="auto"/>
          <w:sz w:val="32"/>
          <w:szCs w:val="32"/>
          <w:highlight w:val="none"/>
          <w:lang w:val="zh-CN" w:eastAsia="zh-CN" w:bidi="ar"/>
        </w:rPr>
        <w:t>二、有关机构及联系方式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4800" w:firstLineChars="15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240" w:firstLineChars="7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3840" w:firstLineChars="12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p>
      <w:pPr>
        <w:spacing w:line="240" w:lineRule="auto"/>
        <w:jc w:val="left"/>
        <w:rPr>
          <w:rFonts w:ascii="Times New Roman" w:hAnsi="Times New Roman" w:eastAsia="仿宋"/>
          <w:b/>
          <w:color w:val="auto"/>
          <w:sz w:val="32"/>
          <w:szCs w:val="24"/>
          <w:highlight w:val="none"/>
        </w:rPr>
      </w:pPr>
      <w:r>
        <w:rPr>
          <w:rFonts w:ascii="Times New Roman" w:hAnsi="Times New Roman" w:eastAsia="仿宋"/>
          <w:b/>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73" w:name="_Toc25157"/>
      <w:bookmarkStart w:id="974" w:name="_Toc21427"/>
      <w:bookmarkStart w:id="975" w:name="_Toc27785"/>
      <w:bookmarkStart w:id="976" w:name="_Toc17758"/>
      <w:bookmarkStart w:id="977" w:name="_Toc23131"/>
      <w:bookmarkStart w:id="978" w:name="_Toc6111"/>
      <w:bookmarkStart w:id="979" w:name="_Toc26257"/>
      <w:r>
        <w:rPr>
          <w:rFonts w:hint="default" w:ascii="Times New Roman" w:hAnsi="Times New Roman" w:eastAsia="黑体" w:cs="Times New Roman"/>
          <w:b w:val="0"/>
          <w:color w:val="auto"/>
          <w:sz w:val="32"/>
          <w:szCs w:val="32"/>
          <w:highlight w:val="none"/>
        </w:rPr>
        <w:t>附件6</w:t>
      </w:r>
      <w:bookmarkEnd w:id="973"/>
      <w:r>
        <w:rPr>
          <w:rFonts w:hint="default" w:ascii="Times New Roman" w:hAnsi="Times New Roman" w:eastAsia="黑体" w:cs="Times New Roman"/>
          <w:b w:val="0"/>
          <w:color w:val="auto"/>
          <w:sz w:val="32"/>
          <w:szCs w:val="32"/>
          <w:highlight w:val="none"/>
          <w:lang w:val="en-US" w:eastAsia="zh-CN"/>
        </w:rPr>
        <w:t xml:space="preserve">  </w:t>
      </w:r>
      <w:bookmarkEnd w:id="974"/>
      <w:bookmarkEnd w:id="975"/>
      <w:bookmarkEnd w:id="976"/>
      <w:bookmarkEnd w:id="977"/>
      <w:bookmarkEnd w:id="978"/>
      <w:bookmarkEnd w:id="979"/>
    </w:p>
    <w:p>
      <w:pPr>
        <w:spacing w:beforeLines="0" w:afterLines="0" w:line="560" w:lineRule="exact"/>
        <w:ind w:firstLine="0" w:firstLineChars="0"/>
        <w:jc w:val="center"/>
        <w:rPr>
          <w:rFonts w:hint="eastAsia" w:ascii="仿宋" w:hAnsi="仿宋" w:eastAsia="仿宋" w:cs="仿宋"/>
          <w:b w:val="0"/>
          <w:color w:val="auto"/>
          <w:sz w:val="32"/>
          <w:szCs w:val="32"/>
          <w:highlight w:val="none"/>
          <w:lang w:bidi="ar"/>
        </w:rPr>
      </w:pP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X公司（发行人）关于“**债券”转售的</w:t>
      </w: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申请</w:t>
      </w:r>
    </w:p>
    <w:p>
      <w:pPr>
        <w:spacing w:beforeLines="0" w:afterLines="0" w:line="560" w:lineRule="exact"/>
        <w:jc w:val="center"/>
        <w:rPr>
          <w:rFonts w:ascii="Times New Roman" w:hAnsi="Times New Roman" w:eastAsia="仿宋"/>
          <w:color w:val="auto"/>
          <w:sz w:val="32"/>
          <w:highlight w:val="none"/>
        </w:rPr>
      </w:pPr>
    </w:p>
    <w:p>
      <w:pPr>
        <w:spacing w:beforeLines="0" w:afterLines="0" w:line="560" w:lineRule="exact"/>
        <w:rPr>
          <w:rFonts w:hint="eastAsia" w:ascii="Times New Roman" w:hAnsi="Times New Roman" w:eastAsia="仿宋" w:cs="仿宋"/>
          <w:color w:val="auto"/>
          <w:sz w:val="32"/>
          <w:highlight w:val="none"/>
        </w:rPr>
      </w:pPr>
      <w:r>
        <w:rPr>
          <w:rFonts w:hint="eastAsia" w:ascii="Times New Roman" w:hAnsi="Times New Roman" w:eastAsia="仿宋" w:cs="仿宋"/>
          <w:color w:val="auto"/>
          <w:sz w:val="32"/>
          <w:highlight w:val="none"/>
        </w:rPr>
        <w:t>深圳证券交易所</w:t>
      </w:r>
      <w:r>
        <w:rPr>
          <w:rFonts w:hint="eastAsia" w:ascii="Times New Roman" w:hAnsi="Times New Roman" w:eastAsia="仿宋" w:cs="仿宋"/>
          <w:color w:val="auto"/>
          <w:sz w:val="32"/>
          <w:highlight w:val="none"/>
          <w:lang w:eastAsia="zh-CN"/>
        </w:rPr>
        <w:t>、</w:t>
      </w:r>
      <w:r>
        <w:rPr>
          <w:rFonts w:hint="eastAsia" w:ascii="Times New Roman" w:hAnsi="Times New Roman" w:eastAsia="仿宋" w:cs="仿宋"/>
          <w:color w:val="auto"/>
          <w:sz w:val="32"/>
          <w:highlight w:val="none"/>
        </w:rPr>
        <w:t>中国证券登记结算有限责任公司深圳分公司：</w:t>
      </w:r>
    </w:p>
    <w:p>
      <w:pPr>
        <w:adjustRightInd w:val="0"/>
        <w:snapToGrid w:val="0"/>
        <w:spacing w:beforeLines="0" w:afterLines="0" w:line="560" w:lineRule="exact"/>
        <w:ind w:firstLine="640" w:firstLineChars="200"/>
        <w:rPr>
          <w:rFonts w:hint="eastAsia" w:ascii="Times New Roman" w:hAnsi="Times New Roman" w:eastAsia="仿宋" w:cs="仿宋"/>
          <w:color w:val="auto"/>
          <w:sz w:val="32"/>
          <w:szCs w:val="22"/>
          <w:highlight w:val="none"/>
        </w:rPr>
      </w:pPr>
      <w:r>
        <w:rPr>
          <w:rFonts w:hint="eastAsia" w:ascii="Times New Roman" w:hAnsi="Times New Roman" w:eastAsia="仿宋" w:cs="仿宋"/>
          <w:color w:val="auto"/>
          <w:sz w:val="32"/>
          <w:highlight w:val="none"/>
        </w:rPr>
        <w:t>X公司（以下简称“我司”）发行债券全称（简称：**，代码：**）【】张，每张面值100元，合计【】元。债券持有人已于【】年【】月【】日至【】年【】月【】日通过深交所系统登记回售“****”【】元（不含利息）。（如存在回售撤销，需注明回售撤销后的申请回售金额）。截至*月*日，债券回售金额合计*亿元（不含利息）已完成派发。</w:t>
      </w:r>
      <w:r>
        <w:rPr>
          <w:rFonts w:hint="eastAsia" w:ascii="Times New Roman" w:hAnsi="Times New Roman" w:eastAsia="仿宋" w:cs="仿宋"/>
          <w:color w:val="auto"/>
          <w:sz w:val="32"/>
          <w:szCs w:val="22"/>
          <w:highlight w:val="none"/>
        </w:rPr>
        <w:t>本公司现申请对</w:t>
      </w:r>
      <w:r>
        <w:rPr>
          <w:rFonts w:hint="eastAsia" w:ascii="Times New Roman" w:hAnsi="Times New Roman" w:eastAsia="仿宋" w:cs="仿宋"/>
          <w:b w:val="0"/>
          <w:color w:val="auto"/>
          <w:sz w:val="32"/>
          <w:szCs w:val="22"/>
          <w:highlight w:val="none"/>
        </w:rPr>
        <w:t>“**债券”</w:t>
      </w:r>
      <w:r>
        <w:rPr>
          <w:rFonts w:hint="eastAsia" w:ascii="Times New Roman" w:hAnsi="Times New Roman" w:eastAsia="仿宋" w:cs="仿宋"/>
          <w:color w:val="auto"/>
          <w:sz w:val="32"/>
          <w:szCs w:val="22"/>
          <w:highlight w:val="none"/>
        </w:rPr>
        <w:t>进行回售转售，相关事项说明如下：</w:t>
      </w:r>
    </w:p>
    <w:p>
      <w:pPr>
        <w:pStyle w:val="24"/>
        <w:numPr>
          <w:ilvl w:val="0"/>
          <w:numId w:val="0"/>
        </w:numPr>
        <w:tabs>
          <w:tab w:val="left" w:pos="440"/>
        </w:tabs>
        <w:adjustRightInd w:val="0"/>
        <w:snapToGrid w:val="0"/>
        <w:spacing w:line="560" w:lineRule="exact"/>
        <w:ind w:firstLine="640" w:firstLineChars="0"/>
        <w:rPr>
          <w:rFonts w:hint="eastAsia" w:ascii="黑体" w:hAnsi="黑体" w:eastAsia="黑体" w:cs="黑体"/>
          <w:b w:val="0"/>
          <w:bCs w:val="0"/>
          <w:color w:val="auto"/>
          <w:sz w:val="32"/>
          <w:szCs w:val="32"/>
          <w:highlight w:val="none"/>
          <w:lang w:val="zh-CN" w:bidi="ar"/>
        </w:rPr>
      </w:pPr>
      <w:r>
        <w:rPr>
          <w:rFonts w:hint="eastAsia" w:ascii="黑体" w:hAnsi="黑体" w:eastAsia="黑体" w:cs="黑体"/>
          <w:b w:val="0"/>
          <w:bCs w:val="0"/>
          <w:color w:val="auto"/>
          <w:sz w:val="32"/>
          <w:szCs w:val="32"/>
          <w:highlight w:val="none"/>
          <w:lang w:val="zh-CN" w:bidi="ar"/>
        </w:rPr>
        <w:t>一、公司债整体余额情况</w:t>
      </w:r>
    </w:p>
    <w:tbl>
      <w:tblPr>
        <w:tblStyle w:val="16"/>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276"/>
        <w:gridCol w:w="1341"/>
        <w:gridCol w:w="1341"/>
        <w:gridCol w:w="1341"/>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发行人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20XX年底公司债余额</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20XX年底公司债余额</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20XX年底公司债余额</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当前公司债余额</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一年内到期/回售规模</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前期</w:t>
            </w:r>
            <w:r>
              <w:rPr>
                <w:rFonts w:hint="eastAsia" w:ascii="Times New Roman" w:hAnsi="Times New Roman" w:eastAsia="仿宋"/>
                <w:b w:val="0"/>
                <w:bCs/>
                <w:color w:val="auto"/>
                <w:sz w:val="24"/>
                <w:szCs w:val="24"/>
                <w:highlight w:val="none"/>
                <w:lang w:eastAsia="zh-CN"/>
              </w:rPr>
              <w:t>公司债券未按约定用途使用的金额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color w:val="auto"/>
                <w:sz w:val="24"/>
                <w:szCs w:val="24"/>
                <w:highlight w:val="none"/>
              </w:rPr>
            </w:pPr>
          </w:p>
        </w:tc>
      </w:tr>
    </w:tbl>
    <w:p>
      <w:pPr>
        <w:adjustRightInd w:val="0"/>
        <w:snapToGri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前期，本公司募集资金用途涉及偿还拟转售公司债券的有“【】</w:t>
      </w:r>
      <w:r>
        <w:rPr>
          <w:rFonts w:ascii="Times New Roman" w:hAnsi="Times New Roman" w:eastAsia="仿宋" w:cs="Times New Roman"/>
          <w:color w:val="auto"/>
          <w:sz w:val="32"/>
          <w:szCs w:val="24"/>
          <w:highlight w:val="none"/>
        </w:rPr>
        <w:t>”</w:t>
      </w:r>
      <w:r>
        <w:rPr>
          <w:rFonts w:hint="eastAsia" w:ascii="Times New Roman" w:hAnsi="Times New Roman" w:eastAsia="仿宋" w:cs="Times New Roman"/>
          <w:color w:val="auto"/>
          <w:sz w:val="32"/>
          <w:szCs w:val="24"/>
          <w:highlight w:val="none"/>
        </w:rPr>
        <w:t>债券，发行金额【】亿元，约定用于偿还拟转售公司债券的金额为【】亿元，实际募集资金按照约定用途使用。</w:t>
      </w:r>
    </w:p>
    <w:p>
      <w:pPr>
        <w:adjustRightInd w:val="0"/>
        <w:snapToGrid w:val="0"/>
        <w:spacing w:beforeLines="0" w:afterLines="0" w:line="560" w:lineRule="exact"/>
        <w:ind w:firstLine="640" w:firstLineChars="200"/>
        <w:rPr>
          <w:rFonts w:hint="eastAsia" w:ascii="Times New Roman" w:hAnsi="Times New Roman" w:eastAsia="仿宋" w:cs="Times New Roman"/>
          <w:color w:val="auto"/>
          <w:kern w:val="2"/>
          <w:sz w:val="32"/>
          <w:szCs w:val="24"/>
          <w:highlight w:val="none"/>
        </w:rPr>
      </w:pPr>
      <w:r>
        <w:rPr>
          <w:rFonts w:hint="eastAsia" w:ascii="Times New Roman" w:hAnsi="Times New Roman" w:eastAsia="仿宋" w:cs="Times New Roman"/>
          <w:color w:val="auto"/>
          <w:sz w:val="32"/>
          <w:szCs w:val="24"/>
          <w:highlight w:val="none"/>
        </w:rPr>
        <w:t>本次转售的</w:t>
      </w:r>
      <w:r>
        <w:rPr>
          <w:rFonts w:hint="eastAsia" w:ascii="Times New Roman" w:hAnsi="Times New Roman" w:eastAsia="仿宋" w:cs="Times New Roman"/>
          <w:b w:val="0"/>
          <w:color w:val="auto"/>
          <w:sz w:val="32"/>
          <w:szCs w:val="24"/>
          <w:highlight w:val="none"/>
        </w:rPr>
        <w:t>“**债券”</w:t>
      </w:r>
      <w:r>
        <w:rPr>
          <w:rFonts w:hint="eastAsia" w:ascii="Times New Roman" w:hAnsi="Times New Roman" w:eastAsia="仿宋" w:cs="Times New Roman"/>
          <w:color w:val="auto"/>
          <w:sz w:val="32"/>
          <w:szCs w:val="24"/>
          <w:highlight w:val="none"/>
        </w:rPr>
        <w:t>发行【】亿元，扣除发行费用后募集资金【】亿元</w:t>
      </w:r>
      <w:r>
        <w:rPr>
          <w:rFonts w:hint="eastAsia" w:ascii="Times New Roman" w:hAnsi="Times New Roman" w:eastAsia="仿宋" w:cs="Times New Roman"/>
          <w:color w:val="auto"/>
          <w:kern w:val="2"/>
          <w:sz w:val="32"/>
          <w:szCs w:val="24"/>
          <w:highlight w:val="none"/>
        </w:rPr>
        <w:t>，实际募集资金用途为【】，与募集说明书约定一致。</w:t>
      </w:r>
    </w:p>
    <w:p>
      <w:pPr>
        <w:pStyle w:val="24"/>
        <w:numPr>
          <w:ilvl w:val="0"/>
          <w:numId w:val="0"/>
        </w:numPr>
        <w:tabs>
          <w:tab w:val="left" w:pos="440"/>
        </w:tabs>
        <w:adjustRightInd w:val="0"/>
        <w:snapToGrid w:val="0"/>
        <w:spacing w:line="560" w:lineRule="exact"/>
        <w:ind w:firstLine="640" w:firstLineChars="0"/>
        <w:rPr>
          <w:rFonts w:hint="eastAsia" w:ascii="黑体" w:hAnsi="黑体" w:eastAsia="黑体" w:cs="黑体"/>
          <w:b w:val="0"/>
          <w:bCs w:val="0"/>
          <w:color w:val="auto"/>
          <w:sz w:val="32"/>
          <w:szCs w:val="32"/>
          <w:highlight w:val="none"/>
          <w:lang w:val="zh-CN" w:bidi="ar"/>
        </w:rPr>
      </w:pPr>
      <w:r>
        <w:rPr>
          <w:rFonts w:hint="eastAsia" w:ascii="黑体" w:hAnsi="黑体" w:eastAsia="黑体" w:cs="黑体"/>
          <w:b w:val="0"/>
          <w:bCs w:val="0"/>
          <w:color w:val="auto"/>
          <w:sz w:val="32"/>
          <w:szCs w:val="32"/>
          <w:highlight w:val="none"/>
          <w:lang w:val="zh-CN" w:bidi="ar"/>
        </w:rPr>
        <w:t>二、目前公司债项目申报及批文情况</w:t>
      </w:r>
    </w:p>
    <w:tbl>
      <w:tblPr>
        <w:tblStyle w:val="1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276"/>
        <w:gridCol w:w="1385"/>
        <w:gridCol w:w="1610"/>
        <w:gridCol w:w="1341"/>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申报</w:t>
            </w:r>
            <w:r>
              <w:rPr>
                <w:rFonts w:hint="default" w:ascii="Times New Roman" w:hAnsi="Times New Roman" w:eastAsia="仿宋"/>
                <w:b w:val="0"/>
                <w:bCs/>
                <w:color w:val="auto"/>
                <w:sz w:val="24"/>
                <w:szCs w:val="24"/>
                <w:highlight w:val="none"/>
              </w:rPr>
              <w:t>场所</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债券类型</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是否获批</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申报</w:t>
            </w:r>
            <w:r>
              <w:rPr>
                <w:rFonts w:hint="eastAsia" w:ascii="Times New Roman" w:hAnsi="Times New Roman" w:eastAsia="仿宋"/>
                <w:b w:val="0"/>
                <w:bCs/>
                <w:color w:val="auto"/>
                <w:sz w:val="24"/>
                <w:szCs w:val="24"/>
                <w:highlight w:val="none"/>
              </w:rPr>
              <w:t>/获批</w:t>
            </w:r>
            <w:r>
              <w:rPr>
                <w:rFonts w:hint="default" w:ascii="Times New Roman" w:hAnsi="Times New Roman" w:eastAsia="仿宋"/>
                <w:b w:val="0"/>
                <w:bCs/>
                <w:color w:val="auto"/>
                <w:sz w:val="24"/>
                <w:szCs w:val="24"/>
                <w:highlight w:val="none"/>
              </w:rPr>
              <w:t>规模</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已发</w:t>
            </w:r>
            <w:r>
              <w:rPr>
                <w:rFonts w:hint="eastAsia" w:ascii="Times New Roman" w:hAnsi="Times New Roman" w:eastAsia="仿宋"/>
                <w:b w:val="0"/>
                <w:bCs/>
                <w:color w:val="auto"/>
                <w:sz w:val="24"/>
                <w:szCs w:val="24"/>
                <w:highlight w:val="none"/>
              </w:rPr>
              <w:t>行</w:t>
            </w:r>
            <w:r>
              <w:rPr>
                <w:rFonts w:hint="default" w:ascii="Times New Roman" w:hAnsi="Times New Roman" w:eastAsia="仿宋"/>
                <w:b w:val="0"/>
                <w:bCs/>
                <w:color w:val="auto"/>
                <w:sz w:val="24"/>
                <w:szCs w:val="24"/>
                <w:highlight w:val="none"/>
              </w:rPr>
              <w:t>额度</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未发</w:t>
            </w:r>
            <w:r>
              <w:rPr>
                <w:rFonts w:hint="eastAsia" w:ascii="Times New Roman" w:hAnsi="Times New Roman" w:eastAsia="仿宋"/>
                <w:b w:val="0"/>
                <w:bCs/>
                <w:color w:val="auto"/>
                <w:sz w:val="24"/>
                <w:szCs w:val="24"/>
                <w:highlight w:val="none"/>
              </w:rPr>
              <w:t>行</w:t>
            </w:r>
            <w:r>
              <w:rPr>
                <w:rFonts w:hint="default" w:ascii="Times New Roman" w:hAnsi="Times New Roman" w:eastAsia="仿宋"/>
                <w:b w:val="0"/>
                <w:bCs/>
                <w:color w:val="auto"/>
                <w:sz w:val="24"/>
                <w:szCs w:val="24"/>
                <w:highlight w:val="none"/>
              </w:rPr>
              <w:t>额度</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default" w:ascii="Times New Roman" w:hAnsi="Times New Roman" w:eastAsia="仿宋"/>
                <w:b w:val="0"/>
                <w:bCs/>
                <w:color w:val="auto"/>
                <w:sz w:val="24"/>
                <w:szCs w:val="24"/>
                <w:highlight w:val="none"/>
              </w:rPr>
              <w:t>批文有效期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r>
    </w:tbl>
    <w:p>
      <w:pPr>
        <w:pStyle w:val="24"/>
        <w:spacing w:beforeLines="0" w:afterLines="0" w:line="560" w:lineRule="exact"/>
        <w:ind w:firstLineChars="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本公司申报发行/获批公司债券募集资金用途为【】，【涉及/不涉及】偿还本期回售债券。</w:t>
      </w:r>
    </w:p>
    <w:p>
      <w:pPr>
        <w:pStyle w:val="24"/>
        <w:numPr>
          <w:ilvl w:val="0"/>
          <w:numId w:val="0"/>
        </w:numPr>
        <w:tabs>
          <w:tab w:val="left" w:pos="440"/>
        </w:tabs>
        <w:adjustRightInd w:val="0"/>
        <w:snapToGrid w:val="0"/>
        <w:spacing w:line="560" w:lineRule="exact"/>
        <w:ind w:firstLine="640" w:firstLineChars="0"/>
        <w:rPr>
          <w:rFonts w:hint="eastAsia" w:ascii="仿宋" w:hAnsi="仿宋" w:eastAsia="仿宋" w:cs="仿宋"/>
          <w:b w:val="0"/>
          <w:bCs w:val="0"/>
          <w:color w:val="auto"/>
          <w:sz w:val="32"/>
          <w:szCs w:val="32"/>
          <w:highlight w:val="none"/>
          <w:lang w:val="zh-CN" w:bidi="ar"/>
        </w:rPr>
      </w:pPr>
      <w:r>
        <w:rPr>
          <w:rFonts w:hint="eastAsia" w:ascii="仿宋" w:hAnsi="仿宋" w:eastAsia="仿宋" w:cs="仿宋"/>
          <w:b w:val="0"/>
          <w:bCs w:val="0"/>
          <w:color w:val="auto"/>
          <w:sz w:val="32"/>
          <w:szCs w:val="32"/>
          <w:highlight w:val="none"/>
          <w:lang w:val="zh-CN" w:bidi="ar"/>
        </w:rPr>
        <w:t>本期拟转售债券的回售资金来源</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47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 w:val="0"/>
                <w:bCs/>
                <w:color w:val="auto"/>
                <w:sz w:val="24"/>
                <w:szCs w:val="24"/>
                <w:highlight w:val="none"/>
              </w:rPr>
            </w:pPr>
            <w:r>
              <w:rPr>
                <w:rFonts w:hint="eastAsia" w:ascii="Times New Roman" w:hAnsi="Times New Roman" w:eastAsia="仿宋" w:cs="Times New Roman"/>
                <w:b w:val="0"/>
                <w:bCs/>
                <w:color w:val="auto"/>
                <w:sz w:val="24"/>
                <w:szCs w:val="24"/>
                <w:highlight w:val="none"/>
              </w:rPr>
              <w:t>债券简称</w:t>
            </w:r>
          </w:p>
        </w:tc>
        <w:tc>
          <w:tcPr>
            <w:tcW w:w="3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 w:val="0"/>
                <w:bCs/>
                <w:color w:val="auto"/>
                <w:sz w:val="24"/>
                <w:szCs w:val="24"/>
                <w:highlight w:val="none"/>
              </w:rPr>
            </w:pPr>
            <w:r>
              <w:rPr>
                <w:rFonts w:hint="eastAsia" w:ascii="Times New Roman" w:hAnsi="Times New Roman" w:eastAsia="仿宋" w:cs="Times New Roman"/>
                <w:b w:val="0"/>
                <w:bCs/>
                <w:color w:val="auto"/>
                <w:sz w:val="24"/>
                <w:szCs w:val="24"/>
                <w:highlight w:val="none"/>
              </w:rPr>
              <w:t>资金来源</w:t>
            </w:r>
          </w:p>
        </w:tc>
        <w:tc>
          <w:tcPr>
            <w:tcW w:w="2100" w:type="dxa"/>
            <w:tcBorders>
              <w:top w:val="single" w:color="auto" w:sz="4" w:space="0"/>
              <w:left w:val="single" w:color="auto" w:sz="4" w:space="0"/>
              <w:bottom w:val="single" w:color="auto" w:sz="2"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 w:val="0"/>
                <w:bCs/>
                <w:color w:val="auto"/>
                <w:sz w:val="24"/>
                <w:szCs w:val="24"/>
                <w:highlight w:val="none"/>
              </w:rPr>
            </w:pPr>
            <w:r>
              <w:rPr>
                <w:rFonts w:hint="eastAsia" w:ascii="Times New Roman" w:hAnsi="Times New Roman" w:eastAsia="仿宋" w:cs="Times New Roman"/>
                <w:b w:val="0"/>
                <w:bCs/>
                <w:color w:val="auto"/>
                <w:sz w:val="24"/>
                <w:szCs w:val="24"/>
                <w:highlight w:val="none"/>
              </w:rPr>
              <w:t>偿还</w:t>
            </w:r>
            <w:r>
              <w:rPr>
                <w:rFonts w:hint="default" w:ascii="Times New Roman" w:hAnsi="Times New Roman" w:eastAsia="仿宋" w:cs="Times New Roman"/>
                <w:b w:val="0"/>
                <w:bCs/>
                <w:color w:val="auto"/>
                <w:sz w:val="24"/>
                <w:szCs w:val="24"/>
                <w:highlight w:val="none"/>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3" w:type="dxa"/>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p>
        </w:tc>
        <w:tc>
          <w:tcPr>
            <w:tcW w:w="3479"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r>
              <w:rPr>
                <w:rFonts w:hint="eastAsia" w:ascii="Times New Roman" w:hAnsi="Times New Roman" w:eastAsia="仿宋" w:cs="Times New Roman"/>
                <w:bCs/>
                <w:color w:val="auto"/>
                <w:sz w:val="24"/>
                <w:szCs w:val="24"/>
                <w:highlight w:val="none"/>
              </w:rPr>
              <w:t>合计</w:t>
            </w:r>
          </w:p>
        </w:tc>
        <w:tc>
          <w:tcPr>
            <w:tcW w:w="3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Lines="0" w:afterAutospacing="0" w:line="560" w:lineRule="exact"/>
              <w:ind w:left="0" w:right="0"/>
              <w:jc w:val="center"/>
              <w:rPr>
                <w:rFonts w:hint="default" w:ascii="Times New Roman" w:hAnsi="Times New Roman" w:eastAsia="仿宋" w:cs="Times New Roman"/>
                <w:bCs/>
                <w:color w:val="auto"/>
                <w:sz w:val="24"/>
                <w:szCs w:val="24"/>
                <w:highlight w:val="none"/>
              </w:rPr>
            </w:pPr>
          </w:p>
        </w:tc>
      </w:tr>
    </w:tbl>
    <w:p>
      <w:pPr>
        <w:pStyle w:val="24"/>
        <w:spacing w:beforeLines="0" w:afterLines="0" w:line="560" w:lineRule="exact"/>
        <w:ind w:left="991" w:firstLine="0" w:firstLineChars="0"/>
        <w:rPr>
          <w:rFonts w:ascii="Times New Roman" w:hAnsi="Times New Roman" w:eastAsia="仿宋" w:cs="Times New Roman"/>
          <w:b/>
          <w:bCs/>
          <w:color w:val="auto"/>
          <w:sz w:val="32"/>
          <w:highlight w:val="none"/>
        </w:rPr>
      </w:pPr>
      <w:r>
        <w:rPr>
          <w:rFonts w:hint="eastAsia" w:ascii="Times New Roman" w:hAnsi="Times New Roman" w:eastAsia="仿宋" w:cs="Times New Roman"/>
          <w:color w:val="auto"/>
          <w:sz w:val="32"/>
          <w:szCs w:val="20"/>
          <w:highlight w:val="none"/>
        </w:rPr>
        <w:t>注：本次转售资金用于【】。回售资金来源已落实。</w:t>
      </w:r>
    </w:p>
    <w:p>
      <w:pPr>
        <w:pStyle w:val="24"/>
        <w:numPr>
          <w:ilvl w:val="0"/>
          <w:numId w:val="0"/>
        </w:numPr>
        <w:tabs>
          <w:tab w:val="left" w:pos="440"/>
        </w:tabs>
        <w:adjustRightInd w:val="0"/>
        <w:snapToGrid w:val="0"/>
        <w:spacing w:line="560" w:lineRule="exact"/>
        <w:ind w:firstLine="640" w:firstLineChars="0"/>
        <w:rPr>
          <w:rFonts w:hint="eastAsia" w:ascii="黑体" w:hAnsi="黑体" w:eastAsia="黑体" w:cs="黑体"/>
          <w:b w:val="0"/>
          <w:bCs w:val="0"/>
          <w:color w:val="auto"/>
          <w:sz w:val="32"/>
          <w:szCs w:val="32"/>
          <w:highlight w:val="none"/>
          <w:lang w:val="zh-CN" w:bidi="ar"/>
        </w:rPr>
      </w:pPr>
      <w:r>
        <w:rPr>
          <w:rFonts w:hint="eastAsia" w:ascii="黑体" w:hAnsi="黑体" w:eastAsia="黑体" w:cs="黑体"/>
          <w:b w:val="0"/>
          <w:bCs w:val="0"/>
          <w:color w:val="auto"/>
          <w:sz w:val="32"/>
          <w:szCs w:val="32"/>
          <w:highlight w:val="none"/>
          <w:lang w:val="zh-CN" w:bidi="ar"/>
        </w:rPr>
        <w:t>三、关于“</w:t>
      </w:r>
      <w:r>
        <w:rPr>
          <w:rFonts w:hint="eastAsia" w:ascii="黑体" w:hAnsi="黑体" w:eastAsia="黑体" w:cs="黑体"/>
          <w:b w:val="0"/>
          <w:color w:val="auto"/>
          <w:sz w:val="32"/>
          <w:szCs w:val="32"/>
          <w:highlight w:val="none"/>
          <w:lang w:val="zh-CN" w:bidi="ar"/>
        </w:rPr>
        <w:t>**</w:t>
      </w:r>
      <w:r>
        <w:rPr>
          <w:rFonts w:hint="eastAsia" w:ascii="黑体" w:hAnsi="黑体" w:eastAsia="黑体" w:cs="黑体"/>
          <w:b w:val="0"/>
          <w:bCs w:val="0"/>
          <w:color w:val="auto"/>
          <w:sz w:val="32"/>
          <w:szCs w:val="32"/>
          <w:highlight w:val="none"/>
          <w:lang w:val="zh-CN" w:bidi="ar"/>
        </w:rPr>
        <w:t>债券”转售相关事项的承诺</w:t>
      </w:r>
    </w:p>
    <w:p>
      <w:pPr>
        <w:adjustRightInd w:val="0"/>
        <w:snapToGrid w:val="0"/>
        <w:spacing w:beforeLines="0" w:afterLines="0" w:line="560" w:lineRule="exact"/>
        <w:ind w:firstLine="640" w:firstLineChars="200"/>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经我司与转售受让方协商一致，我司申请对*张的回售份额进行回售转售电子化申报，本期债券回售转售将通过深交所交易终端“回售转售”栏目完成债券转售业务申报，我司用于转售的证券账户号为【】，该账户的托管单元号为【】。转售受让方符合本期债券投资者适当性管理要求。本次转售符合《深圳证券交易所公司债券存续期监管业务指引第3号——信用风险管理》等法律法规的规定，</w:t>
      </w:r>
      <w:r>
        <w:rPr>
          <w:rFonts w:hint="eastAsia" w:ascii="Times New Roman" w:hAnsi="Times New Roman" w:eastAsia="仿宋" w:cs="Times New Roman"/>
          <w:color w:val="auto"/>
          <w:sz w:val="32"/>
          <w:szCs w:val="24"/>
          <w:highlight w:val="none"/>
        </w:rPr>
        <w:t>实施</w:t>
      </w:r>
      <w:r>
        <w:rPr>
          <w:rFonts w:hint="eastAsia" w:ascii="Times New Roman" w:hAnsi="Times New Roman" w:eastAsia="仿宋" w:cs="Times New Roman"/>
          <w:b w:val="0"/>
          <w:color w:val="auto"/>
          <w:sz w:val="32"/>
          <w:szCs w:val="24"/>
          <w:highlight w:val="none"/>
        </w:rPr>
        <w:t>“**债券”</w:t>
      </w:r>
      <w:r>
        <w:rPr>
          <w:rFonts w:hint="eastAsia" w:ascii="Times New Roman" w:hAnsi="Times New Roman" w:eastAsia="仿宋" w:cs="Times New Roman"/>
          <w:color w:val="auto"/>
          <w:sz w:val="32"/>
          <w:szCs w:val="24"/>
          <w:highlight w:val="none"/>
        </w:rPr>
        <w:t>转售不会增加本公司公司债券余额规模</w:t>
      </w:r>
      <w:r>
        <w:rPr>
          <w:rFonts w:hint="eastAsia" w:ascii="Times New Roman" w:hAnsi="Times New Roman" w:eastAsia="仿宋"/>
          <w:color w:val="auto"/>
          <w:sz w:val="32"/>
          <w:szCs w:val="24"/>
          <w:highlight w:val="none"/>
        </w:rPr>
        <w:t>。</w:t>
      </w:r>
    </w:p>
    <w:p>
      <w:pPr>
        <w:adjustRightInd w:val="0"/>
        <w:snapToGri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【适用于无新债发行】本公司不存在已发行或发行中公司债券募集资金用于置换“</w:t>
      </w:r>
      <w:r>
        <w:rPr>
          <w:rFonts w:hint="eastAsia" w:ascii="Times New Roman" w:hAnsi="Times New Roman" w:eastAsia="仿宋" w:cs="Times New Roman"/>
          <w:b w:val="0"/>
          <w:color w:val="auto"/>
          <w:sz w:val="32"/>
          <w:szCs w:val="24"/>
          <w:highlight w:val="none"/>
        </w:rPr>
        <w:t>**</w:t>
      </w:r>
      <w:r>
        <w:rPr>
          <w:rFonts w:hint="eastAsia" w:ascii="Times New Roman" w:hAnsi="Times New Roman" w:eastAsia="仿宋" w:cs="Times New Roman"/>
          <w:color w:val="auto"/>
          <w:sz w:val="32"/>
          <w:szCs w:val="24"/>
          <w:highlight w:val="none"/>
        </w:rPr>
        <w:t>债券</w:t>
      </w:r>
      <w:r>
        <w:rPr>
          <w:rFonts w:ascii="Times New Roman" w:hAnsi="Times New Roman" w:eastAsia="仿宋" w:cs="Times New Roman"/>
          <w:color w:val="auto"/>
          <w:sz w:val="32"/>
          <w:szCs w:val="24"/>
          <w:highlight w:val="none"/>
        </w:rPr>
        <w:t>”</w:t>
      </w:r>
      <w:r>
        <w:rPr>
          <w:rFonts w:hint="eastAsia" w:ascii="Times New Roman" w:hAnsi="Times New Roman" w:eastAsia="仿宋" w:cs="Times New Roman"/>
          <w:color w:val="auto"/>
          <w:sz w:val="32"/>
          <w:szCs w:val="24"/>
          <w:highlight w:val="none"/>
        </w:rPr>
        <w:t>回售资金，且“</w:t>
      </w:r>
      <w:r>
        <w:rPr>
          <w:rFonts w:hint="eastAsia" w:ascii="Times New Roman" w:hAnsi="Times New Roman" w:eastAsia="仿宋" w:cs="Times New Roman"/>
          <w:b w:val="0"/>
          <w:color w:val="auto"/>
          <w:sz w:val="32"/>
          <w:szCs w:val="24"/>
          <w:highlight w:val="none"/>
        </w:rPr>
        <w:t>**</w:t>
      </w:r>
      <w:r>
        <w:rPr>
          <w:rFonts w:hint="eastAsia" w:ascii="Times New Roman" w:hAnsi="Times New Roman" w:eastAsia="仿宋" w:cs="Times New Roman"/>
          <w:color w:val="auto"/>
          <w:sz w:val="32"/>
          <w:szCs w:val="24"/>
          <w:highlight w:val="none"/>
        </w:rPr>
        <w:t>债券</w:t>
      </w:r>
      <w:r>
        <w:rPr>
          <w:rFonts w:ascii="Times New Roman" w:hAnsi="Times New Roman" w:eastAsia="仿宋" w:cs="Times New Roman"/>
          <w:color w:val="auto"/>
          <w:sz w:val="32"/>
          <w:szCs w:val="24"/>
          <w:highlight w:val="none"/>
        </w:rPr>
        <w:t>”</w:t>
      </w:r>
      <w:r>
        <w:rPr>
          <w:rFonts w:hint="eastAsia" w:ascii="Times New Roman" w:hAnsi="Times New Roman" w:eastAsia="仿宋" w:cs="Times New Roman"/>
          <w:color w:val="auto"/>
          <w:sz w:val="32"/>
          <w:szCs w:val="24"/>
          <w:highlight w:val="none"/>
        </w:rPr>
        <w:t>转售期内不启动新债发行。</w:t>
      </w:r>
    </w:p>
    <w:p>
      <w:pPr>
        <w:adjustRightInd w:val="0"/>
        <w:snapToGrid w:val="0"/>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【适用于新债发行规模小于旧债回售规模】“</w:t>
      </w:r>
      <w:r>
        <w:rPr>
          <w:rFonts w:hint="eastAsia" w:ascii="Times New Roman" w:hAnsi="Times New Roman" w:eastAsia="仿宋" w:cs="Times New Roman"/>
          <w:b w:val="0"/>
          <w:color w:val="auto"/>
          <w:sz w:val="32"/>
          <w:szCs w:val="24"/>
          <w:highlight w:val="none"/>
        </w:rPr>
        <w:t>**</w:t>
      </w:r>
      <w:r>
        <w:rPr>
          <w:rFonts w:hint="eastAsia" w:ascii="Times New Roman" w:hAnsi="Times New Roman" w:eastAsia="仿宋" w:cs="Times New Roman"/>
          <w:color w:val="auto"/>
          <w:sz w:val="32"/>
          <w:szCs w:val="24"/>
          <w:highlight w:val="none"/>
        </w:rPr>
        <w:t>债券</w:t>
      </w:r>
      <w:r>
        <w:rPr>
          <w:rFonts w:ascii="Times New Roman" w:hAnsi="Times New Roman" w:eastAsia="仿宋" w:cs="Times New Roman"/>
          <w:color w:val="auto"/>
          <w:sz w:val="32"/>
          <w:szCs w:val="24"/>
          <w:highlight w:val="none"/>
        </w:rPr>
        <w:t>”</w:t>
      </w:r>
      <w:r>
        <w:rPr>
          <w:rFonts w:hint="eastAsia" w:ascii="Times New Roman" w:hAnsi="Times New Roman" w:eastAsia="仿宋" w:cs="Times New Roman"/>
          <w:bCs/>
          <w:color w:val="auto"/>
          <w:sz w:val="32"/>
          <w:szCs w:val="24"/>
          <w:highlight w:val="none"/>
        </w:rPr>
        <w:t>回售资金来源于公司债券发行的部分不进行转售，即</w:t>
      </w:r>
      <w:r>
        <w:rPr>
          <w:rFonts w:hint="eastAsia" w:ascii="Times New Roman" w:hAnsi="Times New Roman" w:eastAsia="仿宋" w:cs="Times New Roman"/>
          <w:color w:val="auto"/>
          <w:sz w:val="32"/>
          <w:szCs w:val="24"/>
          <w:highlight w:val="none"/>
        </w:rPr>
        <w:t>本次转售规模不超过</w:t>
      </w:r>
      <w:r>
        <w:rPr>
          <w:rFonts w:ascii="Times New Roman" w:hAnsi="Times New Roman" w:eastAsia="仿宋" w:cs="Times New Roman"/>
          <w:color w:val="auto"/>
          <w:sz w:val="32"/>
          <w:szCs w:val="24"/>
          <w:highlight w:val="none"/>
        </w:rPr>
        <w:t>XX</w:t>
      </w:r>
      <w:r>
        <w:rPr>
          <w:rFonts w:hint="eastAsia" w:ascii="Times New Roman" w:hAnsi="Times New Roman" w:eastAsia="仿宋" w:cs="Times New Roman"/>
          <w:color w:val="auto"/>
          <w:sz w:val="32"/>
          <w:szCs w:val="24"/>
          <w:highlight w:val="none"/>
        </w:rPr>
        <w:t>亿元。</w:t>
      </w:r>
    </w:p>
    <w:p>
      <w:pPr>
        <w:adjustRightInd w:val="0"/>
        <w:snapToGrid w:val="0"/>
        <w:spacing w:beforeLines="0" w:afterLines="0" w:line="560" w:lineRule="exact"/>
        <w:ind w:firstLine="640" w:firstLineChars="200"/>
        <w:rPr>
          <w:rFonts w:ascii="Times New Roman" w:hAnsi="Times New Roman" w:eastAsia="仿宋"/>
          <w:color w:val="auto"/>
          <w:sz w:val="32"/>
          <w:highlight w:val="none"/>
        </w:rPr>
      </w:pPr>
      <w:r>
        <w:rPr>
          <w:rFonts w:hint="eastAsia" w:ascii="Times New Roman" w:hAnsi="Times New Roman" w:eastAsia="仿宋" w:cs="Times New Roman"/>
          <w:color w:val="auto"/>
          <w:sz w:val="32"/>
          <w:szCs w:val="24"/>
          <w:highlight w:val="none"/>
          <w:lang w:eastAsia="zh-CN"/>
        </w:rPr>
        <w:t>我司承诺未来不发行新一期公司债券用于置换</w:t>
      </w:r>
      <w:r>
        <w:rPr>
          <w:rFonts w:hint="eastAsia" w:ascii="Times New Roman" w:hAnsi="Times New Roman" w:eastAsia="仿宋" w:cs="Times New Roman"/>
          <w:color w:val="auto"/>
          <w:sz w:val="32"/>
          <w:szCs w:val="24"/>
          <w:highlight w:val="none"/>
        </w:rPr>
        <w:t>“</w:t>
      </w:r>
      <w:r>
        <w:rPr>
          <w:rFonts w:hint="eastAsia" w:ascii="Times New Roman" w:hAnsi="Times New Roman" w:eastAsia="仿宋" w:cs="Times New Roman"/>
          <w:b w:val="0"/>
          <w:color w:val="auto"/>
          <w:sz w:val="32"/>
          <w:szCs w:val="24"/>
          <w:highlight w:val="none"/>
        </w:rPr>
        <w:t>**</w:t>
      </w:r>
      <w:r>
        <w:rPr>
          <w:rFonts w:hint="eastAsia" w:ascii="Times New Roman" w:hAnsi="Times New Roman" w:eastAsia="仿宋" w:cs="Times New Roman"/>
          <w:color w:val="auto"/>
          <w:sz w:val="32"/>
          <w:szCs w:val="24"/>
          <w:highlight w:val="none"/>
        </w:rPr>
        <w:t>债券</w:t>
      </w:r>
      <w:r>
        <w:rPr>
          <w:rFonts w:ascii="Times New Roman" w:hAnsi="Times New Roman" w:eastAsia="仿宋" w:cs="Times New Roman"/>
          <w:color w:val="auto"/>
          <w:sz w:val="32"/>
          <w:szCs w:val="24"/>
          <w:highlight w:val="none"/>
        </w:rPr>
        <w:t>”</w:t>
      </w:r>
      <w:r>
        <w:rPr>
          <w:rFonts w:hint="eastAsia" w:ascii="Times New Roman" w:hAnsi="Times New Roman" w:eastAsia="仿宋" w:cs="Times New Roman"/>
          <w:bCs/>
          <w:color w:val="auto"/>
          <w:sz w:val="32"/>
          <w:szCs w:val="24"/>
          <w:highlight w:val="none"/>
          <w:lang w:eastAsia="zh-CN"/>
        </w:rPr>
        <w:t>此次转售部分对应的回售资金。</w:t>
      </w:r>
      <w:r>
        <w:rPr>
          <w:rFonts w:hint="eastAsia" w:ascii="Times New Roman" w:hAnsi="Times New Roman" w:eastAsia="仿宋"/>
          <w:color w:val="auto"/>
          <w:sz w:val="32"/>
          <w:highlight w:val="none"/>
        </w:rPr>
        <w:t>我司承诺拟转售的债券份额将不存在场外质押</w:t>
      </w:r>
      <w:r>
        <w:rPr>
          <w:rFonts w:hint="eastAsia" w:ascii="Times New Roman" w:hAnsi="Times New Roman" w:eastAsia="仿宋"/>
          <w:color w:val="auto"/>
          <w:sz w:val="32"/>
          <w:highlight w:val="none"/>
          <w:lang w:eastAsia="zh-CN"/>
        </w:rPr>
        <w:t>、</w:t>
      </w:r>
      <w:r>
        <w:rPr>
          <w:rFonts w:hint="eastAsia" w:ascii="Times New Roman" w:hAnsi="Times New Roman" w:eastAsia="仿宋"/>
          <w:color w:val="auto"/>
          <w:sz w:val="32"/>
          <w:highlight w:val="none"/>
        </w:rPr>
        <w:t>司法冻结及划扣等涉及产权纠纷的法律风险。我司知悉并自愿承担转售存在的司法冻结及划扣等相关风险，后续风险与贵单位无关。对于未能实施转售的债券份额，本公司将及时向中国证券登记结算有限责任公司深圳分公司申请注销。</w:t>
      </w:r>
    </w:p>
    <w:p>
      <w:pPr>
        <w:spacing w:beforeLines="0" w:afterLines="0" w:line="560" w:lineRule="exact"/>
        <w:ind w:firstLine="640" w:firstLineChars="200"/>
        <w:rPr>
          <w:rFonts w:ascii="Times New Roman" w:hAnsi="Times New Roman" w:eastAsia="仿宋"/>
          <w:color w:val="auto"/>
          <w:sz w:val="32"/>
          <w:highlight w:val="none"/>
        </w:rPr>
      </w:pPr>
      <w:r>
        <w:rPr>
          <w:rFonts w:hint="eastAsia" w:ascii="Times New Roman" w:hAnsi="Times New Roman" w:eastAsia="仿宋"/>
          <w:color w:val="auto"/>
          <w:sz w:val="32"/>
          <w:highlight w:val="none"/>
        </w:rPr>
        <w:t>特此申请！</w:t>
      </w:r>
    </w:p>
    <w:p>
      <w:pPr>
        <w:spacing w:beforeLines="0" w:afterLines="0" w:line="560" w:lineRule="exact"/>
        <w:ind w:firstLine="480"/>
        <w:rPr>
          <w:rFonts w:ascii="Times New Roman" w:hAnsi="Times New Roman" w:eastAsia="仿宋"/>
          <w:color w:val="auto"/>
          <w:sz w:val="32"/>
          <w:highlight w:val="none"/>
        </w:rPr>
      </w:pPr>
    </w:p>
    <w:p>
      <w:pPr>
        <w:spacing w:beforeLines="0" w:afterLines="0" w:line="560" w:lineRule="exact"/>
        <w:ind w:firstLine="480"/>
        <w:jc w:val="right"/>
        <w:rPr>
          <w:rFonts w:ascii="Times New Roman" w:hAnsi="Times New Roman" w:eastAsia="仿宋"/>
          <w:color w:val="auto"/>
          <w:sz w:val="32"/>
          <w:highlight w:val="none"/>
        </w:rPr>
      </w:pPr>
      <w:r>
        <w:rPr>
          <w:rFonts w:hint="eastAsia" w:ascii="Times New Roman" w:hAnsi="Times New Roman" w:eastAsia="仿宋"/>
          <w:color w:val="auto"/>
          <w:sz w:val="32"/>
          <w:highlight w:val="none"/>
        </w:rPr>
        <w:t>X公司</w:t>
      </w:r>
    </w:p>
    <w:p>
      <w:pPr>
        <w:spacing w:beforeLines="0" w:afterLines="0" w:line="560" w:lineRule="exact"/>
        <w:ind w:firstLine="640" w:firstLineChars="200"/>
        <w:jc w:val="right"/>
        <w:rPr>
          <w:rFonts w:ascii="Times New Roman" w:hAnsi="Times New Roman" w:eastAsia="仿宋"/>
          <w:color w:val="auto"/>
          <w:sz w:val="32"/>
          <w:highlight w:val="none"/>
        </w:rPr>
      </w:pPr>
      <w:r>
        <w:rPr>
          <w:rFonts w:hint="eastAsia" w:ascii="Times New Roman" w:hAnsi="Times New Roman" w:eastAsia="仿宋"/>
          <w:color w:val="auto"/>
          <w:sz w:val="32"/>
          <w:highlight w:val="none"/>
        </w:rPr>
        <w:t>【】年【】月【】日</w:t>
      </w:r>
    </w:p>
    <w:p>
      <w:pPr>
        <w:widowControl/>
        <w:spacing w:beforeLines="0" w:afterLines="0" w:line="560" w:lineRule="exact"/>
        <w:jc w:val="left"/>
        <w:rPr>
          <w:rFonts w:ascii="Times New Roman" w:hAnsi="Times New Roman" w:eastAsia="仿宋"/>
          <w:color w:val="auto"/>
          <w:sz w:val="32"/>
          <w:highlight w:val="none"/>
        </w:rPr>
      </w:pPr>
      <w:r>
        <w:rPr>
          <w:rFonts w:ascii="Times New Roman" w:hAnsi="Times New Roman" w:eastAsia="仿宋"/>
          <w:color w:val="auto"/>
          <w:sz w:val="32"/>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80" w:name="_Toc9776"/>
      <w:bookmarkStart w:id="981" w:name="_Toc2604"/>
      <w:bookmarkStart w:id="982" w:name="_Toc27899"/>
      <w:r>
        <w:rPr>
          <w:rFonts w:hint="default" w:ascii="Times New Roman" w:hAnsi="Times New Roman" w:eastAsia="黑体" w:cs="Times New Roman"/>
          <w:b w:val="0"/>
          <w:color w:val="auto"/>
          <w:sz w:val="32"/>
          <w:szCs w:val="32"/>
          <w:highlight w:val="none"/>
        </w:rPr>
        <w:t>附件7</w:t>
      </w:r>
      <w:bookmarkEnd w:id="980"/>
      <w:r>
        <w:rPr>
          <w:rFonts w:hint="default" w:ascii="Times New Roman" w:hAnsi="Times New Roman" w:eastAsia="黑体" w:cs="Times New Roman"/>
          <w:b w:val="0"/>
          <w:color w:val="auto"/>
          <w:sz w:val="32"/>
          <w:szCs w:val="32"/>
          <w:highlight w:val="none"/>
          <w:lang w:val="en-US" w:eastAsia="zh-CN"/>
        </w:rPr>
        <w:t xml:space="preserve"> </w:t>
      </w:r>
      <w:bookmarkEnd w:id="981"/>
      <w:bookmarkEnd w:id="982"/>
    </w:p>
    <w:p>
      <w:pPr>
        <w:spacing w:beforeLines="0" w:afterLines="0" w:line="560" w:lineRule="exact"/>
        <w:jc w:val="center"/>
        <w:rPr>
          <w:rFonts w:hint="eastAsia" w:ascii="仿宋" w:hAnsi="仿宋" w:eastAsia="仿宋" w:cs="仿宋"/>
          <w:b/>
          <w:color w:val="auto"/>
          <w:sz w:val="32"/>
          <w:szCs w:val="32"/>
          <w:highlight w:val="none"/>
        </w:rPr>
      </w:pPr>
    </w:p>
    <w:p>
      <w:pPr>
        <w:spacing w:beforeLines="0" w:afterLines="0" w:line="560" w:lineRule="exact"/>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X公司（受托管理人）关于“**债券”转售申请的核查意见</w:t>
      </w:r>
    </w:p>
    <w:p>
      <w:pPr>
        <w:spacing w:beforeLines="0" w:afterLines="0" w:line="560" w:lineRule="exact"/>
        <w:jc w:val="center"/>
        <w:rPr>
          <w:rFonts w:ascii="Times New Roman" w:hAnsi="Times New Roman" w:eastAsia="仿宋"/>
          <w:color w:val="auto"/>
          <w:sz w:val="32"/>
          <w:szCs w:val="28"/>
          <w:highlight w:val="none"/>
        </w:rPr>
      </w:pPr>
    </w:p>
    <w:p>
      <w:pPr>
        <w:spacing w:beforeLines="0" w:afterLines="0" w:line="560" w:lineRule="exact"/>
        <w:rPr>
          <w:rFonts w:ascii="Times New Roman" w:hAnsi="Times New Roman" w:eastAsia="仿宋"/>
          <w:color w:val="auto"/>
          <w:sz w:val="32"/>
          <w:highlight w:val="none"/>
        </w:rPr>
      </w:pPr>
      <w:r>
        <w:rPr>
          <w:rFonts w:hint="eastAsia" w:ascii="Times New Roman" w:hAnsi="Times New Roman" w:eastAsia="仿宋"/>
          <w:color w:val="auto"/>
          <w:sz w:val="32"/>
          <w:highlight w:val="none"/>
        </w:rPr>
        <w:t>深圳证券交易所</w:t>
      </w:r>
      <w:r>
        <w:rPr>
          <w:rFonts w:hint="eastAsia" w:ascii="Times New Roman" w:hAnsi="Times New Roman" w:eastAsia="仿宋"/>
          <w:color w:val="auto"/>
          <w:sz w:val="32"/>
          <w:highlight w:val="none"/>
          <w:lang w:eastAsia="zh-CN"/>
        </w:rPr>
        <w:t>、</w:t>
      </w:r>
      <w:r>
        <w:rPr>
          <w:rFonts w:hint="eastAsia" w:ascii="Times New Roman" w:hAnsi="Times New Roman" w:eastAsia="仿宋"/>
          <w:color w:val="auto"/>
          <w:sz w:val="32"/>
          <w:highlight w:val="none"/>
        </w:rPr>
        <w:t>中国证券登记结算有限责任公司深圳分公司：</w:t>
      </w:r>
    </w:p>
    <w:p>
      <w:pPr>
        <w:spacing w:beforeLines="0" w:afterLines="0" w:line="560" w:lineRule="exact"/>
        <w:ind w:firstLine="640" w:firstLineChars="200"/>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X</w:t>
      </w:r>
      <w:r>
        <w:rPr>
          <w:rFonts w:hint="eastAsia" w:ascii="Times New Roman" w:hAnsi="Times New Roman" w:eastAsia="仿宋" w:cs="Times New Roman"/>
          <w:color w:val="auto"/>
          <w:sz w:val="32"/>
          <w:highlight w:val="none"/>
        </w:rPr>
        <w:t>公司（以下简称“我司”）作为债券全称（简称：**，代码：**）的受托管理人，根据《公司法》《证券法》《深圳证券交易所公司债券上市规则》等法律法规和规范性文件的规定，我司本着审慎</w:t>
      </w:r>
      <w:r>
        <w:rPr>
          <w:rFonts w:hint="eastAsia" w:ascii="Times New Roman" w:hAnsi="Times New Roman" w:eastAsia="仿宋" w:cs="Times New Roman"/>
          <w:color w:val="auto"/>
          <w:sz w:val="32"/>
          <w:highlight w:val="none"/>
          <w:lang w:eastAsia="zh-CN"/>
        </w:rPr>
        <w:t>、</w:t>
      </w:r>
      <w:r>
        <w:rPr>
          <w:rFonts w:hint="eastAsia" w:ascii="Times New Roman" w:hAnsi="Times New Roman" w:eastAsia="仿宋" w:cs="Times New Roman"/>
          <w:color w:val="auto"/>
          <w:sz w:val="32"/>
          <w:highlight w:val="none"/>
        </w:rPr>
        <w:t>勤勉尽责和诚实信用的原则，对“**债券”转售申请进行了审慎的核查。</w:t>
      </w:r>
    </w:p>
    <w:p>
      <w:pPr>
        <w:spacing w:beforeLines="0" w:afterLines="0" w:line="560" w:lineRule="exact"/>
        <w:ind w:firstLine="640" w:firstLineChars="200"/>
        <w:rPr>
          <w:rFonts w:ascii="Times New Roman" w:hAnsi="Times New Roman" w:eastAsia="仿宋" w:cs="Times New Roman"/>
          <w:color w:val="auto"/>
          <w:sz w:val="32"/>
          <w:highlight w:val="none"/>
        </w:rPr>
      </w:pPr>
      <w:r>
        <w:rPr>
          <w:rFonts w:hint="eastAsia" w:ascii="Times New Roman" w:hAnsi="Times New Roman" w:eastAsia="仿宋" w:cs="Times New Roman"/>
          <w:color w:val="auto"/>
          <w:sz w:val="32"/>
          <w:highlight w:val="none"/>
        </w:rPr>
        <w:t>Y公司（以下简称“发行人”）发行**债券（债券简称**，债券代码**）。根据“**（债券简称）”募集说明书约定，持有人有权选择在本期债券回售登记期内进行登记，将持有的本期债券按面值全部或部分回售给发行人；“**（债券简称）”的回售登记期为*年*月*日至*月*日（限交易日）。持有人在上述回售登记期内提交债券回售申请，申请回售金额合计*亿元（不含利息）。（如存在回售撤销，需注明回售撤销后的实际申请回售金额）。截至*月*日，债券回售金额合计*亿元（不含利息）已划转至</w:t>
      </w:r>
      <w:r>
        <w:rPr>
          <w:rFonts w:hint="eastAsia" w:ascii="Times New Roman" w:hAnsi="Times New Roman" w:eastAsia="仿宋"/>
          <w:color w:val="auto"/>
          <w:sz w:val="32"/>
          <w:highlight w:val="none"/>
        </w:rPr>
        <w:t>中国证券登记结算有限责任公司深圳分公司</w:t>
      </w:r>
      <w:r>
        <w:rPr>
          <w:rFonts w:hint="eastAsia" w:ascii="Times New Roman" w:hAnsi="Times New Roman" w:eastAsia="仿宋" w:cs="Times New Roman"/>
          <w:color w:val="auto"/>
          <w:sz w:val="32"/>
          <w:highlight w:val="none"/>
        </w:rPr>
        <w:t>。</w:t>
      </w:r>
    </w:p>
    <w:p>
      <w:pPr>
        <w:spacing w:beforeLines="0" w:afterLines="0" w:line="560" w:lineRule="exact"/>
        <w:ind w:firstLine="640" w:firstLineChars="200"/>
        <w:rPr>
          <w:rFonts w:ascii="Times New Roman" w:hAnsi="Times New Roman" w:eastAsia="仿宋" w:cs="Times New Roman"/>
          <w:color w:val="auto"/>
          <w:sz w:val="32"/>
          <w:highlight w:val="none"/>
        </w:rPr>
      </w:pPr>
      <w:r>
        <w:rPr>
          <w:rFonts w:hint="eastAsia" w:ascii="Times New Roman" w:hAnsi="Times New Roman" w:eastAsia="仿宋" w:cs="Times New Roman"/>
          <w:color w:val="auto"/>
          <w:sz w:val="32"/>
          <w:highlight w:val="none"/>
        </w:rPr>
        <w:t>经我司核查，</w:t>
      </w:r>
      <w:r>
        <w:rPr>
          <w:rFonts w:hint="eastAsia" w:ascii="Times New Roman" w:hAnsi="Times New Roman" w:eastAsia="仿宋"/>
          <w:color w:val="auto"/>
          <w:sz w:val="32"/>
          <w:highlight w:val="none"/>
        </w:rPr>
        <w:t>本期债券回售资金偿付款来源为***，转售资金用途为***；</w:t>
      </w:r>
      <w:r>
        <w:rPr>
          <w:rFonts w:hint="eastAsia" w:ascii="Times New Roman" w:hAnsi="Times New Roman" w:eastAsia="仿宋" w:cs="Times New Roman"/>
          <w:color w:val="auto"/>
          <w:sz w:val="32"/>
          <w:highlight w:val="none"/>
        </w:rPr>
        <w:t>转售受让方符合《深圳证券交易所债券市场投资者适当性管理办法》的有关规定；发行人及转售受让方均</w:t>
      </w:r>
      <w:r>
        <w:rPr>
          <w:rFonts w:hint="eastAsia" w:ascii="Times New Roman" w:hAnsi="Times New Roman" w:eastAsia="仿宋"/>
          <w:color w:val="auto"/>
          <w:sz w:val="32"/>
          <w:highlight w:val="none"/>
        </w:rPr>
        <w:t>知悉并自愿承担转售存在的司法冻结及划扣等相关风险</w:t>
      </w:r>
      <w:r>
        <w:rPr>
          <w:rFonts w:hint="eastAsia" w:ascii="Times New Roman" w:hAnsi="Times New Roman" w:eastAsia="仿宋" w:cs="Times New Roman"/>
          <w:color w:val="auto"/>
          <w:sz w:val="32"/>
          <w:highlight w:val="none"/>
        </w:rPr>
        <w:t>。我司将协助发行人</w:t>
      </w:r>
      <w:r>
        <w:rPr>
          <w:rFonts w:hint="eastAsia" w:ascii="Times New Roman" w:hAnsi="Times New Roman" w:eastAsia="仿宋" w:cs="Times New Roman"/>
          <w:color w:val="auto"/>
          <w:sz w:val="32"/>
          <w:highlight w:val="none"/>
          <w:lang w:eastAsia="zh-CN"/>
        </w:rPr>
        <w:t>、</w:t>
      </w:r>
      <w:r>
        <w:rPr>
          <w:rFonts w:hint="eastAsia" w:ascii="Times New Roman" w:hAnsi="Times New Roman" w:eastAsia="仿宋" w:cs="Times New Roman"/>
          <w:color w:val="auto"/>
          <w:sz w:val="32"/>
          <w:highlight w:val="none"/>
        </w:rPr>
        <w:t>转售受让方</w:t>
      </w:r>
      <w:r>
        <w:rPr>
          <w:rFonts w:hint="eastAsia" w:ascii="Times New Roman" w:hAnsi="Times New Roman" w:eastAsia="仿宋" w:cs="Times New Roman"/>
          <w:color w:val="auto"/>
          <w:sz w:val="32"/>
          <w:highlight w:val="none"/>
          <w:lang w:eastAsia="zh-CN"/>
        </w:rPr>
        <w:t>等转售参与方</w:t>
      </w:r>
      <w:r>
        <w:rPr>
          <w:rFonts w:hint="eastAsia" w:ascii="Times New Roman" w:hAnsi="Times New Roman" w:eastAsia="仿宋" w:cs="Times New Roman"/>
          <w:color w:val="auto"/>
          <w:sz w:val="32"/>
          <w:highlight w:val="none"/>
        </w:rPr>
        <w:t>通过深交所交易终端“回售转售”栏目完成债券转售业务申报，发行人</w:t>
      </w:r>
      <w:r>
        <w:rPr>
          <w:rFonts w:hint="eastAsia" w:ascii="Times New Roman" w:hAnsi="Times New Roman" w:eastAsia="仿宋"/>
          <w:color w:val="auto"/>
          <w:sz w:val="32"/>
          <w:highlight w:val="none"/>
        </w:rPr>
        <w:t>用于转售的证券账户号为【】，该账户的托管单元号为【】</w:t>
      </w:r>
      <w:r>
        <w:rPr>
          <w:rFonts w:hint="eastAsia" w:ascii="Times New Roman" w:hAnsi="Times New Roman" w:eastAsia="仿宋" w:cs="Times New Roman"/>
          <w:color w:val="auto"/>
          <w:sz w:val="32"/>
          <w:highlight w:val="none"/>
        </w:rPr>
        <w:t>。</w:t>
      </w:r>
    </w:p>
    <w:p>
      <w:pPr>
        <w:spacing w:beforeLines="0" w:afterLines="0" w:line="560" w:lineRule="exact"/>
        <w:rPr>
          <w:rFonts w:ascii="Times New Roman" w:hAnsi="Times New Roman" w:eastAsia="仿宋" w:cs="Times New Roman"/>
          <w:color w:val="auto"/>
          <w:sz w:val="32"/>
          <w:highlight w:val="none"/>
        </w:rPr>
      </w:pPr>
    </w:p>
    <w:p>
      <w:pPr>
        <w:spacing w:beforeLines="0" w:afterLines="0" w:line="560" w:lineRule="exact"/>
        <w:rPr>
          <w:rFonts w:ascii="Times New Roman" w:hAnsi="Times New Roman" w:eastAsia="仿宋"/>
          <w:color w:val="auto"/>
          <w:sz w:val="32"/>
          <w:szCs w:val="28"/>
          <w:highlight w:val="none"/>
        </w:rPr>
      </w:pPr>
    </w:p>
    <w:p>
      <w:pPr>
        <w:spacing w:beforeLines="0" w:afterLines="0" w:line="560" w:lineRule="exact"/>
        <w:ind w:firstLine="480"/>
        <w:jc w:val="right"/>
        <w:rPr>
          <w:rFonts w:ascii="Times New Roman" w:hAnsi="Times New Roman" w:eastAsia="仿宋"/>
          <w:color w:val="auto"/>
          <w:sz w:val="32"/>
          <w:highlight w:val="none"/>
        </w:rPr>
      </w:pPr>
      <w:r>
        <w:rPr>
          <w:rFonts w:hint="eastAsia" w:ascii="Times New Roman" w:hAnsi="Times New Roman" w:eastAsia="仿宋"/>
          <w:color w:val="auto"/>
          <w:sz w:val="32"/>
          <w:highlight w:val="none"/>
        </w:rPr>
        <w:t>X公司</w:t>
      </w:r>
    </w:p>
    <w:p>
      <w:pPr>
        <w:spacing w:beforeLines="0" w:afterLines="0" w:line="560" w:lineRule="exact"/>
        <w:ind w:firstLine="640" w:firstLineChars="200"/>
        <w:jc w:val="right"/>
        <w:rPr>
          <w:rFonts w:ascii="Times New Roman" w:hAnsi="Times New Roman" w:eastAsia="仿宋"/>
          <w:color w:val="auto"/>
          <w:sz w:val="32"/>
          <w:highlight w:val="none"/>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Times New Roman" w:hAnsi="Times New Roman" w:eastAsia="仿宋"/>
          <w:color w:val="auto"/>
          <w:sz w:val="32"/>
          <w:highlight w:val="none"/>
        </w:rPr>
        <w:t>【】年【】月【】</w:t>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83" w:name="_Toc4284"/>
      <w:bookmarkStart w:id="984" w:name="_Toc13352"/>
      <w:bookmarkStart w:id="985" w:name="_Toc2089"/>
      <w:r>
        <w:rPr>
          <w:rFonts w:hint="default" w:ascii="Times New Roman" w:hAnsi="Times New Roman" w:eastAsia="黑体" w:cs="Times New Roman"/>
          <w:b w:val="0"/>
          <w:color w:val="auto"/>
          <w:sz w:val="32"/>
          <w:szCs w:val="32"/>
          <w:highlight w:val="none"/>
        </w:rPr>
        <w:t>附件8</w:t>
      </w:r>
      <w:bookmarkEnd w:id="983"/>
      <w:r>
        <w:rPr>
          <w:rFonts w:hint="default" w:ascii="Times New Roman" w:hAnsi="Times New Roman" w:eastAsia="黑体" w:cs="Times New Roman"/>
          <w:b w:val="0"/>
          <w:color w:val="auto"/>
          <w:sz w:val="32"/>
          <w:szCs w:val="32"/>
          <w:highlight w:val="none"/>
          <w:lang w:val="en-US" w:eastAsia="zh-CN"/>
        </w:rPr>
        <w:t xml:space="preserve"> </w:t>
      </w:r>
      <w:bookmarkEnd w:id="984"/>
      <w:bookmarkEnd w:id="985"/>
    </w:p>
    <w:p>
      <w:pPr>
        <w:spacing w:beforeLines="0" w:afterLines="0" w:line="560" w:lineRule="exact"/>
        <w:jc w:val="left"/>
        <w:rPr>
          <w:rFonts w:hint="eastAsia" w:ascii="仿宋" w:hAnsi="仿宋" w:eastAsia="仿宋" w:cs="仿宋"/>
          <w:b w:val="0"/>
          <w:bCs/>
          <w:color w:val="auto"/>
          <w:sz w:val="32"/>
          <w:szCs w:val="32"/>
          <w:highlight w:val="none"/>
        </w:rPr>
      </w:pPr>
    </w:p>
    <w:p>
      <w:pPr>
        <w:adjustRightInd/>
        <w:snapToGrid/>
        <w:spacing w:beforeLines="-2147483648" w:afterLines="-2147483648" w:line="560" w:lineRule="exact"/>
        <w:jc w:val="center"/>
        <w:rPr>
          <w:rFonts w:hint="eastAsia" w:ascii="方正小标宋简体" w:hAnsi="方正小标宋简体" w:eastAsia="方正小标宋简体" w:cs="方正小标宋简体"/>
          <w:b w:val="0"/>
          <w:bCs w:val="0"/>
          <w:color w:val="auto"/>
          <w:sz w:val="44"/>
          <w:szCs w:val="44"/>
          <w:highlight w:val="none"/>
          <w:lang w:bidi="ar"/>
        </w:rPr>
      </w:pPr>
      <w:r>
        <w:rPr>
          <w:rFonts w:hint="eastAsia" w:ascii="方正小标宋简体" w:hAnsi="方正小标宋简体" w:eastAsia="方正小标宋简体" w:cs="方正小标宋简体"/>
          <w:b w:val="0"/>
          <w:bCs w:val="0"/>
          <w:color w:val="auto"/>
          <w:sz w:val="44"/>
          <w:szCs w:val="44"/>
          <w:highlight w:val="none"/>
          <w:lang w:bidi="ar"/>
        </w:rPr>
        <w:t>“【债券简称】”债券转售实施结果公告</w:t>
      </w:r>
    </w:p>
    <w:p>
      <w:pPr>
        <w:spacing w:beforeLines="0" w:afterLines="0" w:line="560" w:lineRule="exact"/>
        <w:jc w:val="left"/>
        <w:rPr>
          <w:rFonts w:ascii="Times New Roman" w:hAnsi="Times New Roman" w:eastAsia="仿宋"/>
          <w:color w:val="auto"/>
          <w:sz w:val="32"/>
          <w:szCs w:val="24"/>
          <w:highlight w:val="none"/>
        </w:rPr>
      </w:pPr>
    </w:p>
    <w:p>
      <w:pPr>
        <w:spacing w:beforeLines="0" w:afterLines="0" w:line="560" w:lineRule="exact"/>
        <w:ind w:firstLine="640" w:firstLineChars="200"/>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根据《【债券全称】募集说明书》的约定，【债券简称】的债券持有人在回售登记期内（【</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月</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日至【</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月</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日）选择将其所持有的【债券简称】全部或部分回售给【公司全称】（以下简称“公司”或“发行人”），回售价格为100元/张（不含利息），回售资金发放日为【</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月</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日。</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根据中国证券登记结算有限责任公司深圳分公司提供的数据，【债券简称】在回售登记期内回售数量【】张，回售金额【】元。</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根据《回售结果公告》，发行人于【</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月</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日至【</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月</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日对回售债券实施转售，拟转售债券数量【】张。</w:t>
      </w:r>
      <w:r>
        <w:rPr>
          <w:rFonts w:hint="eastAsia" w:ascii="Times New Roman" w:hAnsi="Times New Roman" w:eastAsia="仿宋"/>
          <w:color w:val="auto"/>
          <w:sz w:val="32"/>
          <w:szCs w:val="24"/>
          <w:highlight w:val="none"/>
          <w:lang w:eastAsia="zh-CN"/>
        </w:rPr>
        <w:t>本期债券</w:t>
      </w:r>
      <w:r>
        <w:rPr>
          <w:rFonts w:hint="eastAsia" w:ascii="Times New Roman" w:hAnsi="Times New Roman" w:eastAsia="仿宋"/>
          <w:color w:val="auto"/>
          <w:sz w:val="32"/>
          <w:highlight w:val="none"/>
        </w:rPr>
        <w:t>回售转售通过深交所交易终端“回售转售”栏目完成债券转售业务申报</w:t>
      </w:r>
      <w:r>
        <w:rPr>
          <w:rFonts w:hint="eastAsia" w:ascii="Times New Roman" w:hAnsi="Times New Roman" w:eastAsia="仿宋"/>
          <w:color w:val="auto"/>
          <w:sz w:val="32"/>
          <w:highlight w:val="none"/>
          <w:lang w:eastAsia="zh-CN"/>
        </w:rPr>
        <w:t>，</w:t>
      </w:r>
      <w:r>
        <w:rPr>
          <w:rFonts w:hint="eastAsia" w:ascii="Times New Roman" w:hAnsi="Times New Roman" w:eastAsia="仿宋"/>
          <w:color w:val="auto"/>
          <w:sz w:val="32"/>
          <w:szCs w:val="24"/>
          <w:highlight w:val="none"/>
        </w:rPr>
        <w:t>本期债券完成转售数量为【】张，转售平均价格为【】元/张，（如为手工转售：其中通过手工过户形式转售【】张）。本次转售实施完毕后，（如需注销转售份额：本公司已向中国结算深圳分公司申请对于未转售的债券份额【】张进行注销</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注销完成后，）【债券简称】剩余托管数量为【】张。</w:t>
      </w:r>
    </w:p>
    <w:p>
      <w:pPr>
        <w:spacing w:beforeLines="0" w:afterLines="0" w:line="560" w:lineRule="exact"/>
        <w:rPr>
          <w:rFonts w:ascii="Times New Roman" w:hAnsi="Times New Roman" w:eastAsia="仿宋"/>
          <w:color w:val="auto"/>
          <w:sz w:val="32"/>
          <w:szCs w:val="24"/>
          <w:highlight w:val="none"/>
        </w:rPr>
      </w:pPr>
    </w:p>
    <w:p>
      <w:pPr>
        <w:spacing w:beforeLines="0" w:afterLines="0" w:line="560" w:lineRule="exact"/>
        <w:ind w:firstLine="4800" w:firstLineChars="15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240" w:firstLineChars="7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3840" w:firstLineChars="12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p>
      <w:pPr>
        <w:spacing w:beforeLines="0" w:afterLines="0" w:line="560" w:lineRule="exact"/>
        <w:jc w:val="right"/>
        <w:rPr>
          <w:rFonts w:ascii="Times New Roman" w:hAnsi="Times New Roman" w:eastAsia="仿宋"/>
          <w:color w:val="auto"/>
          <w:sz w:val="32"/>
          <w:szCs w:val="24"/>
          <w:highlight w:val="none"/>
        </w:rPr>
      </w:pPr>
    </w:p>
    <w:p>
      <w:pPr>
        <w:spacing w:beforeLines="-2147483648" w:afterLines="-2147483648" w:line="240" w:lineRule="auto"/>
        <w:jc w:val="left"/>
        <w:rPr>
          <w:rFonts w:ascii="Times New Roman" w:hAnsi="Times New Roman" w:eastAsia="仿宋"/>
          <w:color w:val="auto"/>
          <w:sz w:val="32"/>
          <w:szCs w:val="24"/>
          <w:highlight w:val="none"/>
        </w:rPr>
      </w:pPr>
      <w:r>
        <w:rPr>
          <w:rFonts w:ascii="Times New Roman" w:hAnsi="Times New Roman" w:eastAsia="仿宋"/>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rPr>
      </w:pPr>
      <w:bookmarkStart w:id="986" w:name="_Toc27488"/>
      <w:bookmarkStart w:id="987" w:name="_Toc30313"/>
      <w:bookmarkStart w:id="988" w:name="_Toc3534"/>
      <w:r>
        <w:rPr>
          <w:rFonts w:hint="default" w:ascii="Times New Roman" w:hAnsi="Times New Roman" w:eastAsia="黑体" w:cs="Times New Roman"/>
          <w:b w:val="0"/>
          <w:color w:val="auto"/>
          <w:sz w:val="32"/>
          <w:szCs w:val="32"/>
          <w:highlight w:val="none"/>
          <w:lang w:eastAsia="zh-CN"/>
        </w:rPr>
        <w:t>附件9</w:t>
      </w:r>
      <w:bookmarkEnd w:id="986"/>
      <w:r>
        <w:rPr>
          <w:rFonts w:hint="default" w:ascii="Times New Roman" w:hAnsi="Times New Roman" w:eastAsia="黑体" w:cs="Times New Roman"/>
          <w:b w:val="0"/>
          <w:bCs/>
          <w:color w:val="auto"/>
          <w:sz w:val="32"/>
          <w:szCs w:val="32"/>
          <w:highlight w:val="none"/>
          <w:lang w:val="en-US" w:eastAsia="zh-CN"/>
        </w:rPr>
        <w:t xml:space="preserve"> </w:t>
      </w:r>
      <w:bookmarkEnd w:id="987"/>
      <w:bookmarkEnd w:id="988"/>
    </w:p>
    <w:p>
      <w:pPr>
        <w:spacing w:beforeLines="0" w:afterLines="0" w:line="560" w:lineRule="exact"/>
        <w:ind w:firstLine="420"/>
        <w:jc w:val="left"/>
        <w:rPr>
          <w:rFonts w:hint="eastAsia" w:ascii="Times New Roman" w:hAnsi="Times New Roman" w:eastAsia="仿宋" w:cs="Times New Roman"/>
          <w:color w:val="auto"/>
          <w:sz w:val="32"/>
          <w:szCs w:val="24"/>
          <w:highlight w:val="none"/>
        </w:rPr>
      </w:pPr>
    </w:p>
    <w:p>
      <w:pPr>
        <w:spacing w:beforeLines="0" w:afterLines="0" w:line="560" w:lineRule="exact"/>
        <w:ind w:firstLine="640" w:firstLineChars="200"/>
        <w:jc w:val="left"/>
        <w:rPr>
          <w:rFonts w:hint="eastAsia"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发行人注销未转售份额的申请材料包括：发行人关于注销未转售份额的申请</w:t>
      </w:r>
      <w:r>
        <w:rPr>
          <w:rFonts w:hint="eastAsia" w:ascii="Times New Roman" w:hAnsi="Times New Roman" w:eastAsia="仿宋" w:cs="Times New Roman"/>
          <w:color w:val="auto"/>
          <w:sz w:val="32"/>
          <w:szCs w:val="24"/>
          <w:highlight w:val="none"/>
          <w:lang w:eastAsia="zh-CN"/>
        </w:rPr>
        <w:t>、</w:t>
      </w:r>
      <w:r>
        <w:rPr>
          <w:rFonts w:hint="eastAsia" w:ascii="Times New Roman" w:hAnsi="Times New Roman" w:eastAsia="仿宋" w:cs="Times New Roman"/>
          <w:color w:val="auto"/>
          <w:sz w:val="32"/>
          <w:szCs w:val="24"/>
          <w:highlight w:val="none"/>
        </w:rPr>
        <w:t>受托管理人关于注销未转售份额的核查意见</w:t>
      </w:r>
      <w:r>
        <w:rPr>
          <w:rFonts w:hint="eastAsia" w:ascii="Times New Roman" w:hAnsi="Times New Roman" w:eastAsia="仿宋" w:cs="Times New Roman"/>
          <w:color w:val="auto"/>
          <w:sz w:val="32"/>
          <w:szCs w:val="24"/>
          <w:highlight w:val="none"/>
          <w:lang w:eastAsia="zh-CN"/>
        </w:rPr>
        <w:t>、</w:t>
      </w:r>
      <w:r>
        <w:rPr>
          <w:rFonts w:hint="eastAsia" w:ascii="Times New Roman" w:hAnsi="Times New Roman" w:eastAsia="仿宋" w:cs="Times New Roman"/>
          <w:color w:val="auto"/>
          <w:sz w:val="32"/>
          <w:szCs w:val="24"/>
          <w:highlight w:val="none"/>
        </w:rPr>
        <w:t>截至转售结束日发行人转售证券账户的转售证券余额证明，以及发行人身份证明文件（营业执照复印件</w:t>
      </w:r>
      <w:r>
        <w:rPr>
          <w:rFonts w:hint="eastAsia" w:ascii="Times New Roman" w:hAnsi="Times New Roman" w:eastAsia="仿宋" w:cs="Times New Roman"/>
          <w:color w:val="auto"/>
          <w:sz w:val="32"/>
          <w:szCs w:val="24"/>
          <w:highlight w:val="none"/>
          <w:lang w:eastAsia="zh-CN"/>
        </w:rPr>
        <w:t>、</w:t>
      </w:r>
      <w:r>
        <w:rPr>
          <w:rFonts w:hint="eastAsia" w:ascii="Times New Roman" w:hAnsi="Times New Roman" w:eastAsia="仿宋" w:cs="Times New Roman"/>
          <w:color w:val="auto"/>
          <w:sz w:val="32"/>
          <w:szCs w:val="24"/>
          <w:highlight w:val="none"/>
        </w:rPr>
        <w:t>法定代表人证明书</w:t>
      </w:r>
      <w:r>
        <w:rPr>
          <w:rFonts w:hint="eastAsia" w:ascii="Times New Roman" w:hAnsi="Times New Roman" w:eastAsia="仿宋" w:cs="Times New Roman"/>
          <w:color w:val="auto"/>
          <w:sz w:val="32"/>
          <w:szCs w:val="24"/>
          <w:highlight w:val="none"/>
          <w:lang w:eastAsia="zh-CN"/>
        </w:rPr>
        <w:t>、</w:t>
      </w:r>
      <w:r>
        <w:rPr>
          <w:rFonts w:hint="eastAsia" w:ascii="Times New Roman" w:hAnsi="Times New Roman" w:eastAsia="仿宋" w:cs="Times New Roman"/>
          <w:color w:val="auto"/>
          <w:sz w:val="32"/>
          <w:szCs w:val="24"/>
          <w:highlight w:val="none"/>
        </w:rPr>
        <w:t>法定代表人身份证复印件</w:t>
      </w:r>
      <w:r>
        <w:rPr>
          <w:rFonts w:hint="eastAsia" w:ascii="Times New Roman" w:hAnsi="Times New Roman" w:eastAsia="仿宋" w:cs="Times New Roman"/>
          <w:color w:val="auto"/>
          <w:sz w:val="32"/>
          <w:szCs w:val="24"/>
          <w:highlight w:val="none"/>
          <w:lang w:eastAsia="zh-CN"/>
        </w:rPr>
        <w:t>、</w:t>
      </w:r>
      <w:r>
        <w:rPr>
          <w:rFonts w:hint="eastAsia" w:ascii="Times New Roman" w:hAnsi="Times New Roman" w:eastAsia="仿宋" w:cs="Times New Roman"/>
          <w:color w:val="auto"/>
          <w:sz w:val="32"/>
          <w:szCs w:val="24"/>
          <w:highlight w:val="none"/>
        </w:rPr>
        <w:t>指定联络人授权委托书\经办人身份证复印件）。除转售证券余额证明外，上述材料均需加盖公章。</w:t>
      </w:r>
    </w:p>
    <w:p>
      <w:pPr>
        <w:spacing w:beforeLines="0" w:afterLines="0" w:line="560" w:lineRule="exact"/>
        <w:ind w:firstLine="640" w:firstLineChars="200"/>
        <w:jc w:val="left"/>
        <w:rPr>
          <w:rFonts w:hint="eastAsia" w:ascii="Times New Roman" w:hAnsi="Times New Roman" w:eastAsia="仿宋"/>
          <w:b w:val="0"/>
          <w:color w:val="auto"/>
          <w:sz w:val="32"/>
          <w:szCs w:val="24"/>
          <w:highlight w:val="none"/>
        </w:rPr>
      </w:pPr>
    </w:p>
    <w:p>
      <w:pPr>
        <w:spacing w:beforeLines="0" w:afterLines="0" w:line="560" w:lineRule="exact"/>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【发行人全称】关于注销“【债券全称】”未转售份额的申请</w:t>
      </w:r>
    </w:p>
    <w:p>
      <w:pPr>
        <w:spacing w:beforeLines="0" w:afterLines="0" w:line="560" w:lineRule="exact"/>
        <w:rPr>
          <w:rFonts w:ascii="Times New Roman" w:hAnsi="Times New Roman" w:eastAsia="仿宋"/>
          <w:color w:val="auto"/>
          <w:sz w:val="32"/>
          <w:szCs w:val="24"/>
          <w:highlight w:val="none"/>
        </w:rPr>
      </w:pPr>
    </w:p>
    <w:p>
      <w:pPr>
        <w:adjustRightInd w:val="0"/>
        <w:snapToGrid w:val="0"/>
        <w:spacing w:beforeLines="0" w:afterLines="0" w:line="560" w:lineRule="exact"/>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深圳证券交易所</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中国证券登记结算有限责任公司深圳分公司：</w:t>
      </w:r>
    </w:p>
    <w:p>
      <w:pPr>
        <w:adjustRightInd w:val="0"/>
        <w:snapToGrid w:val="0"/>
        <w:spacing w:beforeLines="0" w:afterLines="0" w:line="560" w:lineRule="exact"/>
        <w:ind w:firstLine="640" w:firstLineChars="200"/>
        <w:rPr>
          <w:rFonts w:ascii="Times New Roman" w:hAnsi="Times New Roman" w:eastAsia="仿宋"/>
          <w:bCs/>
          <w:color w:val="auto"/>
          <w:sz w:val="32"/>
          <w:szCs w:val="24"/>
          <w:highlight w:val="none"/>
        </w:rPr>
      </w:pPr>
      <w:r>
        <w:rPr>
          <w:rFonts w:hint="eastAsia" w:ascii="Times New Roman" w:hAnsi="Times New Roman" w:eastAsia="仿宋"/>
          <w:b w:val="0"/>
          <w:bCs/>
          <w:color w:val="auto"/>
          <w:sz w:val="32"/>
          <w:szCs w:val="24"/>
          <w:highlight w:val="none"/>
        </w:rPr>
        <w:t>介绍债券发行的基本情况，</w:t>
      </w:r>
      <w:r>
        <w:rPr>
          <w:rFonts w:hint="eastAsia" w:ascii="Times New Roman" w:hAnsi="Times New Roman" w:eastAsia="仿宋"/>
          <w:bCs/>
          <w:color w:val="auto"/>
          <w:sz w:val="32"/>
          <w:szCs w:val="24"/>
          <w:highlight w:val="none"/>
        </w:rPr>
        <w:t>例如：</w:t>
      </w:r>
      <w:r>
        <w:rPr>
          <w:rFonts w:hint="eastAsia" w:ascii="Times New Roman" w:hAnsi="Times New Roman" w:eastAsia="仿宋" w:cs="Times New Roman"/>
          <w:bCs/>
          <w:color w:val="auto"/>
          <w:sz w:val="32"/>
          <w:szCs w:val="24"/>
          <w:highlight w:val="none"/>
        </w:rPr>
        <w:t>【发行人全称】</w:t>
      </w:r>
      <w:r>
        <w:rPr>
          <w:rFonts w:ascii="Times New Roman" w:hAnsi="Times New Roman" w:eastAsia="仿宋" w:cs="Times New Roman"/>
          <w:bCs/>
          <w:color w:val="auto"/>
          <w:sz w:val="32"/>
          <w:szCs w:val="24"/>
          <w:highlight w:val="none"/>
        </w:rPr>
        <w:t>于</w:t>
      </w:r>
      <w:r>
        <w:rPr>
          <w:rFonts w:hint="eastAsia" w:ascii="Times New Roman" w:hAnsi="Times New Roman" w:eastAsia="仿宋" w:cs="Times New Roman"/>
          <w:bCs/>
          <w:color w:val="auto"/>
          <w:sz w:val="32"/>
          <w:szCs w:val="24"/>
          <w:highlight w:val="none"/>
        </w:rPr>
        <w:t>【XXXX】</w:t>
      </w:r>
      <w:r>
        <w:rPr>
          <w:rFonts w:ascii="Times New Roman" w:hAnsi="Times New Roman" w:eastAsia="仿宋" w:cs="Times New Roman"/>
          <w:bCs/>
          <w:color w:val="auto"/>
          <w:sz w:val="32"/>
          <w:szCs w:val="24"/>
          <w:highlight w:val="none"/>
        </w:rPr>
        <w:t>年</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月</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日发行</w:t>
      </w:r>
      <w:r>
        <w:rPr>
          <w:rFonts w:hint="eastAsia" w:ascii="Times New Roman" w:hAnsi="Times New Roman" w:eastAsia="仿宋" w:cs="Times New Roman"/>
          <w:bCs/>
          <w:color w:val="auto"/>
          <w:sz w:val="32"/>
          <w:szCs w:val="24"/>
          <w:highlight w:val="none"/>
        </w:rPr>
        <w:t>【债券全称】</w:t>
      </w:r>
      <w:r>
        <w:rPr>
          <w:rFonts w:ascii="Times New Roman" w:hAnsi="Times New Roman" w:eastAsia="仿宋" w:cs="Times New Roman"/>
          <w:bCs/>
          <w:color w:val="auto"/>
          <w:sz w:val="32"/>
          <w:szCs w:val="24"/>
          <w:highlight w:val="none"/>
        </w:rPr>
        <w:t>（债券简称：</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，债券代码：</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w:t>
      </w:r>
      <w:r>
        <w:rPr>
          <w:rFonts w:hint="eastAsia" w:ascii="Times New Roman" w:hAnsi="Times New Roman" w:eastAsia="仿宋" w:cs="Times New Roman"/>
          <w:bCs/>
          <w:color w:val="auto"/>
          <w:sz w:val="32"/>
          <w:szCs w:val="24"/>
          <w:highlight w:val="none"/>
        </w:rPr>
        <w:t>【XX】亿元</w:t>
      </w:r>
      <w:r>
        <w:rPr>
          <w:rFonts w:ascii="Times New Roman" w:hAnsi="Times New Roman" w:eastAsia="仿宋" w:cs="Times New Roman"/>
          <w:bCs/>
          <w:color w:val="auto"/>
          <w:sz w:val="32"/>
          <w:szCs w:val="24"/>
          <w:highlight w:val="none"/>
        </w:rPr>
        <w:t>，</w:t>
      </w:r>
      <w:r>
        <w:rPr>
          <w:rFonts w:hint="eastAsia" w:ascii="Times New Roman" w:hAnsi="Times New Roman" w:eastAsia="仿宋" w:cs="Times New Roman"/>
          <w:bCs/>
          <w:color w:val="auto"/>
          <w:sz w:val="32"/>
          <w:szCs w:val="24"/>
          <w:highlight w:val="none"/>
        </w:rPr>
        <w:t>债券</w:t>
      </w:r>
      <w:r>
        <w:rPr>
          <w:rFonts w:ascii="Times New Roman" w:hAnsi="Times New Roman" w:eastAsia="仿宋" w:cs="Times New Roman"/>
          <w:bCs/>
          <w:color w:val="auto"/>
          <w:sz w:val="32"/>
          <w:szCs w:val="24"/>
          <w:highlight w:val="none"/>
        </w:rPr>
        <w:t>期限为</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年（附第</w:t>
      </w:r>
      <w:r>
        <w:rPr>
          <w:rFonts w:hint="eastAsia" w:ascii="Times New Roman" w:hAnsi="Times New Roman" w:eastAsia="仿宋" w:cs="Times New Roman"/>
          <w:bCs/>
          <w:color w:val="auto"/>
          <w:sz w:val="32"/>
          <w:szCs w:val="24"/>
          <w:highlight w:val="none"/>
        </w:rPr>
        <w:t>【XX】</w:t>
      </w:r>
      <w:r>
        <w:rPr>
          <w:rFonts w:ascii="Times New Roman" w:hAnsi="Times New Roman" w:eastAsia="仿宋" w:cs="Times New Roman"/>
          <w:bCs/>
          <w:color w:val="auto"/>
          <w:sz w:val="32"/>
          <w:szCs w:val="24"/>
          <w:highlight w:val="none"/>
        </w:rPr>
        <w:t>年末发行人上调票面利率和投资者回售选择权）。</w:t>
      </w:r>
    </w:p>
    <w:p>
      <w:pPr>
        <w:adjustRightInd w:val="0"/>
        <w:snapToGrid w:val="0"/>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s="Times New Roman"/>
          <w:color w:val="auto"/>
          <w:sz w:val="32"/>
          <w:szCs w:val="24"/>
          <w:highlight w:val="none"/>
        </w:rPr>
        <w:t>由于【注销原因】，我司现申请注销“【债券简称】”【部分/全部】份额合计</w:t>
      </w:r>
      <w:r>
        <w:rPr>
          <w:rFonts w:hint="eastAsia" w:ascii="Times New Roman" w:hAnsi="Times New Roman" w:eastAsia="仿宋"/>
          <w:color w:val="auto"/>
          <w:sz w:val="32"/>
          <w:szCs w:val="24"/>
          <w:highlight w:val="none"/>
        </w:rPr>
        <w:t>【XX】张，且承诺不撤销此申请。我司确认申请注销份额不存在被司法冻结</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质押等不适宜注销情形。</w:t>
      </w:r>
      <w:r>
        <w:rPr>
          <w:rFonts w:hint="eastAsia" w:ascii="Times New Roman" w:hAnsi="Times New Roman" w:eastAsia="仿宋" w:cs="Times New Roman"/>
          <w:color w:val="auto"/>
          <w:sz w:val="32"/>
          <w:szCs w:val="24"/>
          <w:highlight w:val="none"/>
        </w:rPr>
        <w:t>具体要素</w:t>
      </w:r>
      <w:r>
        <w:rPr>
          <w:rFonts w:ascii="Times New Roman" w:hAnsi="Times New Roman" w:eastAsia="仿宋" w:cs="Times New Roman"/>
          <w:color w:val="auto"/>
          <w:sz w:val="32"/>
          <w:szCs w:val="24"/>
          <w:highlight w:val="none"/>
        </w:rPr>
        <w:t>如下</w:t>
      </w:r>
      <w:r>
        <w:rPr>
          <w:rFonts w:hint="eastAsia" w:ascii="Times New Roman" w:hAnsi="Times New Roman" w:eastAsia="仿宋" w:cs="Times New Roman"/>
          <w:color w:val="auto"/>
          <w:sz w:val="32"/>
          <w:szCs w:val="24"/>
          <w:highlight w:val="none"/>
        </w:rPr>
        <w:t>，恳请贵单位协助办理</w:t>
      </w:r>
      <w:r>
        <w:rPr>
          <w:rFonts w:ascii="Times New Roman" w:hAnsi="Times New Roman" w:eastAsia="仿宋" w:cs="Times New Roman"/>
          <w:color w:val="auto"/>
          <w:sz w:val="32"/>
          <w:szCs w:val="24"/>
          <w:highlight w:val="none"/>
        </w:rPr>
        <w:t>：</w:t>
      </w:r>
    </w:p>
    <w:tbl>
      <w:tblPr>
        <w:tblStyle w:val="17"/>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92"/>
        <w:gridCol w:w="877"/>
        <w:gridCol w:w="931"/>
        <w:gridCol w:w="742"/>
        <w:gridCol w:w="1101"/>
        <w:gridCol w:w="150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序号</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托管单元号码</w:t>
            </w: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托管单元名称</w:t>
            </w: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证券账户号码</w:t>
            </w: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证券账户全称</w:t>
            </w:r>
          </w:p>
        </w:tc>
        <w:tc>
          <w:tcPr>
            <w:tcW w:w="110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持有人证件号码</w:t>
            </w:r>
          </w:p>
        </w:tc>
        <w:tc>
          <w:tcPr>
            <w:tcW w:w="150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持有</w:t>
            </w:r>
            <w:r>
              <w:rPr>
                <w:rFonts w:hint="eastAsia" w:ascii="Times New Roman" w:hAnsi="Times New Roman" w:eastAsia="仿宋"/>
                <w:color w:val="auto"/>
                <w:sz w:val="24"/>
                <w:szCs w:val="24"/>
                <w:highlight w:val="none"/>
                <w:lang w:eastAsia="zh-CN"/>
              </w:rPr>
              <w:t>未完成转售的</w:t>
            </w:r>
            <w:r>
              <w:rPr>
                <w:rFonts w:hint="eastAsia" w:ascii="Times New Roman" w:hAnsi="Times New Roman" w:eastAsia="仿宋"/>
                <w:color w:val="auto"/>
                <w:sz w:val="24"/>
                <w:szCs w:val="24"/>
                <w:highlight w:val="none"/>
              </w:rPr>
              <w:t>债券数量（张）</w:t>
            </w:r>
          </w:p>
        </w:tc>
        <w:tc>
          <w:tcPr>
            <w:tcW w:w="162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申请</w:t>
            </w:r>
            <w:r>
              <w:rPr>
                <w:rFonts w:hint="eastAsia" w:ascii="Times New Roman" w:hAnsi="Times New Roman" w:eastAsia="仿宋"/>
                <w:color w:val="auto"/>
                <w:sz w:val="24"/>
                <w:szCs w:val="24"/>
                <w:highlight w:val="none"/>
                <w:lang w:eastAsia="zh-CN"/>
              </w:rPr>
              <w:t>注销未完成转售的</w:t>
            </w:r>
            <w:r>
              <w:rPr>
                <w:rFonts w:hint="eastAsia" w:ascii="Times New Roman" w:hAnsi="Times New Roman" w:eastAsia="仿宋"/>
                <w:color w:val="auto"/>
                <w:sz w:val="24"/>
                <w:szCs w:val="24"/>
                <w:highlight w:val="none"/>
              </w:rPr>
              <w:t>债券数量（张）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1</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50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2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2</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50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2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合计</w:t>
            </w:r>
          </w:p>
        </w:tc>
        <w:tc>
          <w:tcPr>
            <w:tcW w:w="150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2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bl>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我司知悉并自愿承担注销债券份额存在的全部风险，后续风险和纠纷与贵单位无关。</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特此说明！</w:t>
      </w:r>
    </w:p>
    <w:p>
      <w:pPr>
        <w:spacing w:beforeLines="0" w:afterLines="0" w:line="560" w:lineRule="exact"/>
        <w:rPr>
          <w:rFonts w:ascii="Times New Roman" w:hAnsi="Times New Roman" w:eastAsia="仿宋"/>
          <w:color w:val="auto"/>
          <w:sz w:val="32"/>
          <w:szCs w:val="24"/>
          <w:highlight w:val="none"/>
        </w:rPr>
      </w:pPr>
    </w:p>
    <w:p>
      <w:pPr>
        <w:spacing w:beforeLines="0" w:afterLines="0" w:line="560" w:lineRule="exact"/>
        <w:ind w:firstLine="480"/>
        <w:jc w:val="right"/>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X</w:t>
      </w:r>
      <w:r>
        <w:rPr>
          <w:rFonts w:ascii="Times New Roman" w:hAnsi="Times New Roman" w:eastAsia="仿宋"/>
          <w:color w:val="auto"/>
          <w:sz w:val="32"/>
          <w:szCs w:val="24"/>
          <w:highlight w:val="none"/>
        </w:rPr>
        <w:t>XXX</w:t>
      </w:r>
    </w:p>
    <w:p>
      <w:pPr>
        <w:wordWrap w:val="0"/>
        <w:spacing w:beforeLines="0" w:afterLines="0" w:line="560" w:lineRule="exact"/>
        <w:ind w:firstLine="640" w:firstLineChars="200"/>
        <w:jc w:val="right"/>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【】年【】月【】日</w:t>
      </w:r>
    </w:p>
    <w:p>
      <w:pPr>
        <w:pStyle w:val="2"/>
        <w:wordWrap/>
        <w:spacing w:line="560" w:lineRule="exact"/>
        <w:rPr>
          <w:rFonts w:hint="eastAsia" w:ascii="Times New Roman" w:hAnsi="Times New Roman" w:eastAsia="仿宋"/>
          <w:color w:val="auto"/>
          <w:sz w:val="32"/>
          <w:szCs w:val="24"/>
          <w:highlight w:val="none"/>
        </w:rPr>
      </w:pPr>
    </w:p>
    <w:p>
      <w:pPr>
        <w:wordWrap/>
        <w:spacing w:line="560" w:lineRule="exact"/>
        <w:rPr>
          <w:rFonts w:hint="eastAsia"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rPr>
      </w:pPr>
      <w:bookmarkStart w:id="989" w:name="_Toc5390"/>
      <w:bookmarkStart w:id="990" w:name="_Toc19892"/>
      <w:bookmarkStart w:id="991" w:name="_Toc11077"/>
      <w:r>
        <w:rPr>
          <w:rFonts w:hint="default" w:ascii="Times New Roman" w:hAnsi="Times New Roman" w:eastAsia="黑体" w:cs="Times New Roman"/>
          <w:b w:val="0"/>
          <w:color w:val="auto"/>
          <w:sz w:val="32"/>
          <w:szCs w:val="32"/>
          <w:highlight w:val="none"/>
          <w:lang w:eastAsia="zh-CN"/>
        </w:rPr>
        <w:t>附件10</w:t>
      </w:r>
      <w:bookmarkEnd w:id="989"/>
      <w:r>
        <w:rPr>
          <w:rFonts w:hint="default" w:ascii="Times New Roman" w:hAnsi="Times New Roman" w:eastAsia="黑体" w:cs="Times New Roman"/>
          <w:b w:val="0"/>
          <w:color w:val="auto"/>
          <w:sz w:val="32"/>
          <w:szCs w:val="32"/>
          <w:highlight w:val="none"/>
          <w:lang w:val="en-US" w:eastAsia="zh-CN"/>
        </w:rPr>
        <w:t xml:space="preserve"> </w:t>
      </w:r>
      <w:bookmarkEnd w:id="990"/>
      <w:bookmarkEnd w:id="991"/>
    </w:p>
    <w:p>
      <w:pPr>
        <w:spacing w:beforeLines="0" w:afterLines="0" w:line="560" w:lineRule="exact"/>
        <w:jc w:val="center"/>
        <w:rPr>
          <w:rFonts w:hint="eastAsia" w:ascii="仿宋" w:hAnsi="仿宋" w:eastAsia="仿宋" w:cs="仿宋"/>
          <w:b w:val="0"/>
          <w:bCs/>
          <w:color w:val="auto"/>
          <w:sz w:val="32"/>
          <w:szCs w:val="32"/>
          <w:highlight w:val="none"/>
        </w:rPr>
      </w:pPr>
    </w:p>
    <w:p>
      <w:pPr>
        <w:spacing w:beforeLines="0" w:afterLines="0" w:line="560" w:lineRule="exact"/>
        <w:jc w:val="center"/>
        <w:rPr>
          <w:rFonts w:hint="eastAsia" w:ascii="方正小标宋简体" w:hAnsi="方正小标宋简体" w:eastAsia="方正小标宋简体" w:cs="方正小标宋简体"/>
          <w:b w:val="0"/>
          <w:bCs w:val="0"/>
          <w:color w:val="auto"/>
          <w:sz w:val="44"/>
          <w:szCs w:val="44"/>
          <w:highlight w:val="none"/>
          <w:lang w:bidi="ar"/>
        </w:rPr>
      </w:pPr>
      <w:r>
        <w:rPr>
          <w:rFonts w:hint="eastAsia" w:ascii="方正小标宋简体" w:hAnsi="方正小标宋简体" w:eastAsia="方正小标宋简体" w:cs="方正小标宋简体"/>
          <w:b w:val="0"/>
          <w:bCs w:val="0"/>
          <w:color w:val="auto"/>
          <w:sz w:val="44"/>
          <w:szCs w:val="44"/>
          <w:highlight w:val="none"/>
          <w:lang w:bidi="ar"/>
        </w:rPr>
        <w:t>X公司（受托管理人）关于“**债券”注销份额申请的核查意见</w:t>
      </w:r>
    </w:p>
    <w:p>
      <w:pPr>
        <w:spacing w:beforeLines="0" w:afterLines="0" w:line="560" w:lineRule="exact"/>
        <w:ind w:firstLine="480"/>
        <w:rPr>
          <w:rFonts w:hint="eastAsia" w:ascii="Times New Roman" w:hAnsi="Times New Roman" w:eastAsia="仿宋"/>
          <w:color w:val="auto"/>
          <w:sz w:val="32"/>
          <w:szCs w:val="24"/>
          <w:highlight w:val="none"/>
        </w:rPr>
      </w:pP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【受托管理人全称】（以下简称“我司”）作为【债券全称】（简称：</w:t>
      </w:r>
      <w:r>
        <w:rPr>
          <w:rFonts w:ascii="Times New Roman" w:hAnsi="Times New Roman" w:eastAsia="仿宋"/>
          <w:color w:val="auto"/>
          <w:sz w:val="32"/>
          <w:szCs w:val="24"/>
          <w:highlight w:val="none"/>
        </w:rPr>
        <w:t>***，代码：**）的受托管理人，根据《公司法》《证券法》《深圳证券交易所公司债券上市规则》</w:t>
      </w:r>
      <w:r>
        <w:rPr>
          <w:rFonts w:hint="eastAsia" w:ascii="Times New Roman" w:hAnsi="Times New Roman" w:eastAsia="仿宋"/>
          <w:color w:val="auto"/>
          <w:sz w:val="32"/>
          <w:szCs w:val="24"/>
          <w:highlight w:val="none"/>
        </w:rPr>
        <w:t>（公募适用）/《深圳证券交易所非公开发行公司债券挂牌规则》（私募适用）等法律法规和规范性文件的规定，我司本着审慎</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勤勉尽责和诚实信用的原则，对“【债券全称】”注销份额申请进行了审慎的核查。</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由于【注销原因】，发行人申请注销以下账户所持“【债券简称】”合计【XX】张，且确认相关债券份额不存在被司法冻结</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质押等不适宜注销情形，具体要素如下：</w:t>
      </w:r>
    </w:p>
    <w:tbl>
      <w:tblPr>
        <w:tblStyle w:val="17"/>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92"/>
        <w:gridCol w:w="877"/>
        <w:gridCol w:w="931"/>
        <w:gridCol w:w="742"/>
        <w:gridCol w:w="1101"/>
        <w:gridCol w:w="147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序号</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托管单元号码</w:t>
            </w: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托管单元名称</w:t>
            </w: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证券账户号码</w:t>
            </w: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证券账户全称</w:t>
            </w:r>
          </w:p>
        </w:tc>
        <w:tc>
          <w:tcPr>
            <w:tcW w:w="110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持有人证件号码</w:t>
            </w:r>
          </w:p>
        </w:tc>
        <w:tc>
          <w:tcPr>
            <w:tcW w:w="14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持有</w:t>
            </w:r>
            <w:r>
              <w:rPr>
                <w:rFonts w:hint="eastAsia" w:ascii="Times New Roman" w:hAnsi="Times New Roman" w:eastAsia="仿宋"/>
                <w:color w:val="auto"/>
                <w:sz w:val="24"/>
                <w:szCs w:val="24"/>
                <w:highlight w:val="none"/>
                <w:lang w:eastAsia="zh-CN"/>
              </w:rPr>
              <w:t>未完成转售的</w:t>
            </w:r>
            <w:r>
              <w:rPr>
                <w:rFonts w:hint="eastAsia" w:ascii="Times New Roman" w:hAnsi="Times New Roman" w:eastAsia="仿宋"/>
                <w:color w:val="auto"/>
                <w:sz w:val="24"/>
                <w:szCs w:val="24"/>
                <w:highlight w:val="none"/>
              </w:rPr>
              <w:t>债券数量（张）</w:t>
            </w:r>
          </w:p>
        </w:tc>
        <w:tc>
          <w:tcPr>
            <w:tcW w:w="165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申请</w:t>
            </w:r>
            <w:r>
              <w:rPr>
                <w:rFonts w:hint="eastAsia" w:ascii="Times New Roman" w:hAnsi="Times New Roman" w:eastAsia="仿宋"/>
                <w:color w:val="auto"/>
                <w:sz w:val="24"/>
                <w:szCs w:val="24"/>
                <w:highlight w:val="none"/>
                <w:lang w:eastAsia="zh-CN"/>
              </w:rPr>
              <w:t>注销未完成转售的</w:t>
            </w:r>
            <w:r>
              <w:rPr>
                <w:rFonts w:hint="eastAsia" w:ascii="Times New Roman" w:hAnsi="Times New Roman" w:eastAsia="仿宋"/>
                <w:color w:val="auto"/>
                <w:sz w:val="24"/>
                <w:szCs w:val="24"/>
                <w:highlight w:val="none"/>
              </w:rPr>
              <w:t>债券数量（张）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1</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47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5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2</w:t>
            </w: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47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5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9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877"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931"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742" w:type="dxa"/>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101"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合计</w:t>
            </w:r>
          </w:p>
        </w:tc>
        <w:tc>
          <w:tcPr>
            <w:tcW w:w="1477"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c>
          <w:tcPr>
            <w:tcW w:w="1652" w:type="dxa"/>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olor w:val="auto"/>
                <w:sz w:val="24"/>
                <w:szCs w:val="24"/>
                <w:highlight w:val="none"/>
              </w:rPr>
            </w:pPr>
          </w:p>
        </w:tc>
      </w:tr>
    </w:tbl>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经我司核查，【注销原因】真实发生，发行人提交的申请材料真实</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准确</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完整</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有效；注销明细数据经我司核对无误；发行人知悉并自愿承担注销债券份额存在的全部风险，且承诺后续风险和纠纷与深圳证券交易所</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中国证券登记结算有限责任公司深圳分公司无关。</w:t>
      </w:r>
    </w:p>
    <w:p>
      <w:pPr>
        <w:spacing w:beforeLines="0" w:afterLines="0" w:line="560" w:lineRule="exact"/>
        <w:ind w:firstLine="480"/>
        <w:rPr>
          <w:rFonts w:ascii="Times New Roman" w:hAnsi="Times New Roman" w:eastAsia="仿宋"/>
          <w:color w:val="auto"/>
          <w:sz w:val="32"/>
          <w:szCs w:val="24"/>
          <w:highlight w:val="none"/>
        </w:rPr>
      </w:pPr>
    </w:p>
    <w:p>
      <w:pPr>
        <w:spacing w:beforeLines="0" w:afterLines="0" w:line="560" w:lineRule="exact"/>
        <w:rPr>
          <w:rFonts w:ascii="Times New Roman" w:hAnsi="Times New Roman" w:eastAsia="仿宋"/>
          <w:b/>
          <w:color w:val="auto"/>
          <w:sz w:val="32"/>
          <w:szCs w:val="24"/>
          <w:highlight w:val="none"/>
        </w:rPr>
      </w:pPr>
    </w:p>
    <w:p>
      <w:pPr>
        <w:spacing w:beforeLines="0" w:afterLines="0" w:line="560" w:lineRule="exact"/>
        <w:ind w:firstLine="480"/>
        <w:jc w:val="right"/>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X</w:t>
      </w:r>
      <w:r>
        <w:rPr>
          <w:rFonts w:ascii="Times New Roman" w:hAnsi="Times New Roman" w:eastAsia="仿宋"/>
          <w:color w:val="auto"/>
          <w:sz w:val="32"/>
          <w:szCs w:val="24"/>
          <w:highlight w:val="none"/>
        </w:rPr>
        <w:t>XXX</w:t>
      </w:r>
    </w:p>
    <w:p>
      <w:pPr>
        <w:wordWrap w:val="0"/>
        <w:spacing w:beforeLines="0" w:afterLines="0" w:line="560" w:lineRule="exact"/>
        <w:ind w:firstLine="640" w:firstLineChars="200"/>
        <w:jc w:val="right"/>
        <w:rPr>
          <w:rFonts w:ascii="Times New Roman" w:hAnsi="Times New Roman" w:eastAsia="仿宋"/>
          <w:color w:val="auto"/>
          <w:sz w:val="32"/>
          <w:szCs w:val="24"/>
          <w:highlight w:val="none"/>
        </w:rPr>
      </w:pPr>
      <w:r>
        <w:rPr>
          <w:rFonts w:hint="eastAsia" w:ascii="Times New Roman" w:hAnsi="Times New Roman" w:eastAsia="仿宋"/>
          <w:color w:val="auto"/>
          <w:sz w:val="32"/>
          <w:szCs w:val="24"/>
          <w:highlight w:val="none"/>
        </w:rPr>
        <w:t>【】年【】月【】日</w:t>
      </w:r>
    </w:p>
    <w:p>
      <w:pPr>
        <w:spacing w:beforeLines="-2147483648" w:afterLines="-2147483648" w:line="240" w:lineRule="auto"/>
        <w:ind w:firstLine="0" w:firstLineChars="0"/>
        <w:jc w:val="left"/>
        <w:rPr>
          <w:rFonts w:ascii="Times New Roman" w:hAnsi="Times New Roman" w:eastAsia="仿宋"/>
          <w:color w:val="auto"/>
          <w:sz w:val="32"/>
          <w:szCs w:val="24"/>
          <w:highlight w:val="none"/>
        </w:rPr>
      </w:pPr>
      <w:r>
        <w:rPr>
          <w:rFonts w:ascii="Times New Roman" w:hAnsi="Times New Roman" w:eastAsia="仿宋"/>
          <w:color w:val="auto"/>
          <w:sz w:val="32"/>
          <w:szCs w:val="24"/>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992" w:name="_Toc4582"/>
      <w:bookmarkStart w:id="993" w:name="_Toc4514"/>
      <w:bookmarkStart w:id="994" w:name="_Toc27609"/>
      <w:r>
        <w:rPr>
          <w:rFonts w:hint="default" w:ascii="Times New Roman" w:hAnsi="Times New Roman" w:eastAsia="黑体" w:cs="Times New Roman"/>
          <w:b w:val="0"/>
          <w:color w:val="auto"/>
          <w:sz w:val="32"/>
          <w:szCs w:val="32"/>
          <w:highlight w:val="none"/>
          <w:lang w:eastAsia="zh-CN"/>
        </w:rPr>
        <w:t>附件11</w:t>
      </w:r>
      <w:bookmarkEnd w:id="992"/>
      <w:r>
        <w:rPr>
          <w:rFonts w:hint="default" w:ascii="Times New Roman" w:hAnsi="Times New Roman" w:eastAsia="黑体" w:cs="Times New Roman"/>
          <w:b w:val="0"/>
          <w:color w:val="auto"/>
          <w:sz w:val="32"/>
          <w:szCs w:val="32"/>
          <w:highlight w:val="none"/>
          <w:lang w:val="en-US" w:eastAsia="zh-CN"/>
        </w:rPr>
        <w:t xml:space="preserve"> </w:t>
      </w:r>
      <w:bookmarkEnd w:id="993"/>
      <w:bookmarkEnd w:id="994"/>
    </w:p>
    <w:p>
      <w:pPr>
        <w:adjustRightInd w:val="0"/>
        <w:snapToGrid w:val="0"/>
        <w:spacing w:line="240" w:lineRule="auto"/>
        <w:jc w:val="center"/>
        <w:rPr>
          <w:rFonts w:hint="eastAsia" w:ascii="仿宋" w:hAnsi="仿宋" w:eastAsia="仿宋" w:cs="仿宋"/>
          <w:b w:val="0"/>
          <w:color w:val="auto"/>
          <w:sz w:val="32"/>
          <w:szCs w:val="32"/>
          <w:highlight w:val="none"/>
          <w:lang w:val="en-US" w:eastAsia="zh-CN"/>
        </w:rPr>
      </w:pPr>
    </w:p>
    <w:p>
      <w:pPr>
        <w:adjustRightInd/>
        <w:snapToGrid/>
        <w:spacing w:beforeLines="-2147483648" w:afterLines="-2147483648" w:line="560" w:lineRule="exact"/>
        <w:jc w:val="center"/>
        <w:rPr>
          <w:rFonts w:hint="eastAsia" w:ascii="方正小标宋简体" w:hAnsi="方正小标宋简体" w:eastAsia="方正小标宋简体" w:cs="方正小标宋简体"/>
          <w:b w:val="0"/>
          <w:color w:val="auto"/>
          <w:sz w:val="44"/>
          <w:szCs w:val="44"/>
          <w:highlight w:val="none"/>
          <w:lang w:bidi="ar"/>
        </w:rPr>
      </w:pPr>
      <w:r>
        <w:rPr>
          <w:rFonts w:hint="eastAsia" w:ascii="方正小标宋简体" w:hAnsi="方正小标宋简体" w:eastAsia="方正小标宋简体" w:cs="方正小标宋简体"/>
          <w:b w:val="0"/>
          <w:color w:val="auto"/>
          <w:sz w:val="44"/>
          <w:szCs w:val="44"/>
          <w:highlight w:val="none"/>
          <w:lang w:bidi="ar"/>
        </w:rPr>
        <w:t>指定联络人授权委托书</w:t>
      </w:r>
    </w:p>
    <w:p>
      <w:pPr>
        <w:spacing w:beforeLines="0" w:afterLines="0" w:line="560" w:lineRule="exact"/>
        <w:jc w:val="center"/>
        <w:rPr>
          <w:rFonts w:ascii="Times New Roman" w:hAnsi="Times New Roman" w:eastAsia="仿宋" w:cs="Times New Roman"/>
          <w:b/>
          <w:color w:val="auto"/>
          <w:sz w:val="32"/>
          <w:szCs w:val="24"/>
          <w:highlight w:val="none"/>
        </w:rPr>
      </w:pPr>
    </w:p>
    <w:p>
      <w:pPr>
        <w:spacing w:beforeLines="0" w:afterLines="0" w:line="560" w:lineRule="exact"/>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highlight w:val="none"/>
        </w:rPr>
        <w:t>深圳证券交易所</w:t>
      </w:r>
      <w:r>
        <w:rPr>
          <w:rFonts w:hint="eastAsia" w:ascii="Times New Roman" w:hAnsi="Times New Roman" w:eastAsia="仿宋" w:cs="Times New Roman"/>
          <w:color w:val="auto"/>
          <w:sz w:val="32"/>
          <w:highlight w:val="none"/>
          <w:lang w:eastAsia="zh-CN"/>
        </w:rPr>
        <w:t>、</w:t>
      </w:r>
      <w:r>
        <w:rPr>
          <w:rFonts w:hint="eastAsia" w:ascii="Times New Roman" w:hAnsi="Times New Roman" w:eastAsia="仿宋" w:cs="Times New Roman"/>
          <w:color w:val="auto"/>
          <w:sz w:val="32"/>
          <w:szCs w:val="24"/>
          <w:highlight w:val="none"/>
        </w:rPr>
        <w:t>中国证券登记结算有限责任公司深圳分公司：</w:t>
      </w:r>
    </w:p>
    <w:p>
      <w:pPr>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兹授权我公司</w:t>
      </w:r>
      <w:r>
        <w:rPr>
          <w:rFonts w:hint="eastAsia" w:ascii="Times New Roman" w:hAnsi="Times New Roman" w:eastAsia="仿宋" w:cs="Times New Roman"/>
          <w:iCs/>
          <w:color w:val="auto"/>
          <w:sz w:val="32"/>
          <w:szCs w:val="24"/>
          <w:highlight w:val="none"/>
        </w:rPr>
        <w:t>【经办人姓名】</w:t>
      </w:r>
      <w:r>
        <w:rPr>
          <w:rFonts w:hint="eastAsia" w:ascii="Times New Roman" w:hAnsi="Times New Roman" w:eastAsia="仿宋" w:cs="Times New Roman"/>
          <w:color w:val="auto"/>
          <w:sz w:val="32"/>
          <w:szCs w:val="24"/>
          <w:highlight w:val="none"/>
        </w:rPr>
        <w:t>代表我公司办理【</w:t>
      </w:r>
      <w:r>
        <w:rPr>
          <w:rFonts w:hint="eastAsia" w:ascii="Times New Roman" w:hAnsi="Times New Roman" w:eastAsia="仿宋" w:cs="Times New Roman"/>
          <w:color w:val="auto"/>
          <w:sz w:val="32"/>
          <w:highlight w:val="none"/>
        </w:rPr>
        <w:t>证券全称】</w:t>
      </w:r>
      <w:r>
        <w:rPr>
          <w:rFonts w:hint="eastAsia" w:ascii="Times New Roman" w:hAnsi="Times New Roman" w:eastAsia="仿宋" w:cs="Times New Roman"/>
          <w:color w:val="auto"/>
          <w:sz w:val="32"/>
          <w:szCs w:val="24"/>
          <w:highlight w:val="none"/>
        </w:rPr>
        <w:t>（证券代码：；证券简称：）份额注销的相关事宜，并作为我公司与贵公司之间的指定联络人，由此产生的任何法律责任，均由我公司承担。</w:t>
      </w:r>
    </w:p>
    <w:p>
      <w:pPr>
        <w:spacing w:beforeLines="0" w:afterLines="0" w:line="560" w:lineRule="exact"/>
        <w:ind w:firstLine="640" w:firstLineChars="20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有关指定联络人具体情况如下：</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140"/>
        <w:gridCol w:w="143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证券全称</w:t>
            </w:r>
          </w:p>
        </w:tc>
        <w:tc>
          <w:tcPr>
            <w:tcW w:w="5914" w:type="dxa"/>
            <w:gridSpan w:val="3"/>
            <w:tcBorders>
              <w:top w:val="single" w:color="auto" w:sz="12"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证券简称</w:t>
            </w:r>
          </w:p>
        </w:tc>
        <w:tc>
          <w:tcPr>
            <w:tcW w:w="2140" w:type="dxa"/>
            <w:tcBorders>
              <w:top w:val="single" w:color="auto" w:sz="6" w:space="0"/>
              <w:left w:val="single" w:color="auto" w:sz="6" w:space="0"/>
              <w:bottom w:val="single" w:color="auto" w:sz="12" w:space="0"/>
              <w:right w:val="single" w:color="auto" w:sz="6"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c>
          <w:tcPr>
            <w:tcW w:w="1430" w:type="dxa"/>
            <w:tcBorders>
              <w:top w:val="single" w:color="auto" w:sz="6" w:space="0"/>
              <w:left w:val="single" w:color="auto" w:sz="6" w:space="0"/>
              <w:bottom w:val="single" w:color="auto" w:sz="12" w:space="0"/>
              <w:right w:val="single" w:color="auto" w:sz="6" w:space="0"/>
            </w:tcBorders>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证券代码</w:t>
            </w:r>
          </w:p>
        </w:tc>
        <w:tc>
          <w:tcPr>
            <w:tcW w:w="2344" w:type="dxa"/>
            <w:tcBorders>
              <w:top w:val="single" w:color="auto" w:sz="6" w:space="0"/>
              <w:left w:val="single" w:color="auto" w:sz="6" w:space="0"/>
              <w:bottom w:val="single" w:color="auto" w:sz="12"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b/>
                <w:bCs/>
                <w:color w:val="auto"/>
                <w:sz w:val="24"/>
                <w:szCs w:val="24"/>
                <w:highlight w:val="none"/>
              </w:rPr>
            </w:pPr>
            <w:r>
              <w:rPr>
                <w:rFonts w:hint="eastAsia" w:ascii="Times New Roman" w:hAnsi="Times New Roman" w:eastAsia="仿宋" w:cs="Times New Roman"/>
                <w:color w:val="auto"/>
                <w:sz w:val="24"/>
                <w:szCs w:val="24"/>
                <w:highlight w:val="none"/>
              </w:rPr>
              <w:t>授权代表姓名</w:t>
            </w:r>
          </w:p>
        </w:tc>
        <w:tc>
          <w:tcPr>
            <w:tcW w:w="5914" w:type="dxa"/>
            <w:gridSpan w:val="3"/>
            <w:tcBorders>
              <w:top w:val="single" w:color="auto" w:sz="12"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身份证号码</w:t>
            </w:r>
          </w:p>
        </w:tc>
        <w:tc>
          <w:tcPr>
            <w:tcW w:w="5914" w:type="dxa"/>
            <w:gridSpan w:val="3"/>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tcBorders>
              <w:top w:val="single" w:color="auto" w:sz="6" w:space="0"/>
              <w:left w:val="single" w:color="auto" w:sz="12" w:space="0"/>
              <w:bottom w:val="single" w:color="auto" w:sz="4"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联系电话</w:t>
            </w:r>
          </w:p>
        </w:tc>
        <w:tc>
          <w:tcPr>
            <w:tcW w:w="5914" w:type="dxa"/>
            <w:gridSpan w:val="3"/>
            <w:tcBorders>
              <w:top w:val="single" w:color="auto" w:sz="6" w:space="0"/>
              <w:left w:val="single" w:color="auto" w:sz="6" w:space="0"/>
              <w:bottom w:val="single" w:color="auto" w:sz="4"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49" w:type="dxa"/>
            <w:tcBorders>
              <w:top w:val="single" w:color="auto" w:sz="4"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手机号码</w:t>
            </w:r>
          </w:p>
        </w:tc>
        <w:tc>
          <w:tcPr>
            <w:tcW w:w="5914" w:type="dxa"/>
            <w:gridSpan w:val="3"/>
            <w:tcBorders>
              <w:top w:val="single" w:color="auto" w:sz="4"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通讯地址</w:t>
            </w:r>
          </w:p>
        </w:tc>
        <w:tc>
          <w:tcPr>
            <w:tcW w:w="5914" w:type="dxa"/>
            <w:gridSpan w:val="3"/>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邮政编码</w:t>
            </w:r>
          </w:p>
        </w:tc>
        <w:tc>
          <w:tcPr>
            <w:tcW w:w="5914" w:type="dxa"/>
            <w:gridSpan w:val="3"/>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传真号码</w:t>
            </w:r>
          </w:p>
        </w:tc>
        <w:tc>
          <w:tcPr>
            <w:tcW w:w="5914" w:type="dxa"/>
            <w:gridSpan w:val="3"/>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电子邮箱</w:t>
            </w:r>
          </w:p>
        </w:tc>
        <w:tc>
          <w:tcPr>
            <w:tcW w:w="5914" w:type="dxa"/>
            <w:gridSpan w:val="3"/>
            <w:tcBorders>
              <w:top w:val="single" w:color="auto" w:sz="6" w:space="0"/>
              <w:left w:val="single" w:color="auto" w:sz="6" w:space="0"/>
              <w:bottom w:val="single" w:color="auto" w:sz="12"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249" w:type="dxa"/>
            <w:tcBorders>
              <w:top w:val="single" w:color="auto" w:sz="12" w:space="0"/>
              <w:left w:val="single" w:color="auto" w:sz="12" w:space="0"/>
              <w:bottom w:val="single" w:color="auto" w:sz="12" w:space="0"/>
              <w:right w:val="single" w:color="auto" w:sz="6"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备注</w:t>
            </w:r>
          </w:p>
        </w:tc>
        <w:tc>
          <w:tcPr>
            <w:tcW w:w="5914" w:type="dxa"/>
            <w:gridSpan w:val="3"/>
            <w:tcBorders>
              <w:top w:val="single" w:color="auto" w:sz="12" w:space="0"/>
              <w:left w:val="single" w:color="auto" w:sz="6" w:space="0"/>
              <w:bottom w:val="single" w:color="auto" w:sz="12" w:space="0"/>
              <w:right w:val="single" w:color="auto" w:sz="12" w:space="0"/>
            </w:tcBorders>
          </w:tcPr>
          <w:p>
            <w:pPr>
              <w:keepNext w:val="0"/>
              <w:keepLines w:val="0"/>
              <w:suppressLineNumbers w:val="0"/>
              <w:spacing w:before="0" w:beforeLines="0" w:beforeAutospacing="0" w:after="0" w:afterLines="0" w:afterAutospacing="0" w:line="560" w:lineRule="exact"/>
              <w:ind w:left="0" w:right="0"/>
              <w:rPr>
                <w:rFonts w:hint="default" w:ascii="Times New Roman" w:hAnsi="Times New Roman" w:eastAsia="仿宋" w:cs="Times New Roman"/>
                <w:color w:val="auto"/>
                <w:sz w:val="24"/>
                <w:szCs w:val="24"/>
                <w:highlight w:val="none"/>
              </w:rPr>
            </w:pPr>
          </w:p>
        </w:tc>
      </w:tr>
    </w:tbl>
    <w:p>
      <w:pPr>
        <w:spacing w:beforeLines="0" w:afterLines="0" w:line="560" w:lineRule="exact"/>
        <w:ind w:firstLine="0" w:firstLineChars="0"/>
        <w:rPr>
          <w:rFonts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法定代表人签章：</w:t>
      </w:r>
    </w:p>
    <w:p>
      <w:pPr>
        <w:wordWrap/>
        <w:spacing w:line="560" w:lineRule="exact"/>
        <w:ind w:firstLine="0" w:firstLineChars="0"/>
        <w:rPr>
          <w:rFonts w:hint="eastAsia" w:ascii="Times New Roman" w:hAnsi="Times New Roman" w:eastAsia="仿宋"/>
          <w:color w:val="auto"/>
          <w:sz w:val="32"/>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 w:cs="Times New Roman"/>
          <w:color w:val="auto"/>
          <w:sz w:val="32"/>
          <w:szCs w:val="24"/>
          <w:highlight w:val="none"/>
        </w:rPr>
        <w:t>公司公章</w:t>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eastAsia="zh-CN"/>
        </w:rPr>
      </w:pPr>
      <w:bookmarkStart w:id="995" w:name="_Toc31144"/>
      <w:bookmarkStart w:id="996" w:name="_Toc6300"/>
      <w:bookmarkStart w:id="997" w:name="_Toc22183"/>
      <w:bookmarkStart w:id="998" w:name="_Toc10813"/>
      <w:bookmarkStart w:id="999" w:name="_Toc5043"/>
      <w:bookmarkStart w:id="1000" w:name="_Toc17978"/>
      <w:bookmarkStart w:id="1001" w:name="_Toc9987"/>
      <w:r>
        <w:rPr>
          <w:rFonts w:hint="default" w:ascii="Times New Roman" w:hAnsi="Times New Roman" w:eastAsia="黑体" w:cs="Times New Roman"/>
          <w:b w:val="0"/>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12</w:t>
      </w:r>
      <w:bookmarkEnd w:id="995"/>
      <w:r>
        <w:rPr>
          <w:rFonts w:hint="default" w:ascii="Times New Roman" w:hAnsi="Times New Roman" w:eastAsia="黑体" w:cs="Times New Roman"/>
          <w:b w:val="0"/>
          <w:bCs/>
          <w:color w:val="auto"/>
          <w:sz w:val="32"/>
          <w:szCs w:val="32"/>
          <w:highlight w:val="none"/>
          <w:lang w:val="en-US" w:eastAsia="zh-CN"/>
        </w:rPr>
        <w:t xml:space="preserve"> </w:t>
      </w:r>
      <w:bookmarkEnd w:id="996"/>
      <w:bookmarkEnd w:id="997"/>
      <w:bookmarkEnd w:id="998"/>
      <w:bookmarkEnd w:id="999"/>
      <w:bookmarkEnd w:id="1000"/>
      <w:bookmarkEnd w:id="1001"/>
    </w:p>
    <w:p>
      <w:pPr>
        <w:spacing w:beforeLines="0" w:afterLines="0" w:line="560" w:lineRule="exact"/>
        <w:ind w:firstLine="0" w:firstLineChars="0"/>
        <w:jc w:val="center"/>
        <w:rPr>
          <w:rFonts w:hint="eastAsia" w:ascii="仿宋" w:hAnsi="仿宋" w:eastAsia="仿宋" w:cs="仿宋"/>
          <w:b/>
          <w:bCs w:val="0"/>
          <w:color w:val="auto"/>
          <w:kern w:val="2"/>
          <w:sz w:val="32"/>
          <w:szCs w:val="32"/>
          <w:highlight w:val="none"/>
          <w:lang w:val="zh-CN" w:eastAsia="zh-CN" w:bidi="ar"/>
        </w:rPr>
      </w:pPr>
    </w:p>
    <w:p>
      <w:pPr>
        <w:spacing w:beforeLines="0" w:afterLines="0" w:line="560" w:lineRule="exact"/>
        <w:ind w:firstLine="0" w:firstLineChars="0"/>
        <w:jc w:val="center"/>
        <w:rPr>
          <w:rFonts w:hint="eastAsia" w:ascii="方正小标宋简体" w:hAnsi="方正小标宋简体" w:eastAsia="方正小标宋简体" w:cs="方正小标宋简体"/>
          <w:b w:val="0"/>
          <w:bCs w:val="0"/>
          <w:color w:val="auto"/>
          <w:kern w:val="2"/>
          <w:sz w:val="44"/>
          <w:szCs w:val="44"/>
          <w:highlight w:val="none"/>
          <w:lang w:val="en-US" w:bidi="ar"/>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
        </w:rPr>
        <w:t>【债券名称】</w:t>
      </w:r>
      <w:r>
        <w:rPr>
          <w:rFonts w:hint="eastAsia" w:ascii="方正小标宋简体" w:hAnsi="方正小标宋简体" w:eastAsia="方正小标宋简体" w:cs="方正小标宋简体"/>
          <w:b w:val="0"/>
          <w:bCs w:val="0"/>
          <w:color w:val="auto"/>
          <w:kern w:val="2"/>
          <w:sz w:val="44"/>
          <w:szCs w:val="44"/>
          <w:highlight w:val="none"/>
          <w:lang w:val="en-US" w:bidi="ar"/>
        </w:rPr>
        <w:t>赎回业务提示性公告</w:t>
      </w:r>
    </w:p>
    <w:p>
      <w:pPr>
        <w:spacing w:beforeLines="0" w:afterLines="0" w:line="560" w:lineRule="exact"/>
        <w:ind w:firstLine="643" w:firstLineChars="200"/>
        <w:rPr>
          <w:rFonts w:hint="eastAsia" w:ascii="Times New Roman" w:hAnsi="Times New Roman" w:eastAsia="仿宋" w:cs="Times New Roman"/>
          <w:b/>
          <w:bCs/>
          <w:color w:val="auto"/>
          <w:kern w:val="0"/>
          <w:sz w:val="32"/>
          <w:szCs w:val="24"/>
          <w:highlight w:val="none"/>
          <w:lang w:val="en-US" w:eastAsia="zh-CN" w:bidi="ar"/>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eastAsia" w:ascii="Times New Roman" w:hAnsi="Times New Roman" w:eastAsia="仿宋" w:cs="Times New Roman"/>
          <w:b w:val="0"/>
          <w:bCs w:val="0"/>
          <w:color w:val="auto"/>
          <w:kern w:val="0"/>
          <w:sz w:val="32"/>
          <w:szCs w:val="24"/>
          <w:highlight w:val="none"/>
          <w:lang w:val="zh-CN" w:bidi="ar"/>
        </w:rPr>
        <w:t>1．债券</w:t>
      </w:r>
      <w:r>
        <w:rPr>
          <w:rFonts w:hint="default" w:ascii="Times New Roman" w:hAnsi="Times New Roman" w:eastAsia="仿宋" w:cs="Times New Roman"/>
          <w:b w:val="0"/>
          <w:bCs w:val="0"/>
          <w:color w:val="auto"/>
          <w:kern w:val="0"/>
          <w:sz w:val="32"/>
          <w:szCs w:val="24"/>
          <w:highlight w:val="none"/>
          <w:lang w:bidi="ar"/>
        </w:rPr>
        <w:t>代码</w:t>
      </w:r>
      <w:r>
        <w:rPr>
          <w:rFonts w:hint="eastAsia" w:ascii="Times New Roman" w:hAnsi="Times New Roman" w:eastAsia="仿宋" w:cs="Times New Roman"/>
          <w:b w:val="0"/>
          <w:bCs w:val="0"/>
          <w:color w:val="auto"/>
          <w:kern w:val="0"/>
          <w:sz w:val="32"/>
          <w:szCs w:val="24"/>
          <w:highlight w:val="none"/>
          <w:lang w:val="zh-CN" w:bidi="ar"/>
        </w:rPr>
        <w:t>：</w:t>
      </w:r>
      <w:r>
        <w:rPr>
          <w:rFonts w:hint="eastAsia" w:ascii="Times New Roman" w:hAnsi="Times New Roman" w:eastAsia="仿宋" w:cs="Times New Roman"/>
          <w:b w:val="0"/>
          <w:bCs w:val="0"/>
          <w:color w:val="auto"/>
          <w:kern w:val="0"/>
          <w:sz w:val="32"/>
          <w:szCs w:val="24"/>
          <w:highlight w:val="none"/>
          <w:lang w:val="zh-CN" w:eastAsia="zh-CN" w:bidi="ar"/>
        </w:rPr>
        <w:t>【】</w:t>
      </w:r>
    </w:p>
    <w:p>
      <w:pPr>
        <w:spacing w:beforeLines="0" w:afterLines="0" w:line="560" w:lineRule="exact"/>
        <w:ind w:firstLine="640" w:firstLineChars="200"/>
        <w:rPr>
          <w:rFonts w:hint="default" w:ascii="Times New Roman" w:hAnsi="Times New Roman" w:eastAsia="仿宋" w:cs="Times New Roman"/>
          <w:b w:val="0"/>
          <w:bCs w:val="0"/>
          <w:color w:val="auto"/>
          <w:kern w:val="0"/>
          <w:sz w:val="32"/>
          <w:szCs w:val="24"/>
          <w:highlight w:val="none"/>
          <w:lang w:bidi="ar"/>
        </w:rPr>
      </w:pPr>
      <w:r>
        <w:rPr>
          <w:rFonts w:hint="eastAsia" w:ascii="Times New Roman" w:hAnsi="Times New Roman" w:eastAsia="仿宋" w:cs="Times New Roman"/>
          <w:b w:val="0"/>
          <w:bCs w:val="0"/>
          <w:color w:val="auto"/>
          <w:kern w:val="0"/>
          <w:sz w:val="32"/>
          <w:szCs w:val="24"/>
          <w:highlight w:val="none"/>
          <w:lang w:val="zh-CN" w:bidi="ar"/>
        </w:rPr>
        <w:t>2．</w:t>
      </w:r>
      <w:r>
        <w:rPr>
          <w:rFonts w:hint="default" w:ascii="Times New Roman" w:hAnsi="Times New Roman" w:eastAsia="仿宋" w:cs="Times New Roman"/>
          <w:b w:val="0"/>
          <w:bCs w:val="0"/>
          <w:color w:val="auto"/>
          <w:kern w:val="0"/>
          <w:sz w:val="32"/>
          <w:szCs w:val="24"/>
          <w:highlight w:val="none"/>
          <w:lang w:bidi="ar"/>
        </w:rPr>
        <w:t>债券简称：【】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default" w:ascii="Times New Roman" w:hAnsi="Times New Roman" w:eastAsia="仿宋" w:cs="Times New Roman"/>
          <w:b w:val="0"/>
          <w:bCs w:val="0"/>
          <w:color w:val="auto"/>
          <w:kern w:val="0"/>
          <w:sz w:val="32"/>
          <w:szCs w:val="24"/>
          <w:highlight w:val="none"/>
          <w:lang w:bidi="ar"/>
        </w:rPr>
        <w:t>3</w:t>
      </w:r>
      <w:r>
        <w:rPr>
          <w:rFonts w:hint="eastAsia" w:ascii="Times New Roman" w:hAnsi="Times New Roman" w:eastAsia="仿宋" w:cs="Times New Roman"/>
          <w:b w:val="0"/>
          <w:bCs w:val="0"/>
          <w:color w:val="auto"/>
          <w:kern w:val="0"/>
          <w:sz w:val="32"/>
          <w:szCs w:val="24"/>
          <w:highlight w:val="none"/>
          <w:lang w:eastAsia="zh-CN" w:bidi="ar"/>
        </w:rPr>
        <w:t>．</w:t>
      </w:r>
      <w:r>
        <w:rPr>
          <w:rFonts w:hint="eastAsia" w:ascii="Times New Roman" w:hAnsi="Times New Roman" w:eastAsia="仿宋" w:cs="Times New Roman"/>
          <w:b w:val="0"/>
          <w:bCs w:val="0"/>
          <w:color w:val="auto"/>
          <w:kern w:val="0"/>
          <w:sz w:val="32"/>
          <w:szCs w:val="24"/>
          <w:highlight w:val="none"/>
          <w:lang w:val="zh-CN" w:bidi="ar"/>
        </w:rPr>
        <w:t xml:space="preserve">赎回登记日: </w:t>
      </w:r>
      <w:r>
        <w:rPr>
          <w:rFonts w:hint="eastAsia" w:ascii="Times New Roman" w:hAnsi="Times New Roman" w:eastAsia="仿宋" w:cs="Times New Roman"/>
          <w:b w:val="0"/>
          <w:bCs w:val="0"/>
          <w:color w:val="auto"/>
          <w:kern w:val="0"/>
          <w:sz w:val="32"/>
          <w:szCs w:val="24"/>
          <w:highlight w:val="none"/>
          <w:lang w:val="zh-CN" w:eastAsia="zh-CN" w:bidi="ar"/>
        </w:rPr>
        <w:t>【】</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default" w:ascii="Times New Roman" w:hAnsi="Times New Roman" w:eastAsia="仿宋" w:cs="Times New Roman"/>
          <w:b w:val="0"/>
          <w:bCs w:val="0"/>
          <w:color w:val="auto"/>
          <w:kern w:val="0"/>
          <w:sz w:val="32"/>
          <w:szCs w:val="24"/>
          <w:highlight w:val="none"/>
          <w:lang w:bidi="ar"/>
        </w:rPr>
        <w:t>4</w:t>
      </w:r>
      <w:r>
        <w:rPr>
          <w:rFonts w:hint="eastAsia" w:ascii="Times New Roman" w:hAnsi="Times New Roman" w:eastAsia="仿宋" w:cs="Times New Roman"/>
          <w:b w:val="0"/>
          <w:bCs w:val="0"/>
          <w:color w:val="auto"/>
          <w:kern w:val="0"/>
          <w:sz w:val="32"/>
          <w:szCs w:val="24"/>
          <w:highlight w:val="none"/>
          <w:lang w:val="zh-CN" w:bidi="ar"/>
        </w:rPr>
        <w:t xml:space="preserve">．赎回资金到账日: </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年</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月</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default" w:ascii="Times New Roman" w:hAnsi="Times New Roman" w:eastAsia="仿宋" w:cs="Times New Roman"/>
          <w:b w:val="0"/>
          <w:bCs w:val="0"/>
          <w:color w:val="auto"/>
          <w:kern w:val="0"/>
          <w:sz w:val="32"/>
          <w:szCs w:val="24"/>
          <w:highlight w:val="none"/>
          <w:lang w:bidi="ar"/>
        </w:rPr>
        <w:t>5</w:t>
      </w:r>
      <w:r>
        <w:rPr>
          <w:rFonts w:hint="eastAsia" w:ascii="Times New Roman" w:hAnsi="Times New Roman" w:eastAsia="仿宋" w:cs="Times New Roman"/>
          <w:b w:val="0"/>
          <w:bCs w:val="0"/>
          <w:color w:val="auto"/>
          <w:kern w:val="0"/>
          <w:sz w:val="32"/>
          <w:szCs w:val="24"/>
          <w:highlight w:val="none"/>
          <w:lang w:val="zh-CN" w:bidi="ar"/>
        </w:rPr>
        <w:t>．赎回价格：人民币</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元/张</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含当期利息，且当期利息含税</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default" w:ascii="Times New Roman" w:hAnsi="Times New Roman" w:eastAsia="仿宋" w:cs="Times New Roman"/>
          <w:b w:val="0"/>
          <w:bCs w:val="0"/>
          <w:color w:val="auto"/>
          <w:kern w:val="0"/>
          <w:sz w:val="32"/>
          <w:szCs w:val="24"/>
          <w:highlight w:val="none"/>
          <w:lang w:bidi="ar"/>
        </w:rPr>
        <w:t>6</w:t>
      </w:r>
      <w:r>
        <w:rPr>
          <w:rFonts w:hint="eastAsia" w:ascii="Times New Roman" w:hAnsi="Times New Roman" w:eastAsia="仿宋" w:cs="Times New Roman"/>
          <w:b w:val="0"/>
          <w:bCs w:val="0"/>
          <w:color w:val="auto"/>
          <w:kern w:val="0"/>
          <w:sz w:val="32"/>
          <w:szCs w:val="24"/>
          <w:highlight w:val="none"/>
          <w:lang w:val="zh-CN" w:bidi="ar"/>
        </w:rPr>
        <w:t>．债券赎回</w:t>
      </w:r>
      <w:r>
        <w:rPr>
          <w:rFonts w:hint="default" w:ascii="Times New Roman" w:hAnsi="Times New Roman" w:eastAsia="仿宋" w:cs="Times New Roman"/>
          <w:b w:val="0"/>
          <w:bCs w:val="0"/>
          <w:color w:val="auto"/>
          <w:kern w:val="0"/>
          <w:sz w:val="32"/>
          <w:szCs w:val="24"/>
          <w:highlight w:val="none"/>
          <w:lang w:bidi="ar"/>
        </w:rPr>
        <w:t>比例</w:t>
      </w:r>
      <w:r>
        <w:rPr>
          <w:rFonts w:hint="eastAsia" w:ascii="Times New Roman" w:hAnsi="Times New Roman" w:eastAsia="仿宋" w:cs="Times New Roman"/>
          <w:b w:val="0"/>
          <w:bCs w:val="0"/>
          <w:color w:val="auto"/>
          <w:kern w:val="0"/>
          <w:sz w:val="32"/>
          <w:szCs w:val="24"/>
          <w:highlight w:val="none"/>
          <w:lang w:val="zh-CN" w:bidi="ar"/>
        </w:rPr>
        <w:t xml:space="preserve">: </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en-US" w:eastAsia="zh-CN" w:bidi="ar"/>
        </w:rPr>
      </w:pPr>
      <w:r>
        <w:rPr>
          <w:rFonts w:hint="default" w:ascii="Times New Roman" w:hAnsi="Times New Roman" w:eastAsia="仿宋" w:cs="Times New Roman"/>
          <w:b w:val="0"/>
          <w:bCs w:val="0"/>
          <w:color w:val="auto"/>
          <w:kern w:val="0"/>
          <w:sz w:val="32"/>
          <w:szCs w:val="24"/>
          <w:highlight w:val="none"/>
          <w:lang w:bidi="ar"/>
        </w:rPr>
        <w:t>7</w:t>
      </w:r>
      <w:r>
        <w:rPr>
          <w:rFonts w:hint="eastAsia" w:ascii="Times New Roman" w:hAnsi="Times New Roman" w:eastAsia="仿宋" w:cs="Times New Roman"/>
          <w:b w:val="0"/>
          <w:bCs w:val="0"/>
          <w:color w:val="auto"/>
          <w:kern w:val="0"/>
          <w:sz w:val="32"/>
          <w:szCs w:val="24"/>
          <w:highlight w:val="none"/>
          <w:lang w:val="zh-CN" w:bidi="ar"/>
        </w:rPr>
        <w:t xml:space="preserve">．摘牌日: </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年</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月</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日</w:t>
      </w:r>
      <w:r>
        <w:rPr>
          <w:rFonts w:hint="eastAsia" w:ascii="Times New Roman" w:hAnsi="Times New Roman" w:eastAsia="仿宋" w:cs="Times New Roman"/>
          <w:b w:val="0"/>
          <w:bCs w:val="0"/>
          <w:color w:val="auto"/>
          <w:kern w:val="0"/>
          <w:sz w:val="32"/>
          <w:szCs w:val="24"/>
          <w:highlight w:val="none"/>
          <w:lang w:val="zh-CN" w:eastAsia="zh-CN" w:bidi="ar"/>
        </w:rPr>
        <w:t>（如需）</w:t>
      </w:r>
    </w:p>
    <w:p>
      <w:pPr>
        <w:spacing w:beforeLines="0" w:afterLines="0" w:line="560" w:lineRule="exact"/>
        <w:ind w:firstLine="643" w:firstLineChars="200"/>
        <w:rPr>
          <w:rFonts w:hint="eastAsia" w:ascii="Times New Roman" w:hAnsi="Times New Roman" w:eastAsia="仿宋" w:cs="Times New Roman"/>
          <w:b/>
          <w:bCs/>
          <w:color w:val="auto"/>
          <w:kern w:val="0"/>
          <w:sz w:val="32"/>
          <w:szCs w:val="24"/>
          <w:highlight w:val="none"/>
          <w:lang w:val="zh-CN" w:bidi="ar"/>
        </w:rPr>
      </w:pP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w:t>
      </w:r>
      <w:r>
        <w:rPr>
          <w:rFonts w:hint="eastAsia" w:ascii="黑体" w:hAnsi="黑体" w:eastAsia="黑体" w:cs="黑体"/>
          <w:color w:val="auto"/>
          <w:kern w:val="2"/>
          <w:sz w:val="32"/>
          <w:szCs w:val="32"/>
          <w:highlight w:val="none"/>
          <w:lang w:val="zh-CN" w:eastAsia="zh-CN" w:bidi="ar"/>
        </w:rPr>
        <w:t>【】</w:t>
      </w:r>
      <w:r>
        <w:rPr>
          <w:rFonts w:hint="eastAsia" w:ascii="黑体" w:hAnsi="黑体" w:eastAsia="黑体" w:cs="黑体"/>
          <w:color w:val="auto"/>
          <w:kern w:val="2"/>
          <w:sz w:val="32"/>
          <w:szCs w:val="32"/>
          <w:highlight w:val="none"/>
          <w:lang w:val="zh-CN" w:bidi="ar"/>
        </w:rPr>
        <w:t>公司债券的基本情况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5</w:t>
      </w:r>
      <w:r>
        <w:rPr>
          <w:rFonts w:hint="eastAsia" w:ascii="Times New Roman" w:hAnsi="Times New Roman" w:eastAsia="仿宋" w:cs="Times New Roman"/>
          <w:color w:val="auto"/>
          <w:kern w:val="0"/>
          <w:sz w:val="32"/>
          <w:szCs w:val="24"/>
          <w:highlight w:val="none"/>
          <w:lang w:val="zh-CN" w:bidi="ar"/>
        </w:rPr>
        <w:t>．债券余额：【】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6</w:t>
      </w:r>
      <w:r>
        <w:rPr>
          <w:rFonts w:hint="eastAsia" w:ascii="Times New Roman" w:hAnsi="Times New Roman" w:eastAsia="仿宋" w:cs="Times New Roman"/>
          <w:color w:val="auto"/>
          <w:kern w:val="0"/>
          <w:sz w:val="32"/>
          <w:szCs w:val="24"/>
          <w:highlight w:val="none"/>
          <w:lang w:val="zh-CN" w:bidi="ar"/>
        </w:rPr>
        <w:t>．期限：【】年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7</w:t>
      </w:r>
      <w:r>
        <w:rPr>
          <w:rFonts w:hint="eastAsia" w:ascii="Times New Roman" w:hAnsi="Times New Roman" w:eastAsia="仿宋" w:cs="Times New Roman"/>
          <w:color w:val="auto"/>
          <w:kern w:val="0"/>
          <w:sz w:val="32"/>
          <w:szCs w:val="24"/>
          <w:highlight w:val="none"/>
          <w:lang w:val="zh-CN" w:bidi="ar"/>
        </w:rPr>
        <w:t>．当前票面利率：【】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8</w:t>
      </w:r>
      <w:r>
        <w:rPr>
          <w:rFonts w:hint="eastAsia" w:ascii="Times New Roman" w:hAnsi="Times New Roman" w:eastAsia="仿宋" w:cs="Times New Roman"/>
          <w:color w:val="auto"/>
          <w:kern w:val="0"/>
          <w:sz w:val="32"/>
          <w:szCs w:val="24"/>
          <w:highlight w:val="none"/>
          <w:lang w:val="zh-CN" w:bidi="ar"/>
        </w:rPr>
        <w:t>．还本付息方式：【】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9</w:t>
      </w:r>
      <w:r>
        <w:rPr>
          <w:rFonts w:hint="eastAsia" w:ascii="Times New Roman" w:hAnsi="Times New Roman" w:eastAsia="仿宋" w:cs="Times New Roman"/>
          <w:color w:val="auto"/>
          <w:kern w:val="0"/>
          <w:sz w:val="32"/>
          <w:szCs w:val="24"/>
          <w:highlight w:val="none"/>
          <w:lang w:val="zh-CN" w:bidi="ar"/>
        </w:rPr>
        <w:t>．选择权条款：【】</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0</w:t>
      </w:r>
      <w:r>
        <w:rPr>
          <w:rFonts w:hint="eastAsia" w:ascii="Times New Roman" w:hAnsi="Times New Roman" w:eastAsia="仿宋" w:cs="Times New Roman"/>
          <w:color w:val="auto"/>
          <w:kern w:val="0"/>
          <w:sz w:val="32"/>
          <w:szCs w:val="24"/>
          <w:highlight w:val="none"/>
          <w:lang w:val="zh-CN" w:bidi="ar"/>
        </w:rPr>
        <w:t>．担保方式：【】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．税务提示：根据国家有关税收法律、法规的规定，投资者投资本期债券所应缴纳的税款由投资者承担。</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13</w:t>
      </w:r>
      <w:r>
        <w:rPr>
          <w:rFonts w:hint="eastAsia" w:ascii="Times New Roman" w:hAnsi="Times New Roman" w:eastAsia="仿宋" w:cs="Times New Roman"/>
          <w:color w:val="auto"/>
          <w:kern w:val="0"/>
          <w:sz w:val="32"/>
          <w:szCs w:val="24"/>
          <w:highlight w:val="none"/>
          <w:lang w:val="zh-CN" w:bidi="ar"/>
        </w:rPr>
        <w:t>．本期债券登记、代理债券付息、兑付机构：中国证券登记结算有限责任公司深圳分公司（以下简称“中国结算深圳分公司”）。</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二、本期债券赎回的程序和时间安排</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1．本期债券赎回的程序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募集说明书》有关条款约定，公司可于第</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个计息年度付息日前的第</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个交易日，决定是否行使发行人赎回选择权。</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根据公司实际情况及当前的市场环境，公司决定行使</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发行人赎回选择权，对赎回登记日登记在册的</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全部</w:t>
      </w:r>
      <w:r>
        <w:rPr>
          <w:rFonts w:hint="eastAsia" w:ascii="Times New Roman" w:hAnsi="Times New Roman" w:eastAsia="仿宋" w:cs="Times New Roman"/>
          <w:color w:val="auto"/>
          <w:kern w:val="0"/>
          <w:sz w:val="32"/>
          <w:szCs w:val="24"/>
          <w:highlight w:val="none"/>
          <w:lang w:val="en-US" w:eastAsia="zh-CN" w:bidi="ar"/>
        </w:rPr>
        <w:t>/部分</w:t>
      </w:r>
      <w:r>
        <w:rPr>
          <w:rFonts w:hint="eastAsia" w:ascii="Times New Roman" w:hAnsi="Times New Roman" w:eastAsia="仿宋" w:cs="Times New Roman"/>
          <w:color w:val="auto"/>
          <w:kern w:val="0"/>
          <w:sz w:val="32"/>
          <w:szCs w:val="24"/>
          <w:highlight w:val="none"/>
          <w:lang w:val="zh-CN" w:bidi="ar"/>
        </w:rPr>
        <w:t>赎回。</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如部分赎回，还需载明：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zh-CN" w:bidi="ar"/>
        </w:rPr>
        <w:t>部分赎回处理方式：本次部分赎回采用【减少面额】</w:t>
      </w:r>
      <w:r>
        <w:rPr>
          <w:rFonts w:hint="eastAsia" w:ascii="Times New Roman" w:hAnsi="Times New Roman" w:eastAsia="仿宋" w:cs="Times New Roman"/>
          <w:color w:val="auto"/>
          <w:kern w:val="0"/>
          <w:sz w:val="32"/>
          <w:szCs w:val="24"/>
          <w:highlight w:val="none"/>
          <w:lang w:val="en-US" w:eastAsia="zh-CN" w:bidi="ar"/>
        </w:rPr>
        <w:t>/【减少持仓】的方式。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bidi="ar"/>
        </w:rPr>
      </w:pPr>
      <w:r>
        <w:rPr>
          <w:rFonts w:hint="eastAsia" w:ascii="Times New Roman" w:hAnsi="Times New Roman" w:eastAsia="仿宋" w:cs="Times New Roman"/>
          <w:color w:val="auto"/>
          <w:kern w:val="0"/>
          <w:sz w:val="32"/>
          <w:szCs w:val="24"/>
          <w:highlight w:val="none"/>
          <w:lang w:val="zh-CN" w:bidi="ar"/>
        </w:rPr>
        <w:t>【减少面额的情形适用】本次赎回后，</w:t>
      </w:r>
      <w:r>
        <w:rPr>
          <w:rFonts w:hint="default" w:ascii="Times New Roman" w:hAnsi="Times New Roman" w:eastAsia="仿宋" w:cs="Times New Roman"/>
          <w:color w:val="auto"/>
          <w:kern w:val="0"/>
          <w:sz w:val="32"/>
          <w:szCs w:val="24"/>
          <w:highlight w:val="none"/>
          <w:lang w:bidi="ar"/>
        </w:rPr>
        <w:t>债券实际面额=100元</w:t>
      </w:r>
      <w:r>
        <w:rPr>
          <w:rFonts w:hint="eastAsia" w:ascii="Times New Roman" w:hAnsi="Times New Roman" w:eastAsia="仿宋" w:cs="Times New Roman"/>
          <w:color w:val="auto"/>
          <w:kern w:val="0"/>
          <w:sz w:val="32"/>
          <w:szCs w:val="24"/>
          <w:highlight w:val="none"/>
          <w:lang w:val="en-US" w:eastAsia="zh-CN" w:bidi="ar"/>
        </w:rPr>
        <w:t>×</w:t>
      </w:r>
      <w:r>
        <w:rPr>
          <w:rFonts w:hint="default" w:ascii="Times New Roman" w:hAnsi="Times New Roman" w:eastAsia="仿宋" w:cs="Times New Roman"/>
          <w:color w:val="auto"/>
          <w:kern w:val="0"/>
          <w:sz w:val="32"/>
          <w:szCs w:val="24"/>
          <w:highlight w:val="none"/>
          <w:lang w:bidi="ar"/>
        </w:rPr>
        <w:t>未偿还比例=【】元，</w:t>
      </w:r>
      <w:r>
        <w:rPr>
          <w:rFonts w:hint="eastAsia" w:ascii="Times New Roman" w:hAnsi="Times New Roman" w:eastAsia="仿宋" w:cs="Times New Roman"/>
          <w:color w:val="auto"/>
          <w:kern w:val="0"/>
          <w:sz w:val="32"/>
          <w:szCs w:val="24"/>
          <w:highlight w:val="none"/>
          <w:lang w:val="zh-CN" w:bidi="ar"/>
        </w:rPr>
        <w:t>赎回日开盘参考价格计算公式</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仿宋"/>
          <w:color w:val="auto"/>
          <w:sz w:val="32"/>
          <w:szCs w:val="32"/>
          <w:highlight w:val="none"/>
        </w:rPr>
        <w:t>前收盘价格</w:t>
      </w:r>
      <w:r>
        <w:rPr>
          <w:rFonts w:hint="eastAsia" w:ascii="Times New Roman" w:hAnsi="Times New Roman" w:eastAsia="仿宋" w:cs="仿宋"/>
          <w:color w:val="auto"/>
          <w:sz w:val="32"/>
          <w:szCs w:val="32"/>
          <w:highlight w:val="none"/>
          <w:lang w:eastAsia="zh-CN"/>
        </w:rPr>
        <w:t>－</w:t>
      </w:r>
      <w:r>
        <w:rPr>
          <w:rFonts w:hint="eastAsia" w:ascii="Times New Roman" w:hAnsi="Times New Roman" w:eastAsia="仿宋" w:cs="仿宋"/>
          <w:color w:val="auto"/>
          <w:sz w:val="32"/>
          <w:szCs w:val="32"/>
          <w:highlight w:val="none"/>
        </w:rPr>
        <w:t>100元×本次偿还比例</w:t>
      </w:r>
      <w:r>
        <w:rPr>
          <w:rFonts w:hint="eastAsia" w:ascii="Times New Roman" w:hAnsi="Times New Roman" w:eastAsia="仿宋" w:cs="仿宋"/>
          <w:color w:val="auto"/>
          <w:sz w:val="32"/>
          <w:szCs w:val="32"/>
          <w:highlight w:val="none"/>
          <w:lang w:eastAsia="zh-CN"/>
        </w:rPr>
        <w:t>。</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2．本期债券赎回的时间安排</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 付息登记日/赎回登记日/最后交易日（如需）：</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 付息日/赎回资金到账日：</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 赎回日/摘牌日（如需）：</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三、本次赎回实施方案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1．赎回对象：本次赎回对象为截至</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日（含）深圳证券交易所收市后，在中国结算深圳分公司登记在册的</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全部持有人。</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日买入</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债券的投资者，享有本次赎回的本金及利息；</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日卖出</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en-US" w:eastAsia="zh-CN" w:bidi="ar"/>
        </w:rPr>
        <w:t>债券名称</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债券的投资者，不享有本次赎回的本金及利息。</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2．赎回价格：人民币</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元/张</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含当期应计利息且当期利息含税</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。公司赎回债券可能会给投资者带来损失，请投资者注意投资风险。</w:t>
      </w:r>
    </w:p>
    <w:p>
      <w:pPr>
        <w:spacing w:beforeLines="0" w:afterLines="0" w:line="560" w:lineRule="exact"/>
        <w:ind w:firstLine="640" w:firstLineChars="200"/>
        <w:rPr>
          <w:rFonts w:ascii="Times New Roman" w:hAnsi="Times New Roman" w:eastAsia="仿宋"/>
          <w:color w:val="auto"/>
          <w:sz w:val="32"/>
          <w:szCs w:val="24"/>
          <w:highlight w:val="none"/>
        </w:rPr>
      </w:pPr>
      <w:r>
        <w:rPr>
          <w:rFonts w:hint="eastAsia" w:ascii="Times New Roman" w:hAnsi="Times New Roman" w:eastAsia="仿宋" w:cs="Times New Roman"/>
          <w:color w:val="auto"/>
          <w:kern w:val="0"/>
          <w:sz w:val="32"/>
          <w:szCs w:val="24"/>
          <w:highlight w:val="none"/>
          <w:lang w:val="zh-CN" w:bidi="ar"/>
        </w:rPr>
        <w:t>3．本次赎回债券享有</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日至</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日期间的利息，票面年利率为</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%。每10张债券</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面值为人民币1</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zh-CN" w:bidi="ar"/>
        </w:rPr>
        <w:t>000元</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派发利息为人民币</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元</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含税</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w:t>
      </w:r>
      <w:r>
        <w:rPr>
          <w:rFonts w:hint="eastAsia" w:ascii="Times New Roman" w:hAnsi="Times New Roman" w:eastAsia="仿宋"/>
          <w:color w:val="auto"/>
          <w:sz w:val="32"/>
          <w:szCs w:val="24"/>
          <w:highlight w:val="none"/>
        </w:rPr>
        <w:t>扣税后个人</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证券投资基金债券持有人实际每10张派发利息为人民币【】元；非居民企业（包含 QFII</w:t>
      </w:r>
      <w:r>
        <w:rPr>
          <w:rFonts w:hint="eastAsia" w:ascii="Times New Roman" w:hAnsi="Times New Roman" w:eastAsia="仿宋"/>
          <w:color w:val="auto"/>
          <w:sz w:val="32"/>
          <w:szCs w:val="24"/>
          <w:highlight w:val="none"/>
          <w:lang w:eastAsia="zh-CN"/>
        </w:rPr>
        <w:t>、</w:t>
      </w:r>
      <w:r>
        <w:rPr>
          <w:rFonts w:hint="eastAsia" w:ascii="Times New Roman" w:hAnsi="Times New Roman" w:eastAsia="仿宋"/>
          <w:color w:val="auto"/>
          <w:sz w:val="32"/>
          <w:szCs w:val="24"/>
          <w:highlight w:val="none"/>
        </w:rPr>
        <w:t>RQFII）取得的实际每10张派发利息为【】元。</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4．赎回本金及付息办法：公司将委托中国结算深圳分公司进行本期债券的赎回工作。在本期债券赎回资金到账日2个交易日前，即</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年</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月</w:t>
      </w:r>
      <w:r>
        <w:rPr>
          <w:rFonts w:hint="eastAsia" w:ascii="Times New Roman" w:hAnsi="Times New Roman" w:eastAsia="仿宋" w:cs="Times New Roman"/>
          <w:color w:val="auto"/>
          <w:kern w:val="0"/>
          <w:sz w:val="32"/>
          <w:szCs w:val="24"/>
          <w:highlight w:val="none"/>
          <w:lang w:val="zh-CN" w:eastAsia="zh-CN" w:bidi="ar"/>
        </w:rPr>
        <w:t>【】</w:t>
      </w:r>
      <w:r>
        <w:rPr>
          <w:rFonts w:hint="eastAsia" w:ascii="Times New Roman" w:hAnsi="Times New Roman" w:eastAsia="仿宋" w:cs="Times New Roman"/>
          <w:color w:val="auto"/>
          <w:kern w:val="0"/>
          <w:sz w:val="32"/>
          <w:szCs w:val="24"/>
          <w:highlight w:val="none"/>
          <w:lang w:val="zh-CN" w:bidi="ar"/>
        </w:rPr>
        <w:t>日，公司将本次赎回本金及利息足额划付至中国结算深圳分公司指定的银行账户。该赎回资金通过中国结算深圳分公司清算系统进入投资者开户的证券公司的证券登记备付金账户中，再由证券公司在赎回资金到账日划付至投资者在该证券公司的资金账户中。</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四、关于本次赎回所付利息缴纳所得税的说明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1．个人缴纳公司债券利息所得税的说明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根据《中华人民共和国个人所得税法》以及其他税收法规和文件的规定，本期债券个人</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包括证券投资基金</w:t>
      </w:r>
      <w:r>
        <w:rPr>
          <w:rFonts w:hint="default" w:ascii="Times New Roman" w:hAnsi="Times New Roman" w:eastAsia="仿宋" w:cs="Times New Roman"/>
          <w:color w:val="auto"/>
          <w:kern w:val="0"/>
          <w:sz w:val="32"/>
          <w:szCs w:val="24"/>
          <w:highlight w:val="none"/>
          <w:lang w:bidi="ar"/>
        </w:rPr>
        <w:t>）</w:t>
      </w:r>
      <w:r>
        <w:rPr>
          <w:rFonts w:hint="eastAsia" w:ascii="Times New Roman" w:hAnsi="Times New Roman" w:eastAsia="仿宋" w:cs="Times New Roman"/>
          <w:color w:val="auto"/>
          <w:kern w:val="0"/>
          <w:sz w:val="32"/>
          <w:szCs w:val="24"/>
          <w:highlight w:val="none"/>
          <w:lang w:val="zh-CN" w:bidi="ar"/>
        </w:rPr>
        <w:t>债券持有者应缴纳公司债券个人利息收入所得税，征税税率为利息额的20%，根据《国家税务总局关于加强企业债券利息个人所得税代扣代缴工作的通知》（国税函〔2003〕612号）规定，本期债券利息个人所得税统一由各付息网点在向债券持有人支付利息时负责代扣代缴，就地入库。</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2．非居民企业缴纳公司债券利息所得税的说明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根据财政部、税务总局《关于</w:t>
      </w:r>
      <w:r>
        <w:rPr>
          <w:rFonts w:hint="eastAsia" w:ascii="Times New Roman" w:hAnsi="Times New Roman" w:eastAsia="仿宋" w:cs="Times New Roman"/>
          <w:color w:val="auto"/>
          <w:kern w:val="0"/>
          <w:sz w:val="32"/>
          <w:szCs w:val="24"/>
          <w:highlight w:val="none"/>
          <w:lang w:val="zh-CN" w:eastAsia="zh-CN" w:bidi="ar"/>
        </w:rPr>
        <w:t>延续</w:t>
      </w:r>
      <w:r>
        <w:rPr>
          <w:rFonts w:hint="eastAsia" w:ascii="Times New Roman" w:hAnsi="Times New Roman" w:eastAsia="仿宋" w:cs="Times New Roman"/>
          <w:color w:val="auto"/>
          <w:kern w:val="0"/>
          <w:sz w:val="32"/>
          <w:szCs w:val="24"/>
          <w:highlight w:val="none"/>
          <w:lang w:val="zh-CN" w:bidi="ar"/>
        </w:rPr>
        <w:t>境外机构投资境内债券市场企业所得税、增值税政策的公告》（财税〔20</w:t>
      </w:r>
      <w:r>
        <w:rPr>
          <w:rFonts w:hint="eastAsia" w:ascii="Times New Roman" w:hAnsi="Times New Roman" w:eastAsia="仿宋" w:cs="Times New Roman"/>
          <w:color w:val="auto"/>
          <w:kern w:val="0"/>
          <w:sz w:val="32"/>
          <w:szCs w:val="24"/>
          <w:highlight w:val="none"/>
          <w:lang w:val="en-US" w:eastAsia="zh-CN" w:bidi="ar"/>
        </w:rPr>
        <w:t>21</w:t>
      </w:r>
      <w:r>
        <w:rPr>
          <w:rFonts w:hint="eastAsia" w:ascii="Times New Roman" w:hAnsi="Times New Roman" w:eastAsia="仿宋" w:cs="Times New Roman"/>
          <w:color w:val="auto"/>
          <w:kern w:val="0"/>
          <w:sz w:val="32"/>
          <w:szCs w:val="24"/>
          <w:highlight w:val="none"/>
          <w:lang w:val="zh-CN" w:bidi="ar"/>
        </w:rPr>
        <w:t>〕</w:t>
      </w:r>
      <w:r>
        <w:rPr>
          <w:rFonts w:hint="eastAsia" w:ascii="Times New Roman" w:hAnsi="Times New Roman" w:eastAsia="仿宋" w:cs="Times New Roman"/>
          <w:color w:val="auto"/>
          <w:kern w:val="0"/>
          <w:sz w:val="32"/>
          <w:szCs w:val="24"/>
          <w:highlight w:val="none"/>
          <w:lang w:val="en-US" w:eastAsia="zh-CN" w:bidi="ar"/>
        </w:rPr>
        <w:t>34</w:t>
      </w:r>
      <w:r>
        <w:rPr>
          <w:rFonts w:hint="eastAsia" w:ascii="Times New Roman" w:hAnsi="Times New Roman" w:eastAsia="仿宋" w:cs="Times New Roman"/>
          <w:color w:val="auto"/>
          <w:kern w:val="0"/>
          <w:sz w:val="32"/>
          <w:szCs w:val="24"/>
          <w:highlight w:val="none"/>
          <w:lang w:val="zh-CN" w:bidi="ar"/>
        </w:rPr>
        <w:t>号）的规定，自2021年11月6日</w:t>
      </w:r>
      <w:r>
        <w:rPr>
          <w:rFonts w:hint="eastAsia" w:ascii="Times New Roman" w:hAnsi="Times New Roman" w:eastAsia="仿宋" w:cs="Times New Roman"/>
          <w:color w:val="auto"/>
          <w:kern w:val="0"/>
          <w:sz w:val="32"/>
          <w:szCs w:val="24"/>
          <w:highlight w:val="none"/>
          <w:lang w:val="zh-CN" w:eastAsia="zh-CN" w:bidi="ar"/>
        </w:rPr>
        <w:t>至</w:t>
      </w:r>
      <w:r>
        <w:rPr>
          <w:rFonts w:hint="eastAsia" w:ascii="Times New Roman" w:hAnsi="Times New Roman" w:eastAsia="仿宋" w:cs="Times New Roman"/>
          <w:color w:val="auto"/>
          <w:kern w:val="0"/>
          <w:sz w:val="32"/>
          <w:szCs w:val="24"/>
          <w:highlight w:val="none"/>
          <w:lang w:val="en-US" w:eastAsia="zh-CN" w:bidi="ar"/>
        </w:rPr>
        <w:t>2025年12月31日</w:t>
      </w:r>
      <w:r>
        <w:rPr>
          <w:rFonts w:hint="eastAsia" w:ascii="Times New Roman" w:hAnsi="Times New Roman" w:eastAsia="仿宋" w:cs="Times New Roman"/>
          <w:color w:val="auto"/>
          <w:kern w:val="0"/>
          <w:sz w:val="32"/>
          <w:szCs w:val="24"/>
          <w:highlight w:val="none"/>
          <w:lang w:val="zh-CN" w:bidi="ar"/>
        </w:rPr>
        <w:t>止，对境外机构投资境内债券市场取得的债券利息收入暂免征收企业所得税和增值税。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【在免税期结束后，则应为：根据《中华人民共和国企业所得税法》及其实施条例等规定，本期债券非居民企业（包含QFII、RQFII）债券持有者取得的本期债券利息应缴纳10%企业所得税，由本公司负责代扣代缴。】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3．其他债券持有者缴纳公司债券利息所得税的说明</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其他债券持有者的债券利息所得税需自行缴纳。</w:t>
      </w:r>
    </w:p>
    <w:p>
      <w:pPr>
        <w:pStyle w:val="24"/>
        <w:numPr>
          <w:ilvl w:val="0"/>
          <w:numId w:val="0"/>
        </w:numPr>
        <w:tabs>
          <w:tab w:val="left" w:pos="440"/>
        </w:tabs>
        <w:adjustRightInd w:val="0"/>
        <w:snapToGrid w:val="0"/>
        <w:spacing w:line="560" w:lineRule="exact"/>
        <w:ind w:firstLine="640" w:firstLineChars="20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五、咨询联系方式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rPr>
          <w:rFonts w:hint="default" w:ascii="Times New Roman" w:hAnsi="Times New Roman" w:eastAsia="黑体" w:cs="Times New Roman"/>
          <w:bCs/>
          <w:color w:val="auto"/>
          <w:kern w:val="2"/>
          <w:sz w:val="32"/>
          <w:szCs w:val="32"/>
          <w:highlight w:val="none"/>
          <w:lang w:val="zh-CN" w:bidi="ar"/>
        </w:rPr>
      </w:pPr>
      <w:r>
        <w:rPr>
          <w:rFonts w:hint="default" w:ascii="Times New Roman" w:hAnsi="Times New Roman" w:eastAsia="黑体" w:cs="Times New Roman"/>
          <w:bCs/>
          <w:color w:val="auto"/>
          <w:kern w:val="2"/>
          <w:sz w:val="32"/>
          <w:szCs w:val="32"/>
          <w:highlight w:val="none"/>
          <w:lang w:val="zh-CN" w:bidi="ar"/>
        </w:rPr>
        <w:br w:type="page"/>
      </w:r>
    </w:p>
    <w:p>
      <w:pPr>
        <w:pStyle w:val="4"/>
        <w:keepNext w:val="0"/>
        <w:keepLines w:val="0"/>
        <w:widowControl/>
        <w:suppressLineNumbers w:val="0"/>
        <w:adjustRightInd w:val="0"/>
        <w:snapToGrid w:val="0"/>
        <w:spacing w:before="0" w:beforeAutospacing="0" w:after="0" w:afterAutospacing="0" w:line="560" w:lineRule="exact"/>
        <w:ind w:left="0" w:firstLine="0" w:firstLineChars="0"/>
        <w:rPr>
          <w:rFonts w:hint="eastAsia" w:ascii="方正小标宋简体" w:hAnsi="方正小标宋简体" w:eastAsia="方正小标宋简体" w:cs="方正小标宋简体"/>
          <w:b w:val="0"/>
          <w:bCs w:val="0"/>
          <w:color w:val="auto"/>
          <w:kern w:val="2"/>
          <w:sz w:val="44"/>
          <w:szCs w:val="44"/>
          <w:highlight w:val="none"/>
        </w:rPr>
      </w:pPr>
      <w:bookmarkStart w:id="1002" w:name="_Toc948"/>
      <w:bookmarkStart w:id="1003" w:name="_Toc15054"/>
      <w:bookmarkStart w:id="1004" w:name="_Toc5382"/>
      <w:bookmarkStart w:id="1005" w:name="_Toc8356"/>
      <w:bookmarkStart w:id="1006" w:name="_Toc13278"/>
      <w:bookmarkStart w:id="1007" w:name="_Toc27214"/>
      <w:bookmarkStart w:id="1008" w:name="_Toc20052"/>
      <w:r>
        <w:rPr>
          <w:rFonts w:hint="default" w:ascii="Times New Roman" w:hAnsi="Times New Roman" w:eastAsia="黑体" w:cs="Times New Roman"/>
          <w:b w:val="0"/>
          <w:color w:val="auto"/>
          <w:sz w:val="32"/>
          <w:szCs w:val="32"/>
          <w:highlight w:val="none"/>
          <w:lang w:eastAsia="zh-CN"/>
        </w:rPr>
        <w:t>附件</w:t>
      </w:r>
      <w:r>
        <w:rPr>
          <w:rFonts w:hint="default" w:ascii="Times New Roman" w:hAnsi="Times New Roman" w:eastAsia="黑体" w:cs="Times New Roman"/>
          <w:b w:val="0"/>
          <w:color w:val="auto"/>
          <w:sz w:val="32"/>
          <w:szCs w:val="32"/>
          <w:highlight w:val="none"/>
          <w:lang w:val="en-US" w:eastAsia="zh-CN"/>
        </w:rPr>
        <w:t>13</w:t>
      </w:r>
      <w:bookmarkEnd w:id="1002"/>
      <w:r>
        <w:rPr>
          <w:rFonts w:hint="default" w:ascii="Times New Roman" w:hAnsi="Times New Roman" w:eastAsia="黑体" w:cs="Times New Roman"/>
          <w:b w:val="0"/>
          <w:color w:val="auto"/>
          <w:sz w:val="32"/>
          <w:szCs w:val="32"/>
          <w:highlight w:val="none"/>
          <w:lang w:val="en-US" w:eastAsia="zh-CN"/>
        </w:rPr>
        <w:t xml:space="preserve"> </w:t>
      </w:r>
      <w:bookmarkEnd w:id="1003"/>
      <w:bookmarkEnd w:id="1004"/>
      <w:bookmarkEnd w:id="1005"/>
      <w:bookmarkEnd w:id="1006"/>
      <w:bookmarkEnd w:id="1007"/>
      <w:bookmarkEnd w:id="1008"/>
    </w:p>
    <w:p>
      <w:pPr>
        <w:keepNext w:val="0"/>
        <w:keepLines w:val="0"/>
        <w:widowControl/>
        <w:suppressLineNumbers w:val="0"/>
        <w:adjustRightInd/>
        <w:snapToGrid/>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snapToGrid/>
          <w:color w:val="auto"/>
          <w:kern w:val="2"/>
          <w:sz w:val="44"/>
          <w:szCs w:val="4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b w:val="0"/>
          <w:color w:val="auto"/>
          <w:kern w:val="2"/>
          <w:sz w:val="44"/>
          <w:szCs w:val="44"/>
          <w:highlight w:val="none"/>
          <w:lang w:bidi="ar"/>
        </w:rPr>
      </w:pPr>
      <w:r>
        <w:rPr>
          <w:rFonts w:hint="eastAsia" w:ascii="方正小标宋简体" w:hAnsi="方正小标宋简体" w:eastAsia="方正小标宋简体" w:cs="方正小标宋简体"/>
          <w:b w:val="0"/>
          <w:snapToGrid/>
          <w:color w:val="auto"/>
          <w:kern w:val="2"/>
          <w:sz w:val="44"/>
          <w:szCs w:val="44"/>
          <w:highlight w:val="none"/>
          <w:lang w:val="en-US" w:eastAsia="zh-CN" w:bidi="ar"/>
        </w:rPr>
        <w:t>【债券名称】赎回结果（暨摘牌）的公告</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黑体" w:hAnsi="宋体" w:eastAsia="黑体" w:cs="黑体"/>
          <w:snapToGrid/>
          <w:color w:val="auto"/>
          <w:kern w:val="2"/>
          <w:sz w:val="32"/>
          <w:szCs w:val="32"/>
          <w:lang w:eastAsia="zh-CN" w:bidi="ar"/>
        </w:rPr>
      </w:pPr>
    </w:p>
    <w:p>
      <w:pPr>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firstLine="640" w:firstLineChars="200"/>
        <w:jc w:val="both"/>
        <w:rPr>
          <w:rFonts w:hint="eastAsia" w:ascii="黑体" w:hAnsi="黑体" w:eastAsia="黑体" w:cs="黑体"/>
          <w:b w:val="0"/>
          <w:bCs w:val="0"/>
          <w:snapToGrid/>
          <w:color w:val="auto"/>
          <w:kern w:val="2"/>
          <w:sz w:val="32"/>
          <w:szCs w:val="32"/>
          <w:lang w:eastAsia="zh-CN" w:bidi="ar"/>
        </w:rPr>
      </w:pPr>
      <w:r>
        <w:rPr>
          <w:rFonts w:hint="eastAsia" w:ascii="黑体" w:hAnsi="黑体" w:eastAsia="黑体" w:cs="黑体"/>
          <w:b w:val="0"/>
          <w:bCs w:val="0"/>
          <w:snapToGrid/>
          <w:color w:val="auto"/>
          <w:kern w:val="2"/>
          <w:sz w:val="32"/>
          <w:szCs w:val="32"/>
          <w:lang w:eastAsia="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eastAsia" w:ascii="Times New Roman" w:hAnsi="Times New Roman" w:eastAsia="仿宋" w:cs="Times New Roman"/>
          <w:b w:val="0"/>
          <w:bCs w:val="0"/>
          <w:color w:val="auto"/>
          <w:kern w:val="0"/>
          <w:sz w:val="32"/>
          <w:szCs w:val="24"/>
          <w:highlight w:val="none"/>
          <w:lang w:val="zh-CN" w:bidi="ar"/>
        </w:rPr>
        <w:t>1．债券</w:t>
      </w:r>
      <w:r>
        <w:rPr>
          <w:rFonts w:hint="default" w:ascii="Times New Roman" w:hAnsi="Times New Roman" w:eastAsia="仿宋" w:cs="Times New Roman"/>
          <w:b w:val="0"/>
          <w:bCs w:val="0"/>
          <w:color w:val="auto"/>
          <w:kern w:val="0"/>
          <w:sz w:val="32"/>
          <w:szCs w:val="24"/>
          <w:highlight w:val="none"/>
          <w:lang w:bidi="ar"/>
        </w:rPr>
        <w:t>代码</w:t>
      </w:r>
      <w:r>
        <w:rPr>
          <w:rFonts w:hint="eastAsia" w:ascii="Times New Roman" w:hAnsi="Times New Roman" w:eastAsia="仿宋" w:cs="Times New Roman"/>
          <w:b w:val="0"/>
          <w:bCs w:val="0"/>
          <w:color w:val="auto"/>
          <w:kern w:val="0"/>
          <w:sz w:val="32"/>
          <w:szCs w:val="24"/>
          <w:highlight w:val="none"/>
          <w:lang w:val="zh-CN" w:bidi="ar"/>
        </w:rPr>
        <w:t>：</w:t>
      </w:r>
      <w:r>
        <w:rPr>
          <w:rFonts w:hint="eastAsia" w:ascii="Times New Roman" w:hAnsi="Times New Roman" w:eastAsia="仿宋" w:cs="Times New Roman"/>
          <w:b w:val="0"/>
          <w:bCs w:val="0"/>
          <w:color w:val="auto"/>
          <w:kern w:val="0"/>
          <w:sz w:val="32"/>
          <w:szCs w:val="24"/>
          <w:highlight w:val="none"/>
          <w:lang w:val="zh-CN" w:eastAsia="zh-CN" w:bidi="ar"/>
        </w:rPr>
        <w:t>【】</w:t>
      </w:r>
    </w:p>
    <w:p>
      <w:pPr>
        <w:spacing w:beforeLines="0" w:afterLines="0" w:line="560" w:lineRule="exact"/>
        <w:ind w:firstLine="640" w:firstLineChars="200"/>
        <w:rPr>
          <w:rFonts w:hint="default" w:ascii="Times New Roman" w:hAnsi="Times New Roman" w:eastAsia="仿宋" w:cs="Times New Roman"/>
          <w:b w:val="0"/>
          <w:bCs w:val="0"/>
          <w:color w:val="auto"/>
          <w:kern w:val="0"/>
          <w:sz w:val="32"/>
          <w:szCs w:val="24"/>
          <w:highlight w:val="none"/>
          <w:lang w:bidi="ar"/>
        </w:rPr>
      </w:pPr>
      <w:r>
        <w:rPr>
          <w:rFonts w:hint="eastAsia" w:ascii="Times New Roman" w:hAnsi="Times New Roman" w:eastAsia="仿宋" w:cs="Times New Roman"/>
          <w:b w:val="0"/>
          <w:bCs w:val="0"/>
          <w:color w:val="auto"/>
          <w:kern w:val="0"/>
          <w:sz w:val="32"/>
          <w:szCs w:val="24"/>
          <w:highlight w:val="none"/>
          <w:lang w:val="zh-CN" w:bidi="ar"/>
        </w:rPr>
        <w:t>2．</w:t>
      </w:r>
      <w:r>
        <w:rPr>
          <w:rFonts w:hint="default" w:ascii="Times New Roman" w:hAnsi="Times New Roman" w:eastAsia="仿宋" w:cs="Times New Roman"/>
          <w:b w:val="0"/>
          <w:bCs w:val="0"/>
          <w:color w:val="auto"/>
          <w:kern w:val="0"/>
          <w:sz w:val="32"/>
          <w:szCs w:val="24"/>
          <w:highlight w:val="none"/>
          <w:lang w:bidi="ar"/>
        </w:rPr>
        <w:t>债券简称：【】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default" w:ascii="Times New Roman" w:hAnsi="Times New Roman" w:eastAsia="仿宋" w:cs="Times New Roman"/>
          <w:b w:val="0"/>
          <w:bCs w:val="0"/>
          <w:color w:val="auto"/>
          <w:kern w:val="0"/>
          <w:sz w:val="32"/>
          <w:szCs w:val="24"/>
          <w:highlight w:val="none"/>
          <w:lang w:bidi="ar"/>
        </w:rPr>
        <w:t>3</w:t>
      </w:r>
      <w:r>
        <w:rPr>
          <w:rFonts w:hint="eastAsia" w:ascii="Times New Roman" w:hAnsi="Times New Roman" w:eastAsia="仿宋" w:cs="Times New Roman"/>
          <w:b w:val="0"/>
          <w:bCs w:val="0"/>
          <w:color w:val="auto"/>
          <w:kern w:val="0"/>
          <w:sz w:val="32"/>
          <w:szCs w:val="24"/>
          <w:highlight w:val="none"/>
          <w:lang w:eastAsia="zh-CN" w:bidi="ar"/>
        </w:rPr>
        <w:t>．</w:t>
      </w:r>
      <w:r>
        <w:rPr>
          <w:rFonts w:hint="eastAsia" w:ascii="Times New Roman" w:hAnsi="Times New Roman" w:eastAsia="仿宋" w:cs="Times New Roman"/>
          <w:b w:val="0"/>
          <w:bCs w:val="0"/>
          <w:color w:val="auto"/>
          <w:kern w:val="0"/>
          <w:sz w:val="32"/>
          <w:szCs w:val="24"/>
          <w:highlight w:val="none"/>
          <w:lang w:val="zh-CN" w:bidi="ar"/>
        </w:rPr>
        <w:t xml:space="preserve">赎回登记日: </w:t>
      </w:r>
      <w:r>
        <w:rPr>
          <w:rFonts w:hint="eastAsia" w:ascii="Times New Roman" w:hAnsi="Times New Roman" w:eastAsia="仿宋" w:cs="Times New Roman"/>
          <w:b w:val="0"/>
          <w:bCs w:val="0"/>
          <w:color w:val="auto"/>
          <w:kern w:val="0"/>
          <w:sz w:val="32"/>
          <w:szCs w:val="24"/>
          <w:highlight w:val="none"/>
          <w:lang w:val="zh-CN" w:eastAsia="zh-CN" w:bidi="ar"/>
        </w:rPr>
        <w:t>【】</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default" w:ascii="Times New Roman" w:hAnsi="Times New Roman" w:eastAsia="仿宋" w:cs="Times New Roman"/>
          <w:b w:val="0"/>
          <w:bCs w:val="0"/>
          <w:color w:val="auto"/>
          <w:kern w:val="0"/>
          <w:sz w:val="32"/>
          <w:szCs w:val="24"/>
          <w:highlight w:val="none"/>
          <w:lang w:bidi="ar"/>
        </w:rPr>
        <w:t>4</w:t>
      </w:r>
      <w:r>
        <w:rPr>
          <w:rFonts w:hint="eastAsia" w:ascii="Times New Roman" w:hAnsi="Times New Roman" w:eastAsia="仿宋" w:cs="Times New Roman"/>
          <w:b w:val="0"/>
          <w:bCs w:val="0"/>
          <w:color w:val="auto"/>
          <w:kern w:val="0"/>
          <w:sz w:val="32"/>
          <w:szCs w:val="24"/>
          <w:highlight w:val="none"/>
          <w:lang w:val="zh-CN" w:bidi="ar"/>
        </w:rPr>
        <w:t xml:space="preserve">．赎回资金到账日: </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年</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月</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default" w:ascii="Times New Roman" w:hAnsi="Times New Roman" w:eastAsia="仿宋" w:cs="Times New Roman"/>
          <w:b w:val="0"/>
          <w:bCs w:val="0"/>
          <w:color w:val="auto"/>
          <w:kern w:val="0"/>
          <w:sz w:val="32"/>
          <w:szCs w:val="24"/>
          <w:highlight w:val="none"/>
          <w:lang w:bidi="ar"/>
        </w:rPr>
        <w:t>5</w:t>
      </w:r>
      <w:r>
        <w:rPr>
          <w:rFonts w:hint="eastAsia" w:ascii="Times New Roman" w:hAnsi="Times New Roman" w:eastAsia="仿宋" w:cs="Times New Roman"/>
          <w:b w:val="0"/>
          <w:bCs w:val="0"/>
          <w:color w:val="auto"/>
          <w:kern w:val="0"/>
          <w:sz w:val="32"/>
          <w:szCs w:val="24"/>
          <w:highlight w:val="none"/>
          <w:lang w:val="zh-CN" w:bidi="ar"/>
        </w:rPr>
        <w:t>．赎回价格：人民币</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元/张</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含当期利息，且当期利息含税</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default" w:ascii="Times New Roman" w:hAnsi="Times New Roman" w:eastAsia="仿宋" w:cs="Times New Roman"/>
          <w:b w:val="0"/>
          <w:bCs w:val="0"/>
          <w:color w:val="auto"/>
          <w:kern w:val="0"/>
          <w:sz w:val="32"/>
          <w:szCs w:val="24"/>
          <w:highlight w:val="none"/>
          <w:lang w:bidi="ar"/>
        </w:rPr>
        <w:t>6</w:t>
      </w:r>
      <w:r>
        <w:rPr>
          <w:rFonts w:hint="eastAsia" w:ascii="Times New Roman" w:hAnsi="Times New Roman" w:eastAsia="仿宋" w:cs="Times New Roman"/>
          <w:b w:val="0"/>
          <w:bCs w:val="0"/>
          <w:color w:val="auto"/>
          <w:kern w:val="0"/>
          <w:sz w:val="32"/>
          <w:szCs w:val="24"/>
          <w:highlight w:val="none"/>
          <w:lang w:val="zh-CN" w:bidi="ar"/>
        </w:rPr>
        <w:t>．债券赎回</w:t>
      </w:r>
      <w:r>
        <w:rPr>
          <w:rFonts w:hint="default" w:ascii="Times New Roman" w:hAnsi="Times New Roman" w:eastAsia="仿宋" w:cs="Times New Roman"/>
          <w:b w:val="0"/>
          <w:bCs w:val="0"/>
          <w:color w:val="auto"/>
          <w:kern w:val="0"/>
          <w:sz w:val="32"/>
          <w:szCs w:val="24"/>
          <w:highlight w:val="none"/>
          <w:lang w:bidi="ar"/>
        </w:rPr>
        <w:t>比例</w:t>
      </w:r>
      <w:r>
        <w:rPr>
          <w:rFonts w:hint="eastAsia" w:ascii="Times New Roman" w:hAnsi="Times New Roman" w:eastAsia="仿宋" w:cs="Times New Roman"/>
          <w:b w:val="0"/>
          <w:bCs w:val="0"/>
          <w:color w:val="auto"/>
          <w:kern w:val="0"/>
          <w:sz w:val="32"/>
          <w:szCs w:val="24"/>
          <w:highlight w:val="none"/>
          <w:lang w:val="zh-CN" w:bidi="ar"/>
        </w:rPr>
        <w:t xml:space="preserve">: </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eastAsia="zh-CN" w:bidi="ar"/>
        </w:rPr>
      </w:pPr>
      <w:r>
        <w:rPr>
          <w:rFonts w:hint="default" w:ascii="Times New Roman" w:hAnsi="Times New Roman" w:eastAsia="仿宋" w:cs="Times New Roman"/>
          <w:b w:val="0"/>
          <w:bCs w:val="0"/>
          <w:color w:val="auto"/>
          <w:kern w:val="0"/>
          <w:sz w:val="32"/>
          <w:szCs w:val="24"/>
          <w:highlight w:val="none"/>
          <w:lang w:bidi="ar"/>
        </w:rPr>
        <w:t>7</w:t>
      </w:r>
      <w:r>
        <w:rPr>
          <w:rFonts w:hint="eastAsia" w:ascii="Times New Roman" w:hAnsi="Times New Roman" w:eastAsia="仿宋" w:cs="Times New Roman"/>
          <w:b w:val="0"/>
          <w:bCs w:val="0"/>
          <w:color w:val="auto"/>
          <w:kern w:val="0"/>
          <w:sz w:val="32"/>
          <w:szCs w:val="24"/>
          <w:highlight w:val="none"/>
          <w:lang w:val="zh-CN" w:bidi="ar"/>
        </w:rPr>
        <w:t xml:space="preserve">．摘牌日: </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年</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月</w:t>
      </w:r>
      <w:r>
        <w:rPr>
          <w:rFonts w:hint="eastAsia" w:ascii="Times New Roman" w:hAnsi="Times New Roman" w:eastAsia="仿宋" w:cs="Times New Roman"/>
          <w:b w:val="0"/>
          <w:bCs w:val="0"/>
          <w:color w:val="auto"/>
          <w:kern w:val="0"/>
          <w:sz w:val="32"/>
          <w:szCs w:val="24"/>
          <w:highlight w:val="none"/>
          <w:lang w:val="zh-CN" w:eastAsia="zh-CN" w:bidi="ar"/>
        </w:rPr>
        <w:t>【】</w:t>
      </w:r>
      <w:r>
        <w:rPr>
          <w:rFonts w:hint="eastAsia" w:ascii="Times New Roman" w:hAnsi="Times New Roman" w:eastAsia="仿宋" w:cs="Times New Roman"/>
          <w:b w:val="0"/>
          <w:bCs w:val="0"/>
          <w:color w:val="auto"/>
          <w:kern w:val="0"/>
          <w:sz w:val="32"/>
          <w:szCs w:val="24"/>
          <w:highlight w:val="none"/>
          <w:lang w:val="zh-CN" w:bidi="ar"/>
        </w:rPr>
        <w:t>日</w:t>
      </w:r>
      <w:r>
        <w:rPr>
          <w:rFonts w:hint="eastAsia" w:ascii="Times New Roman" w:hAnsi="Times New Roman" w:eastAsia="仿宋" w:cs="Times New Roman"/>
          <w:b w:val="0"/>
          <w:bCs w:val="0"/>
          <w:color w:val="auto"/>
          <w:kern w:val="0"/>
          <w:sz w:val="32"/>
          <w:szCs w:val="24"/>
          <w:highlight w:val="none"/>
          <w:lang w:val="zh-CN" w:eastAsia="zh-CN" w:bidi="ar"/>
        </w:rPr>
        <w:t>（如需）</w:t>
      </w:r>
    </w:p>
    <w:p>
      <w:pPr>
        <w:keepNext w:val="0"/>
        <w:keepLines w:val="0"/>
        <w:widowControl w:val="0"/>
        <w:numPr>
          <w:ilvl w:val="-1"/>
          <w:numId w:val="0"/>
        </w:numPr>
        <w:suppressLineNumbers w:val="0"/>
        <w:autoSpaceDE w:val="0"/>
        <w:autoSpaceDN/>
        <w:adjustRightInd w:val="0"/>
        <w:snapToGrid w:val="0"/>
        <w:spacing w:before="0" w:beforeLines="0" w:beforeAutospacing="0" w:after="0" w:afterLines="0" w:afterAutospacing="0" w:line="560" w:lineRule="exact"/>
        <w:ind w:left="0" w:leftChars="0" w:right="0" w:firstLine="0" w:firstLineChars="0"/>
        <w:jc w:val="both"/>
        <w:rPr>
          <w:rFonts w:hint="default" w:ascii="Times New Roman" w:hAnsi="Times New Roman" w:eastAsia="仿宋" w:cs="Times New Roman"/>
          <w:b w:val="0"/>
          <w:bCs w:val="0"/>
          <w:snapToGrid/>
          <w:color w:val="auto"/>
          <w:kern w:val="2"/>
          <w:sz w:val="32"/>
          <w:szCs w:val="32"/>
          <w:lang w:eastAsia="zh-CN" w:bidi="ar"/>
        </w:rPr>
      </w:pPr>
      <w:r>
        <w:rPr>
          <w:rFonts w:hint="default" w:ascii="Times New Roman" w:hAnsi="Times New Roman" w:eastAsia="仿宋" w:cs="Times New Roman"/>
          <w:snapToGrid/>
          <w:color w:val="auto"/>
          <w:kern w:val="2"/>
          <w:sz w:val="32"/>
          <w:szCs w:val="32"/>
          <w:lang w:eastAsia="zh-CN" w:bidi="ar"/>
        </w:rPr>
        <w:t xml:space="preserve">    </w:t>
      </w:r>
      <w:r>
        <w:rPr>
          <w:rFonts w:hint="default" w:ascii="Times New Roman" w:hAnsi="Times New Roman" w:eastAsia="仿宋" w:cs="Times New Roman"/>
          <w:b w:val="0"/>
          <w:bCs w:val="0"/>
          <w:snapToGrid/>
          <w:color w:val="auto"/>
          <w:kern w:val="2"/>
          <w:sz w:val="32"/>
          <w:szCs w:val="32"/>
          <w:lang w:eastAsia="zh-CN" w:bidi="ar"/>
        </w:rPr>
        <w:t>8</w:t>
      </w:r>
      <w:r>
        <w:rPr>
          <w:rFonts w:hint="eastAsia" w:ascii="Times New Roman" w:hAnsi="Times New Roman" w:eastAsia="仿宋" w:cs="Times New Roman"/>
          <w:b w:val="0"/>
          <w:bCs w:val="0"/>
          <w:snapToGrid/>
          <w:color w:val="auto"/>
          <w:kern w:val="2"/>
          <w:sz w:val="32"/>
          <w:szCs w:val="32"/>
          <w:lang w:eastAsia="zh-CN" w:bidi="ar"/>
        </w:rPr>
        <w:t>．</w:t>
      </w:r>
      <w:r>
        <w:rPr>
          <w:rFonts w:hint="default" w:ascii="Times New Roman" w:hAnsi="Times New Roman" w:eastAsia="仿宋" w:cs="Times New Roman"/>
          <w:b w:val="0"/>
          <w:bCs w:val="0"/>
          <w:snapToGrid/>
          <w:color w:val="auto"/>
          <w:kern w:val="2"/>
          <w:sz w:val="32"/>
          <w:szCs w:val="32"/>
          <w:lang w:eastAsia="zh-CN" w:bidi="ar"/>
        </w:rPr>
        <w:t>赎回日计划面额（如需）：</w:t>
      </w:r>
    </w:p>
    <w:p>
      <w:pPr>
        <w:keepNext w:val="0"/>
        <w:keepLines w:val="0"/>
        <w:widowControl w:val="0"/>
        <w:numPr>
          <w:ilvl w:val="-1"/>
          <w:numId w:val="0"/>
        </w:numPr>
        <w:suppressLineNumbers w:val="0"/>
        <w:autoSpaceDE w:val="0"/>
        <w:autoSpaceDN/>
        <w:adjustRightInd w:val="0"/>
        <w:snapToGrid w:val="0"/>
        <w:spacing w:before="0" w:beforeLines="0" w:beforeAutospacing="0" w:after="0" w:afterLines="0" w:afterAutospacing="0" w:line="560" w:lineRule="exact"/>
        <w:ind w:left="0" w:leftChars="0" w:right="0" w:firstLine="0" w:firstLineChars="0"/>
        <w:jc w:val="both"/>
        <w:rPr>
          <w:rFonts w:hint="default" w:ascii="Times New Roman" w:hAnsi="Times New Roman" w:eastAsia="仿宋" w:cs="Times New Roman"/>
          <w:b w:val="0"/>
          <w:bCs w:val="0"/>
          <w:snapToGrid/>
          <w:color w:val="auto"/>
          <w:kern w:val="2"/>
          <w:sz w:val="32"/>
          <w:szCs w:val="32"/>
          <w:lang w:eastAsia="zh-CN" w:bidi="ar"/>
        </w:rPr>
      </w:pPr>
      <w:r>
        <w:rPr>
          <w:rFonts w:hint="default" w:ascii="Times New Roman" w:hAnsi="Times New Roman" w:eastAsia="仿宋" w:cs="Times New Roman"/>
          <w:b w:val="0"/>
          <w:bCs w:val="0"/>
          <w:snapToGrid/>
          <w:color w:val="auto"/>
          <w:kern w:val="2"/>
          <w:sz w:val="32"/>
          <w:szCs w:val="32"/>
          <w:lang w:eastAsia="zh-CN" w:bidi="ar"/>
        </w:rPr>
        <w:t xml:space="preserve">    9</w:t>
      </w:r>
      <w:r>
        <w:rPr>
          <w:rFonts w:hint="eastAsia" w:ascii="Times New Roman" w:hAnsi="Times New Roman" w:eastAsia="仿宋" w:cs="Times New Roman"/>
          <w:b w:val="0"/>
          <w:bCs w:val="0"/>
          <w:snapToGrid/>
          <w:color w:val="auto"/>
          <w:kern w:val="2"/>
          <w:sz w:val="32"/>
          <w:szCs w:val="32"/>
          <w:lang w:eastAsia="zh-CN" w:bidi="ar"/>
        </w:rPr>
        <w:t>．</w:t>
      </w:r>
      <w:r>
        <w:rPr>
          <w:rFonts w:hint="default" w:ascii="Times New Roman" w:hAnsi="Times New Roman" w:eastAsia="仿宋" w:cs="Times New Roman"/>
          <w:b w:val="0"/>
          <w:bCs w:val="0"/>
          <w:snapToGrid/>
          <w:color w:val="auto"/>
          <w:kern w:val="2"/>
          <w:sz w:val="32"/>
          <w:szCs w:val="32"/>
          <w:lang w:eastAsia="zh-CN" w:bidi="ar"/>
        </w:rPr>
        <w:t>赎回日开盘参考价计算公式（如需）：</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w:t>
      </w:r>
      <w:r>
        <w:rPr>
          <w:rFonts w:hint="eastAsia" w:ascii="黑体" w:hAnsi="黑体" w:eastAsia="黑体" w:cs="黑体"/>
          <w:color w:val="auto"/>
          <w:kern w:val="2"/>
          <w:sz w:val="32"/>
          <w:szCs w:val="32"/>
          <w:highlight w:val="none"/>
          <w:lang w:val="zh-CN" w:eastAsia="zh-CN" w:bidi="ar"/>
        </w:rPr>
        <w:t>【】</w:t>
      </w:r>
      <w:r>
        <w:rPr>
          <w:rFonts w:hint="eastAsia" w:ascii="黑体" w:hAnsi="黑体" w:eastAsia="黑体" w:cs="黑体"/>
          <w:color w:val="auto"/>
          <w:kern w:val="2"/>
          <w:sz w:val="32"/>
          <w:szCs w:val="32"/>
          <w:highlight w:val="none"/>
          <w:lang w:val="zh-CN" w:bidi="ar"/>
        </w:rPr>
        <w:t>公司债券的基本情况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5</w:t>
      </w:r>
      <w:r>
        <w:rPr>
          <w:rFonts w:hint="eastAsia" w:ascii="Times New Roman" w:hAnsi="Times New Roman" w:eastAsia="仿宋" w:cs="Times New Roman"/>
          <w:color w:val="auto"/>
          <w:kern w:val="0"/>
          <w:sz w:val="32"/>
          <w:szCs w:val="24"/>
          <w:highlight w:val="none"/>
          <w:lang w:val="zh-CN" w:bidi="ar"/>
        </w:rPr>
        <w:t>．债券余额：【】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6</w:t>
      </w:r>
      <w:r>
        <w:rPr>
          <w:rFonts w:hint="eastAsia" w:ascii="Times New Roman" w:hAnsi="Times New Roman" w:eastAsia="仿宋" w:cs="Times New Roman"/>
          <w:color w:val="auto"/>
          <w:kern w:val="0"/>
          <w:sz w:val="32"/>
          <w:szCs w:val="24"/>
          <w:highlight w:val="none"/>
          <w:lang w:val="zh-CN" w:bidi="ar"/>
        </w:rPr>
        <w:t>．期限：【】年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7</w:t>
      </w:r>
      <w:r>
        <w:rPr>
          <w:rFonts w:hint="eastAsia" w:ascii="Times New Roman" w:hAnsi="Times New Roman" w:eastAsia="仿宋" w:cs="Times New Roman"/>
          <w:color w:val="auto"/>
          <w:kern w:val="0"/>
          <w:sz w:val="32"/>
          <w:szCs w:val="24"/>
          <w:highlight w:val="none"/>
          <w:lang w:val="zh-CN" w:bidi="ar"/>
        </w:rPr>
        <w:t>．当前票面利率：【】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8</w:t>
      </w:r>
      <w:r>
        <w:rPr>
          <w:rFonts w:hint="eastAsia" w:ascii="Times New Roman" w:hAnsi="Times New Roman" w:eastAsia="仿宋" w:cs="Times New Roman"/>
          <w:color w:val="auto"/>
          <w:kern w:val="0"/>
          <w:sz w:val="32"/>
          <w:szCs w:val="24"/>
          <w:highlight w:val="none"/>
          <w:lang w:val="zh-CN" w:bidi="ar"/>
        </w:rPr>
        <w:t>．还本付息方式：【】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9</w:t>
      </w:r>
      <w:r>
        <w:rPr>
          <w:rFonts w:hint="eastAsia" w:ascii="Times New Roman" w:hAnsi="Times New Roman" w:eastAsia="仿宋" w:cs="Times New Roman"/>
          <w:color w:val="auto"/>
          <w:kern w:val="0"/>
          <w:sz w:val="32"/>
          <w:szCs w:val="24"/>
          <w:highlight w:val="none"/>
          <w:lang w:val="zh-CN" w:bidi="ar"/>
        </w:rPr>
        <w:t>．选择权条款：【】</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0</w:t>
      </w:r>
      <w:r>
        <w:rPr>
          <w:rFonts w:hint="eastAsia" w:ascii="Times New Roman" w:hAnsi="Times New Roman" w:eastAsia="仿宋" w:cs="Times New Roman"/>
          <w:color w:val="auto"/>
          <w:kern w:val="0"/>
          <w:sz w:val="32"/>
          <w:szCs w:val="24"/>
          <w:highlight w:val="none"/>
          <w:lang w:val="zh-CN" w:bidi="ar"/>
        </w:rPr>
        <w:t>．担保方式：【】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．税务提示：根据国家有关税收法律、法规的规定，投资者投资本期债券所应缴纳的税款由投资者承担。</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13</w:t>
      </w:r>
      <w:r>
        <w:rPr>
          <w:rFonts w:hint="eastAsia" w:ascii="Times New Roman" w:hAnsi="Times New Roman" w:eastAsia="仿宋" w:cs="Times New Roman"/>
          <w:color w:val="auto"/>
          <w:kern w:val="0"/>
          <w:sz w:val="32"/>
          <w:szCs w:val="24"/>
          <w:highlight w:val="none"/>
          <w:lang w:val="zh-CN" w:bidi="ar"/>
        </w:rPr>
        <w:t>．本期债券登记、代理债券付息、兑付机构：中国证券登记结算有限责任公司深圳分公司（以下简称“中国结算深圳分公司”）。</w:t>
      </w:r>
    </w:p>
    <w:p>
      <w:pPr>
        <w:pStyle w:val="24"/>
        <w:keepNext w:val="0"/>
        <w:keepLines w:val="0"/>
        <w:widowControl/>
        <w:numPr>
          <w:ilvl w:val="0"/>
          <w:numId w:val="0"/>
        </w:numPr>
        <w:suppressLineNumbers w:val="0"/>
        <w:tabs>
          <w:tab w:val="left" w:pos="440"/>
        </w:tabs>
        <w:adjustRightInd w:val="0"/>
        <w:snapToGrid w:val="0"/>
        <w:spacing w:before="0" w:beforeAutospacing="0" w:after="0" w:afterAutospacing="0" w:line="560" w:lineRule="exact"/>
        <w:ind w:left="0" w:right="0" w:firstLine="640"/>
        <w:jc w:val="left"/>
        <w:rPr>
          <w:rFonts w:hint="eastAsia" w:ascii="黑体" w:hAnsi="黑体" w:eastAsia="黑体" w:cs="黑体"/>
          <w:color w:val="auto"/>
          <w:kern w:val="2"/>
          <w:sz w:val="32"/>
          <w:szCs w:val="32"/>
          <w:highlight w:val="none"/>
          <w:lang w:val="zh-CN" w:bidi="ar"/>
        </w:rPr>
      </w:pPr>
      <w:r>
        <w:rPr>
          <w:rFonts w:hint="eastAsia" w:ascii="黑体" w:hAnsi="黑体" w:eastAsia="黑体" w:cs="黑体"/>
          <w:b w:val="0"/>
          <w:bCs w:val="0"/>
          <w:color w:val="auto"/>
          <w:kern w:val="2"/>
          <w:sz w:val="32"/>
          <w:szCs w:val="32"/>
          <w:highlight w:val="none"/>
          <w:lang w:val="zh-CN" w:eastAsia="zh-CN" w:bidi="ar"/>
        </w:rPr>
        <w:t>二、本期债券赎回的</w:t>
      </w:r>
      <w:r>
        <w:rPr>
          <w:rFonts w:hint="default" w:ascii="黑体" w:hAnsi="黑体" w:eastAsia="黑体" w:cs="黑体"/>
          <w:b w:val="0"/>
          <w:bCs w:val="0"/>
          <w:color w:val="auto"/>
          <w:kern w:val="2"/>
          <w:sz w:val="32"/>
          <w:szCs w:val="32"/>
          <w:highlight w:val="none"/>
          <w:lang w:eastAsia="zh-CN" w:bidi="ar"/>
        </w:rPr>
        <w:t>实施</w:t>
      </w:r>
      <w:r>
        <w:rPr>
          <w:rFonts w:hint="eastAsia" w:ascii="黑体" w:hAnsi="黑体" w:eastAsia="黑体" w:cs="黑体"/>
          <w:b w:val="0"/>
          <w:bCs w:val="0"/>
          <w:color w:val="auto"/>
          <w:kern w:val="2"/>
          <w:sz w:val="32"/>
          <w:szCs w:val="32"/>
          <w:highlight w:val="none"/>
          <w:lang w:val="zh-CN" w:eastAsia="zh-CN" w:bidi="ar"/>
        </w:rPr>
        <w:t xml:space="preserve">情况 </w:t>
      </w:r>
    </w:p>
    <w:p>
      <w:pPr>
        <w:keepNext w:val="0"/>
        <w:keepLines w:val="0"/>
        <w:widowControl/>
        <w:numPr>
          <w:ilvl w:val="-1"/>
          <w:numId w:val="0"/>
        </w:numPr>
        <w:suppressLineNumbers w:val="0"/>
        <w:autoSpaceDE/>
        <w:autoSpaceDN/>
        <w:adjustRightInd/>
        <w:snapToGrid/>
        <w:spacing w:before="0" w:beforeLines="0" w:beforeAutospacing="0" w:after="0" w:afterLines="0" w:afterAutospacing="0" w:line="560" w:lineRule="exact"/>
        <w:ind w:left="0" w:leftChars="0" w:right="0" w:firstLine="640" w:firstLineChars="200"/>
        <w:jc w:val="left"/>
        <w:rPr>
          <w:rFonts w:hint="eastAsia" w:ascii="Times New Roman" w:hAnsi="Times New Roman" w:eastAsia="仿宋" w:cs="Times New Roman"/>
          <w:color w:val="auto"/>
          <w:kern w:val="0"/>
          <w:sz w:val="32"/>
          <w:szCs w:val="24"/>
          <w:highlight w:val="none"/>
          <w:lang w:eastAsia="zh-CN" w:bidi="ar"/>
        </w:rPr>
      </w:pPr>
      <w:r>
        <w:rPr>
          <w:rFonts w:hint="eastAsia" w:ascii="Times New Roman" w:hAnsi="Times New Roman" w:eastAsia="仿宋" w:cs="Times New Roman"/>
          <w:color w:val="auto"/>
          <w:kern w:val="0"/>
          <w:sz w:val="32"/>
          <w:szCs w:val="24"/>
          <w:highlight w:val="none"/>
          <w:lang w:eastAsia="zh-CN" w:bidi="ar"/>
        </w:rPr>
        <w:t xml:space="preserve">公司已于【】年【】月【】日、【】月【】日、【】月【】日分别在深圳证券交易所网站（www.szse.cn）披露了三次《【债券名称】赎回业务提示性公告》，通知“【债券简称】”持有人有关本次赎回的事项。 </w:t>
      </w:r>
    </w:p>
    <w:p>
      <w:pPr>
        <w:widowControl/>
        <w:numPr>
          <w:ilvl w:val="0"/>
          <w:numId w:val="0"/>
        </w:numPr>
        <w:spacing w:beforeLines="0" w:afterLines="0" w:line="560" w:lineRule="exact"/>
        <w:ind w:firstLine="640" w:firstLineChars="200"/>
        <w:jc w:val="left"/>
        <w:rPr>
          <w:rFonts w:hint="eastAsia" w:ascii="Times New Roman" w:hAnsi="Times New Roman" w:eastAsia="仿宋" w:cs="Times New Roman"/>
          <w:color w:val="auto"/>
          <w:kern w:val="0"/>
          <w:sz w:val="32"/>
          <w:szCs w:val="24"/>
          <w:highlight w:val="none"/>
          <w:lang w:eastAsia="zh-CN" w:bidi="ar"/>
        </w:rPr>
      </w:pPr>
      <w:r>
        <w:rPr>
          <w:rFonts w:hint="eastAsia" w:ascii="Times New Roman" w:hAnsi="Times New Roman" w:eastAsia="仿宋" w:cs="Times New Roman"/>
          <w:color w:val="auto"/>
          <w:kern w:val="0"/>
          <w:sz w:val="32"/>
          <w:szCs w:val="24"/>
          <w:highlight w:val="none"/>
          <w:lang w:eastAsia="zh-CN" w:bidi="ar"/>
        </w:rPr>
        <w:t>截至本公告日，公司已完成本期债券的赎回工作，已将应支付的本金和利息足额划至中国结算深圳分公司指定的银行账户，并将在资金发放日划至投资者资金账户中。</w:t>
      </w:r>
    </w:p>
    <w:p>
      <w:pPr>
        <w:spacing w:beforeLines="0" w:afterLines="0" w:line="560" w:lineRule="exact"/>
        <w:ind w:firstLine="640"/>
        <w:rPr>
          <w:rFonts w:hint="default" w:ascii="Times New Roman" w:hAnsi="Times New Roman" w:eastAsia="仿宋" w:cs="Times New Roman"/>
          <w:color w:val="auto"/>
          <w:kern w:val="0"/>
          <w:sz w:val="32"/>
          <w:szCs w:val="24"/>
          <w:highlight w:val="none"/>
          <w:lang w:eastAsia="zh-CN" w:bidi="ar"/>
        </w:rPr>
      </w:pPr>
      <w:r>
        <w:rPr>
          <w:rFonts w:hint="eastAsia" w:ascii="Times New Roman" w:hAnsi="Times New Roman" w:eastAsia="仿宋" w:cs="Times New Roman"/>
          <w:color w:val="auto"/>
          <w:kern w:val="0"/>
          <w:sz w:val="32"/>
          <w:szCs w:val="24"/>
          <w:highlight w:val="none"/>
          <w:lang w:eastAsia="zh-CN" w:bidi="ar"/>
        </w:rPr>
        <w:t>【全额赎回适用】本期债券将于【】年【】月【】日摘牌。</w:t>
      </w:r>
    </w:p>
    <w:p>
      <w:pPr>
        <w:keepNext w:val="0"/>
        <w:keepLines w:val="0"/>
        <w:widowControl/>
        <w:numPr>
          <w:ilvl w:val="-1"/>
          <w:numId w:val="0"/>
        </w:numPr>
        <w:suppressLineNumbers w:val="0"/>
        <w:autoSpaceDE/>
        <w:autoSpaceDN/>
        <w:adjustRightInd/>
        <w:snapToGrid/>
        <w:spacing w:before="0" w:beforeLines="0" w:beforeAutospacing="0" w:after="0" w:afterLines="0" w:afterAutospacing="0" w:line="560" w:lineRule="exact"/>
        <w:ind w:left="0" w:leftChars="0" w:right="0" w:firstLine="640" w:firstLineChars="200"/>
        <w:jc w:val="left"/>
        <w:rPr>
          <w:rFonts w:hint="eastAsia" w:ascii="Times New Roman" w:hAnsi="Times New Roman" w:eastAsia="仿宋" w:cs="Times New Roman"/>
          <w:color w:val="auto"/>
          <w:kern w:val="0"/>
          <w:sz w:val="32"/>
          <w:szCs w:val="24"/>
          <w:highlight w:val="none"/>
          <w:lang w:eastAsia="zh-CN" w:bidi="ar"/>
        </w:rPr>
      </w:pPr>
      <w:r>
        <w:rPr>
          <w:rFonts w:hint="eastAsia" w:ascii="Times New Roman" w:hAnsi="Times New Roman" w:eastAsia="仿宋" w:cs="Times New Roman"/>
          <w:color w:val="auto"/>
          <w:kern w:val="0"/>
          <w:sz w:val="32"/>
          <w:szCs w:val="24"/>
          <w:highlight w:val="none"/>
          <w:lang w:eastAsia="zh-CN" w:bidi="ar"/>
        </w:rPr>
        <w:t>【部分赎回采用</w:t>
      </w:r>
      <w:r>
        <w:rPr>
          <w:rFonts w:hint="eastAsia" w:ascii="Times New Roman" w:hAnsi="Times New Roman" w:eastAsia="仿宋" w:cs="Times New Roman"/>
          <w:color w:val="auto"/>
          <w:kern w:val="0"/>
          <w:sz w:val="32"/>
          <w:szCs w:val="24"/>
          <w:highlight w:val="none"/>
          <w:lang w:val="en-US" w:eastAsia="zh-CN" w:bidi="ar"/>
        </w:rPr>
        <w:t>减少面额的情形适用】本次赎回后，债券实际面额=100元×未偿还比例=【】元，赎回日开盘参考价格计算公式=前收盘价格－100元×本次偿还比例。</w:t>
      </w:r>
    </w:p>
    <w:p>
      <w:pPr>
        <w:pStyle w:val="15"/>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eastAsia" w:ascii="黑体" w:hAnsi="宋体" w:eastAsia="黑体" w:cs="黑体"/>
          <w:b w:val="0"/>
          <w:bCs w:val="0"/>
          <w:color w:val="auto"/>
          <w:kern w:val="2"/>
          <w:sz w:val="32"/>
          <w:szCs w:val="32"/>
        </w:rPr>
      </w:pPr>
      <w:r>
        <w:rPr>
          <w:rFonts w:hint="default" w:ascii="黑体" w:hAnsi="宋体" w:eastAsia="黑体" w:cs="黑体"/>
          <w:b w:val="0"/>
          <w:bCs w:val="0"/>
          <w:snapToGrid/>
          <w:color w:val="auto"/>
          <w:kern w:val="2"/>
          <w:sz w:val="32"/>
          <w:szCs w:val="32"/>
          <w:lang w:eastAsia="zh-CN" w:bidi="ar"/>
        </w:rPr>
        <w:t>三</w:t>
      </w:r>
      <w:r>
        <w:rPr>
          <w:rFonts w:hint="eastAsia" w:ascii="黑体" w:hAnsi="宋体" w:eastAsia="黑体" w:cs="黑体"/>
          <w:b w:val="0"/>
          <w:bCs w:val="0"/>
          <w:snapToGrid/>
          <w:color w:val="auto"/>
          <w:kern w:val="2"/>
          <w:sz w:val="32"/>
          <w:szCs w:val="32"/>
          <w:lang w:val="en-US" w:eastAsia="zh-CN" w:bidi="ar"/>
        </w:rPr>
        <w:t>、咨询联系方式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default" w:ascii="Times New Roman" w:hAnsi="Times New Roman" w:eastAsia="仿宋" w:cs="Times New Roman"/>
          <w:snapToGrid/>
          <w:color w:val="auto"/>
          <w:kern w:val="2"/>
          <w:sz w:val="32"/>
          <w:szCs w:val="32"/>
          <w:lang w:val="en-US" w:eastAsia="zh-CN" w:bidi="ar"/>
        </w:rPr>
        <w:t>1</w:t>
      </w:r>
      <w:r>
        <w:rPr>
          <w:rFonts w:hint="eastAsia" w:ascii="Times New Roman" w:hAnsi="Times New Roman" w:eastAsia="仿宋" w:cs="Times New Roman"/>
          <w:snapToGrid/>
          <w:color w:val="auto"/>
          <w:kern w:val="2"/>
          <w:sz w:val="32"/>
          <w:szCs w:val="32"/>
          <w:lang w:val="en-US" w:eastAsia="zh-CN" w:bidi="ar"/>
        </w:rPr>
        <w:t>．</w:t>
      </w:r>
      <w:r>
        <w:rPr>
          <w:rFonts w:hint="default" w:ascii="Times New Roman" w:hAnsi="Times New Roman" w:eastAsia="仿宋" w:cs="Times New Roman"/>
          <w:snapToGrid/>
          <w:color w:val="auto"/>
          <w:kern w:val="2"/>
          <w:sz w:val="32"/>
          <w:szCs w:val="32"/>
          <w:lang w:eastAsia="zh-CN" w:bidi="ar"/>
        </w:rPr>
        <w:t>发行</w:t>
      </w:r>
      <w:r>
        <w:rPr>
          <w:rFonts w:hint="eastAsia" w:ascii="仿宋" w:hAnsi="仿宋" w:eastAsia="仿宋" w:cs="仿宋"/>
          <w:snapToGrid/>
          <w:color w:val="auto"/>
          <w:kern w:val="2"/>
          <w:sz w:val="32"/>
          <w:szCs w:val="32"/>
          <w:lang w:val="en-US" w:eastAsia="zh-CN" w:bidi="ar"/>
        </w:rPr>
        <w:t>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 w:hAnsi="仿宋" w:eastAsia="仿宋" w:cs="仿宋"/>
          <w:snapToGrid/>
          <w:color w:val="auto"/>
          <w:kern w:val="2"/>
          <w:sz w:val="32"/>
          <w:szCs w:val="32"/>
          <w:lang w:eastAsia="zh-CN" w:bidi="ar"/>
        </w:rPr>
      </w:pPr>
      <w:r>
        <w:rPr>
          <w:rFonts w:hint="default" w:ascii="仿宋" w:hAnsi="仿宋" w:eastAsia="仿宋" w:cs="仿宋"/>
          <w:snapToGrid/>
          <w:color w:val="auto"/>
          <w:kern w:val="2"/>
          <w:sz w:val="32"/>
          <w:szCs w:val="32"/>
          <w:lang w:eastAsia="zh-CN" w:bidi="ar"/>
        </w:rPr>
        <w:t>地址：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eastAsia" w:ascii="仿宋" w:hAnsi="仿宋" w:eastAsia="仿宋" w:cs="仿宋"/>
          <w:snapToGrid/>
          <w:color w:val="auto"/>
          <w:kern w:val="2"/>
          <w:sz w:val="32"/>
          <w:szCs w:val="32"/>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eastAsia" w:ascii="仿宋" w:hAnsi="仿宋" w:eastAsia="仿宋" w:cs="仿宋"/>
          <w:snapToGrid/>
          <w:color w:val="auto"/>
          <w:kern w:val="2"/>
          <w:sz w:val="32"/>
          <w:szCs w:val="32"/>
          <w:lang w:val="en-US" w:eastAsia="zh-CN" w:bidi="ar"/>
        </w:rPr>
        <w:t>电话：</w:t>
      </w:r>
    </w:p>
    <w:p>
      <w:pPr>
        <w:keepNext w:val="0"/>
        <w:keepLines w:val="0"/>
        <w:widowControl w:val="0"/>
        <w:numPr>
          <w:ilvl w:val="0"/>
          <w:numId w:val="10"/>
        </w:numPr>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default" w:ascii="Times New Roman" w:hAnsi="Times New Roman" w:eastAsia="仿宋" w:cs="Times New Roman"/>
          <w:snapToGrid/>
          <w:color w:val="auto"/>
          <w:kern w:val="2"/>
          <w:sz w:val="32"/>
          <w:szCs w:val="32"/>
          <w:lang w:eastAsia="zh-CN" w:bidi="ar"/>
        </w:rPr>
        <w:t>受托管理</w:t>
      </w:r>
      <w:r>
        <w:rPr>
          <w:rFonts w:hint="eastAsia" w:ascii="仿宋" w:hAnsi="仿宋" w:eastAsia="仿宋" w:cs="仿宋"/>
          <w:snapToGrid/>
          <w:color w:val="auto"/>
          <w:kern w:val="2"/>
          <w:sz w:val="32"/>
          <w:szCs w:val="32"/>
          <w:lang w:val="en-US" w:eastAsia="zh-CN" w:bidi="ar"/>
        </w:rPr>
        <w:t>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 w:hAnsi="仿宋" w:eastAsia="仿宋" w:cs="仿宋"/>
          <w:snapToGrid/>
          <w:color w:val="auto"/>
          <w:kern w:val="2"/>
          <w:sz w:val="32"/>
          <w:szCs w:val="32"/>
          <w:lang w:eastAsia="zh-CN" w:bidi="ar"/>
        </w:rPr>
      </w:pPr>
      <w:r>
        <w:rPr>
          <w:rFonts w:hint="default" w:ascii="仿宋" w:hAnsi="仿宋" w:eastAsia="仿宋" w:cs="仿宋"/>
          <w:snapToGrid/>
          <w:color w:val="auto"/>
          <w:kern w:val="2"/>
          <w:sz w:val="32"/>
          <w:szCs w:val="32"/>
          <w:lang w:eastAsia="zh-CN" w:bidi="ar"/>
        </w:rPr>
        <w:t>地址：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eastAsia" w:ascii="仿宋" w:hAnsi="仿宋" w:eastAsia="仿宋" w:cs="仿宋"/>
          <w:snapToGrid/>
          <w:color w:val="auto"/>
          <w:kern w:val="2"/>
          <w:sz w:val="32"/>
          <w:szCs w:val="32"/>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kern w:val="2"/>
          <w:sz w:val="32"/>
          <w:szCs w:val="32"/>
        </w:rPr>
      </w:pPr>
      <w:r>
        <w:rPr>
          <w:rFonts w:hint="eastAsia" w:ascii="仿宋" w:hAnsi="仿宋" w:eastAsia="仿宋" w:cs="仿宋"/>
          <w:snapToGrid/>
          <w:color w:val="auto"/>
          <w:kern w:val="2"/>
          <w:sz w:val="32"/>
          <w:szCs w:val="32"/>
          <w:lang w:val="en-US" w:eastAsia="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2147483648" w:afterLines="-2147483648" w:line="240" w:lineRule="auto"/>
        <w:ind w:firstLine="0" w:firstLineChars="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br w:type="page"/>
      </w:r>
    </w:p>
    <w:p>
      <w:pPr>
        <w:pStyle w:val="4"/>
        <w:widowControl/>
        <w:adjustRightInd w:val="0"/>
        <w:snapToGrid w:val="0"/>
        <w:spacing w:before="0" w:beforeLines="0" w:after="0" w:afterLines="0" w:line="560" w:lineRule="exact"/>
        <w:ind w:firstLineChars="0"/>
        <w:rPr>
          <w:rFonts w:hint="default" w:ascii="Times New Roman" w:hAnsi="Times New Roman" w:eastAsia="黑体" w:cs="Times New Roman"/>
          <w:b w:val="0"/>
          <w:bCs/>
          <w:color w:val="auto"/>
          <w:kern w:val="2"/>
          <w:sz w:val="32"/>
          <w:szCs w:val="32"/>
          <w:highlight w:val="none"/>
          <w:lang w:val="en-US" w:eastAsia="zh-CN" w:bidi="ar"/>
        </w:rPr>
      </w:pPr>
      <w:bookmarkStart w:id="1009" w:name="_Toc24323"/>
      <w:bookmarkStart w:id="1010" w:name="_Toc26135"/>
      <w:bookmarkStart w:id="1011" w:name="_Toc4288"/>
      <w:bookmarkStart w:id="1012" w:name="_Toc24709"/>
      <w:bookmarkStart w:id="1013" w:name="_Toc15064"/>
      <w:bookmarkStart w:id="1014" w:name="_Toc19899"/>
      <w:bookmarkStart w:id="1015" w:name="_Toc19716"/>
      <w:r>
        <w:rPr>
          <w:rFonts w:hint="default" w:ascii="Times New Roman" w:hAnsi="Times New Roman" w:eastAsia="黑体" w:cs="Times New Roman"/>
          <w:b w:val="0"/>
          <w:bCs/>
          <w:color w:val="auto"/>
          <w:kern w:val="2"/>
          <w:sz w:val="32"/>
          <w:szCs w:val="32"/>
          <w:highlight w:val="none"/>
          <w:lang w:val="en-US" w:eastAsia="zh-CN" w:bidi="ar"/>
        </w:rPr>
        <w:t>附</w:t>
      </w:r>
      <w:bookmarkEnd w:id="1009"/>
      <w:bookmarkEnd w:id="1010"/>
      <w:bookmarkEnd w:id="1011"/>
      <w:bookmarkEnd w:id="1012"/>
      <w:bookmarkEnd w:id="1013"/>
      <w:bookmarkEnd w:id="1014"/>
      <w:bookmarkStart w:id="1016" w:name="_Toc30225"/>
      <w:bookmarkStart w:id="1017" w:name="_Toc30124"/>
      <w:bookmarkStart w:id="1018" w:name="_Toc25568"/>
      <w:bookmarkStart w:id="1019" w:name="_Toc16328"/>
      <w:bookmarkStart w:id="1020" w:name="_Toc14450"/>
      <w:bookmarkStart w:id="1021" w:name="_Toc32212"/>
      <w:r>
        <w:rPr>
          <w:rFonts w:hint="default" w:ascii="Times New Roman" w:hAnsi="Times New Roman" w:eastAsia="黑体" w:cs="Times New Roman"/>
          <w:b w:val="0"/>
          <w:bCs/>
          <w:color w:val="auto"/>
          <w:kern w:val="2"/>
          <w:sz w:val="32"/>
          <w:szCs w:val="32"/>
          <w:highlight w:val="none"/>
          <w:lang w:eastAsia="zh-CN" w:bidi="ar"/>
        </w:rPr>
        <w:t>件14</w:t>
      </w:r>
      <w:bookmarkEnd w:id="1015"/>
      <w:r>
        <w:rPr>
          <w:rFonts w:hint="default" w:ascii="Times New Roman" w:hAnsi="Times New Roman" w:eastAsia="黑体" w:cs="Times New Roman"/>
          <w:b w:val="0"/>
          <w:bCs/>
          <w:color w:val="auto"/>
          <w:kern w:val="2"/>
          <w:sz w:val="32"/>
          <w:szCs w:val="32"/>
          <w:highlight w:val="none"/>
          <w:lang w:val="en-US" w:eastAsia="zh-CN" w:bidi="ar"/>
        </w:rPr>
        <w:t xml:space="preserve"> </w:t>
      </w:r>
      <w:bookmarkEnd w:id="1016"/>
      <w:bookmarkEnd w:id="1017"/>
      <w:bookmarkEnd w:id="1018"/>
      <w:bookmarkEnd w:id="1019"/>
      <w:bookmarkEnd w:id="1020"/>
      <w:bookmarkEnd w:id="1021"/>
    </w:p>
    <w:p>
      <w:pPr>
        <w:numPr>
          <w:ilvl w:val="-1"/>
          <w:numId w:val="0"/>
        </w:numPr>
        <w:spacing w:before="0" w:beforeLines="0" w:after="0" w:afterLines="0" w:line="560" w:lineRule="exact"/>
        <w:ind w:firstLine="0" w:firstLineChars="0"/>
        <w:rPr>
          <w:rFonts w:hint="eastAsia" w:ascii="方正小标宋简体" w:hAnsi="方正小标宋简体" w:eastAsia="方正小标宋简体" w:cs="方正小标宋简体"/>
          <w:b w:val="0"/>
          <w:bCs/>
          <w:color w:val="auto"/>
          <w:kern w:val="2"/>
          <w:sz w:val="44"/>
          <w:szCs w:val="44"/>
          <w:highlight w:val="none"/>
          <w:lang w:val="zh-CN" w:eastAsia="zh-CN" w:bidi="ar"/>
        </w:rPr>
      </w:pPr>
    </w:p>
    <w:p>
      <w:pPr>
        <w:numPr>
          <w:ilvl w:val="-1"/>
          <w:numId w:val="0"/>
        </w:num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color w:val="auto"/>
          <w:kern w:val="2"/>
          <w:sz w:val="44"/>
          <w:szCs w:val="44"/>
          <w:highlight w:val="none"/>
          <w:lang w:val="en-US" w:bidi="ar"/>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
        </w:rPr>
        <w:t>【债券名称】关于【</w:t>
      </w:r>
      <w:r>
        <w:rPr>
          <w:rFonts w:hint="eastAsia" w:ascii="方正小标宋简体" w:hAnsi="方正小标宋简体" w:eastAsia="方正小标宋简体" w:cs="方正小标宋简体"/>
          <w:color w:val="auto"/>
          <w:kern w:val="2"/>
          <w:sz w:val="44"/>
          <w:szCs w:val="44"/>
          <w:highlight w:val="none"/>
          <w:lang w:val="en-US" w:eastAsia="zh-CN" w:bidi="ar"/>
        </w:rPr>
        <w:t>行使/不行使</w:t>
      </w:r>
      <w:r>
        <w:rPr>
          <w:rFonts w:hint="eastAsia" w:ascii="方正小标宋简体" w:hAnsi="方正小标宋简体" w:eastAsia="方正小标宋简体" w:cs="方正小标宋简体"/>
          <w:b w:val="0"/>
          <w:bCs w:val="0"/>
          <w:color w:val="auto"/>
          <w:kern w:val="2"/>
          <w:sz w:val="44"/>
          <w:szCs w:val="44"/>
          <w:highlight w:val="none"/>
          <w:lang w:val="en-US" w:eastAsia="zh-CN" w:bidi="ar"/>
        </w:rPr>
        <w:t>】</w:t>
      </w:r>
      <w:r>
        <w:rPr>
          <w:rFonts w:hint="eastAsia" w:ascii="方正小标宋简体" w:hAnsi="方正小标宋简体" w:eastAsia="方正小标宋简体" w:cs="方正小标宋简体"/>
          <w:b w:val="0"/>
          <w:bCs w:val="0"/>
          <w:color w:val="auto"/>
          <w:kern w:val="2"/>
          <w:sz w:val="44"/>
          <w:szCs w:val="44"/>
          <w:highlight w:val="none"/>
          <w:lang w:eastAsia="zh-CN" w:bidi="ar"/>
        </w:rPr>
        <w:t>续期选择权的公告</w:t>
      </w:r>
    </w:p>
    <w:p>
      <w:pPr>
        <w:spacing w:beforeLines="0" w:afterLines="0" w:line="560" w:lineRule="exact"/>
        <w:ind w:firstLine="643" w:firstLineChars="200"/>
        <w:rPr>
          <w:rFonts w:hint="eastAsia" w:ascii="Times New Roman" w:hAnsi="Times New Roman" w:eastAsia="仿宋" w:cs="Times New Roman"/>
          <w:b/>
          <w:bCs/>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eastAsia="zh-CN" w:bidi="ar"/>
        </w:rPr>
        <w:t>（以下简称“本公司”或“发行人”）于【】年【】月【】日发行了【债券名称】。根据《【债券名称】募集说明书》，本期债券基础期限为【】年，以每【】个计息年度为1个重新定价周期，在每个重新定价周期末，发行人有权选择将本期债券期限延长1个周期（即延长【】年），或选择在该周期末到期全额兑付本期债券。本公司决定行使</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zh-CN" w:eastAsia="zh-CN" w:bidi="ar"/>
        </w:rPr>
        <w:t>不行使发行人续期选择权，现将有关事宜公告如下：</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w:t>
      </w:r>
      <w:r>
        <w:rPr>
          <w:rFonts w:hint="eastAsia" w:ascii="黑体" w:hAnsi="黑体" w:eastAsia="黑体" w:cs="黑体"/>
          <w:color w:val="auto"/>
          <w:kern w:val="2"/>
          <w:sz w:val="32"/>
          <w:szCs w:val="32"/>
          <w:highlight w:val="none"/>
          <w:lang w:val="zh-CN" w:eastAsia="zh-CN" w:bidi="ar"/>
        </w:rPr>
        <w:t>【】</w:t>
      </w:r>
      <w:r>
        <w:rPr>
          <w:rFonts w:hint="eastAsia" w:ascii="黑体" w:hAnsi="黑体" w:eastAsia="黑体" w:cs="黑体"/>
          <w:color w:val="auto"/>
          <w:kern w:val="2"/>
          <w:sz w:val="32"/>
          <w:szCs w:val="32"/>
          <w:highlight w:val="none"/>
          <w:lang w:val="zh-CN" w:bidi="ar"/>
        </w:rPr>
        <w:t>公司债券的基本情况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eastAsia="zh-CN" w:bidi="ar"/>
        </w:rPr>
        <w:t>1．</w:t>
      </w:r>
      <w:r>
        <w:rPr>
          <w:rFonts w:hint="eastAsia" w:ascii="Times New Roman" w:hAnsi="Times New Roman" w:eastAsia="仿宋" w:cs="Times New Roman"/>
          <w:color w:val="auto"/>
          <w:kern w:val="0"/>
          <w:sz w:val="32"/>
          <w:szCs w:val="24"/>
          <w:highlight w:val="none"/>
          <w:lang w:val="zh-CN" w:bidi="ar"/>
        </w:rPr>
        <w:t>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eastAsia="zh-CN" w:bidi="ar"/>
        </w:rPr>
        <w:t>2．</w:t>
      </w:r>
      <w:r>
        <w:rPr>
          <w:rFonts w:hint="eastAsia" w:ascii="Times New Roman" w:hAnsi="Times New Roman" w:eastAsia="仿宋" w:cs="Times New Roman"/>
          <w:color w:val="auto"/>
          <w:kern w:val="0"/>
          <w:sz w:val="32"/>
          <w:szCs w:val="24"/>
          <w:highlight w:val="none"/>
          <w:lang w:val="zh-CN" w:bidi="ar"/>
        </w:rPr>
        <w:t>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5．债券余额：【】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6．期限：【】年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7．当前票面利率：【】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8．还本付息方式：【】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en-US" w:eastAsia="zh-CN" w:bidi="ar"/>
        </w:rPr>
        <w:t>9</w:t>
      </w:r>
      <w:r>
        <w:rPr>
          <w:rFonts w:hint="eastAsia" w:ascii="Times New Roman" w:hAnsi="Times New Roman" w:eastAsia="仿宋" w:cs="Times New Roman"/>
          <w:color w:val="auto"/>
          <w:kern w:val="0"/>
          <w:sz w:val="32"/>
          <w:szCs w:val="24"/>
          <w:highlight w:val="none"/>
          <w:lang w:val="zh-CN" w:bidi="ar"/>
        </w:rPr>
        <w:t>．选择权条款：【】</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0</w:t>
      </w:r>
      <w:r>
        <w:rPr>
          <w:rFonts w:hint="eastAsia" w:ascii="Times New Roman" w:hAnsi="Times New Roman" w:eastAsia="仿宋" w:cs="Times New Roman"/>
          <w:color w:val="auto"/>
          <w:kern w:val="0"/>
          <w:sz w:val="32"/>
          <w:szCs w:val="24"/>
          <w:highlight w:val="none"/>
          <w:lang w:val="zh-CN" w:bidi="ar"/>
        </w:rPr>
        <w:t>．担保方式：【】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1</w:t>
      </w:r>
      <w:r>
        <w:rPr>
          <w:rFonts w:hint="eastAsia" w:ascii="Times New Roman" w:hAnsi="Times New Roman" w:eastAsia="仿宋" w:cs="Times New Roman"/>
          <w:color w:val="auto"/>
          <w:kern w:val="0"/>
          <w:sz w:val="32"/>
          <w:szCs w:val="24"/>
          <w:highlight w:val="none"/>
          <w:lang w:val="zh-CN" w:bidi="ar"/>
        </w:rPr>
        <w:t>．受托管理人：【】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w:t>
      </w:r>
      <w:r>
        <w:rPr>
          <w:rFonts w:hint="eastAsia" w:ascii="Times New Roman" w:hAnsi="Times New Roman" w:eastAsia="仿宋" w:cs="Times New Roman"/>
          <w:color w:val="auto"/>
          <w:kern w:val="0"/>
          <w:sz w:val="32"/>
          <w:szCs w:val="24"/>
          <w:highlight w:val="none"/>
          <w:lang w:val="en-US" w:eastAsia="zh-CN" w:bidi="ar"/>
        </w:rPr>
        <w:t>2</w:t>
      </w:r>
      <w:r>
        <w:rPr>
          <w:rFonts w:hint="eastAsia" w:ascii="Times New Roman" w:hAnsi="Times New Roman" w:eastAsia="仿宋" w:cs="Times New Roman"/>
          <w:color w:val="auto"/>
          <w:kern w:val="0"/>
          <w:sz w:val="32"/>
          <w:szCs w:val="24"/>
          <w:highlight w:val="none"/>
          <w:lang w:val="zh-CN" w:bidi="ar"/>
        </w:rPr>
        <w:t>．税务提示：根据国家有关税收法律、法规的规定，投资者投资本期债券所应缴纳的税款由投资者承担。</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eastAsia="zh-CN" w:bidi="ar"/>
        </w:rPr>
        <w:t>1</w:t>
      </w:r>
      <w:r>
        <w:rPr>
          <w:rFonts w:hint="eastAsia" w:ascii="Times New Roman" w:hAnsi="Times New Roman" w:eastAsia="仿宋" w:cs="Times New Roman"/>
          <w:color w:val="auto"/>
          <w:kern w:val="0"/>
          <w:sz w:val="32"/>
          <w:szCs w:val="24"/>
          <w:highlight w:val="none"/>
          <w:lang w:val="en-US" w:eastAsia="zh-CN" w:bidi="ar"/>
        </w:rPr>
        <w:t>3</w:t>
      </w:r>
      <w:r>
        <w:rPr>
          <w:rFonts w:hint="eastAsia" w:ascii="Times New Roman" w:hAnsi="Times New Roman" w:eastAsia="仿宋" w:cs="Times New Roman"/>
          <w:color w:val="auto"/>
          <w:kern w:val="0"/>
          <w:sz w:val="32"/>
          <w:szCs w:val="24"/>
          <w:highlight w:val="none"/>
          <w:lang w:val="zh-CN" w:bidi="ar"/>
        </w:rPr>
        <w:t>．本期债券登记、代理债券付息、兑付机构：中国证券登记结算有限责任公司深圳分公司（以下简称“中国结算深圳分公司”）。</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sz w:val="32"/>
          <w:szCs w:val="32"/>
          <w:highlight w:val="none"/>
          <w:lang w:val="zh-CN" w:bidi="ar"/>
        </w:rPr>
      </w:pPr>
      <w:r>
        <w:rPr>
          <w:rFonts w:hint="eastAsia" w:ascii="黑体" w:hAnsi="黑体" w:eastAsia="黑体" w:cs="黑体"/>
          <w:b w:val="0"/>
          <w:bCs w:val="0"/>
          <w:color w:val="auto"/>
          <w:kern w:val="2"/>
          <w:sz w:val="32"/>
          <w:szCs w:val="32"/>
          <w:highlight w:val="none"/>
          <w:lang w:val="zh-CN" w:eastAsia="zh-CN" w:bidi="ar"/>
        </w:rPr>
        <w:t xml:space="preserve">二、本期债券续期选择权行使基本情况 </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eastAsia="zh-CN" w:bidi="ar"/>
        </w:rPr>
      </w:pPr>
      <w:r>
        <w:rPr>
          <w:rFonts w:hint="eastAsia" w:ascii="Times New Roman" w:hAnsi="Times New Roman" w:eastAsia="仿宋" w:cs="Times New Roman"/>
          <w:color w:val="auto"/>
          <w:kern w:val="0"/>
          <w:sz w:val="32"/>
          <w:szCs w:val="24"/>
          <w:highlight w:val="none"/>
          <w:lang w:val="zh-CN" w:eastAsia="zh-CN" w:bidi="ar"/>
        </w:rPr>
        <w:t>【不行权】本期债券首个计息周期的起息日为【】年【】月【】日，到期日为【】年【】月【】日。根据本期债券募集说明书的约定，在本期债券首个计息周期末，发行人决定不行使发行人续期选择权，即在【】年【】月【】日将本期债券全额兑付并摘牌。</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eastAsia="zh-CN" w:bidi="ar"/>
        </w:rPr>
      </w:pPr>
      <w:r>
        <w:rPr>
          <w:rFonts w:hint="eastAsia" w:ascii="Times New Roman" w:hAnsi="Times New Roman" w:eastAsia="仿宋" w:cs="Times New Roman"/>
          <w:color w:val="auto"/>
          <w:kern w:val="0"/>
          <w:sz w:val="32"/>
          <w:szCs w:val="24"/>
          <w:highlight w:val="none"/>
          <w:lang w:val="zh-CN" w:eastAsia="zh-CN" w:bidi="ar"/>
        </w:rPr>
        <w:t>【行权】本期债券首个计息周期的起息日为【】年【】月【】日，到期日为【】年【】月【】日。根据本期债券募集说明书的约定，在本期债券首个计息周期末，发行人决定行使发行人续期选择权，即本期债券期限延长【】个周期。根据募集说明书约定，本期债券下一周期的票面利率为【】%。</w:t>
      </w:r>
    </w:p>
    <w:p>
      <w:pPr>
        <w:autoSpaceDE w:val="0"/>
        <w:autoSpaceDN w:val="0"/>
        <w:adjustRightInd w:val="0"/>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eastAsia="zh-CN" w:bidi="ar"/>
        </w:rPr>
        <w:t>行权后，</w:t>
      </w:r>
      <w:r>
        <w:rPr>
          <w:rFonts w:hint="eastAsia" w:ascii="Times New Roman" w:hAnsi="Times New Roman" w:eastAsia="仿宋" w:cs="Times New Roman"/>
          <w:color w:val="auto"/>
          <w:kern w:val="0"/>
          <w:sz w:val="32"/>
          <w:szCs w:val="24"/>
          <w:highlight w:val="none"/>
          <w:lang w:val="zh-CN" w:bidi="ar"/>
        </w:rPr>
        <w:t>存续期内的债券派息兑付列表如下：</w:t>
      </w:r>
    </w:p>
    <w:tbl>
      <w:tblPr>
        <w:tblStyle w:val="17"/>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57"/>
        <w:gridCol w:w="1018"/>
        <w:gridCol w:w="1102"/>
        <w:gridCol w:w="898"/>
        <w:gridCol w:w="695"/>
        <w:gridCol w:w="1145"/>
        <w:gridCol w:w="95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序号</w:t>
            </w:r>
          </w:p>
        </w:tc>
        <w:tc>
          <w:tcPr>
            <w:tcW w:w="455"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业务类型</w:t>
            </w:r>
          </w:p>
        </w:tc>
        <w:tc>
          <w:tcPr>
            <w:tcW w:w="61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起息日</w:t>
            </w:r>
          </w:p>
        </w:tc>
        <w:tc>
          <w:tcPr>
            <w:tcW w:w="660"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派息/兑付日</w:t>
            </w:r>
          </w:p>
        </w:tc>
        <w:tc>
          <w:tcPr>
            <w:tcW w:w="53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年利率（%）</w:t>
            </w:r>
          </w:p>
        </w:tc>
        <w:tc>
          <w:tcPr>
            <w:tcW w:w="417"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证券计划面值</w:t>
            </w:r>
          </w:p>
        </w:tc>
        <w:tc>
          <w:tcPr>
            <w:tcW w:w="686"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每张兑付本金额（元）</w:t>
            </w:r>
          </w:p>
        </w:tc>
        <w:tc>
          <w:tcPr>
            <w:tcW w:w="569"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每张派息金额（元）</w:t>
            </w:r>
          </w:p>
        </w:tc>
        <w:tc>
          <w:tcPr>
            <w:tcW w:w="618" w:type="pct"/>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r>
              <w:rPr>
                <w:rFonts w:hint="eastAsia" w:ascii="Times New Roman" w:hAnsi="Times New Roman" w:eastAsia="仿宋"/>
                <w:b w:val="0"/>
                <w:bCs/>
                <w:color w:val="auto"/>
                <w:sz w:val="24"/>
                <w:szCs w:val="24"/>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55"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60"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3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417"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86"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569"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c>
          <w:tcPr>
            <w:tcW w:w="618" w:type="pct"/>
            <w:tcBorders>
              <w:bottom w:val="single" w:color="auto" w:sz="4" w:space="0"/>
            </w:tcBorders>
            <w:vAlign w:val="center"/>
          </w:tcPr>
          <w:p>
            <w:pPr>
              <w:keepNext w:val="0"/>
              <w:keepLines w:val="0"/>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color w:val="auto"/>
                <w:sz w:val="24"/>
                <w:szCs w:val="24"/>
                <w:highlight w:val="none"/>
              </w:rPr>
            </w:pPr>
          </w:p>
        </w:tc>
      </w:tr>
    </w:tbl>
    <w:p>
      <w:pPr>
        <w:spacing w:beforeLines="0" w:afterLines="0" w:line="560" w:lineRule="exact"/>
        <w:ind w:firstLine="640" w:firstLineChars="200"/>
        <w:rPr>
          <w:rFonts w:hint="default"/>
          <w:color w:val="auto"/>
          <w:lang w:val="en-US"/>
        </w:rPr>
      </w:pPr>
    </w:p>
    <w:p>
      <w:pPr>
        <w:pStyle w:val="24"/>
        <w:numPr>
          <w:ilvl w:val="0"/>
          <w:numId w:val="0"/>
        </w:numPr>
        <w:tabs>
          <w:tab w:val="left" w:pos="440"/>
        </w:tabs>
        <w:adjustRightInd w:val="0"/>
        <w:snapToGrid w:val="0"/>
        <w:spacing w:beforeLines="0" w:afterLines="0" w:line="560" w:lineRule="exact"/>
        <w:ind w:firstLine="640" w:firstLineChars="20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rPr>
      </w:pPr>
      <w:bookmarkStart w:id="1022" w:name="_Toc30826"/>
      <w:bookmarkStart w:id="1023" w:name="_Toc2189"/>
      <w:bookmarkStart w:id="1024" w:name="_Toc15350"/>
      <w:bookmarkStart w:id="1025" w:name="_Toc25121"/>
      <w:bookmarkStart w:id="1026" w:name="_Toc20135"/>
      <w:bookmarkStart w:id="1027" w:name="_Toc5003"/>
      <w:bookmarkStart w:id="1028" w:name="_Toc18976"/>
      <w:r>
        <w:rPr>
          <w:rFonts w:hint="default" w:ascii="Times New Roman" w:hAnsi="Times New Roman" w:eastAsia="黑体" w:cs="Times New Roman"/>
          <w:b w:val="0"/>
          <w:color w:val="auto"/>
          <w:sz w:val="32"/>
          <w:szCs w:val="32"/>
          <w:highlight w:val="none"/>
          <w:lang w:eastAsia="zh-CN"/>
        </w:rPr>
        <w:t>附件</w:t>
      </w:r>
      <w:r>
        <w:rPr>
          <w:rFonts w:hint="default" w:ascii="Times New Roman" w:hAnsi="Times New Roman" w:eastAsia="黑体" w:cs="Times New Roman"/>
          <w:b w:val="0"/>
          <w:color w:val="auto"/>
          <w:sz w:val="32"/>
          <w:szCs w:val="32"/>
          <w:highlight w:val="none"/>
          <w:lang w:val="en-US" w:eastAsia="zh-CN"/>
        </w:rPr>
        <w:t>1</w:t>
      </w:r>
      <w:r>
        <w:rPr>
          <w:rFonts w:hint="default" w:ascii="Times New Roman" w:hAnsi="Times New Roman" w:eastAsia="黑体" w:cs="Times New Roman"/>
          <w:b w:val="0"/>
          <w:color w:val="auto"/>
          <w:sz w:val="32"/>
          <w:szCs w:val="32"/>
          <w:highlight w:val="none"/>
          <w:lang w:eastAsia="zh-CN"/>
        </w:rPr>
        <w:t>5</w:t>
      </w:r>
      <w:bookmarkEnd w:id="1022"/>
      <w:r>
        <w:rPr>
          <w:rFonts w:hint="default" w:ascii="Times New Roman" w:hAnsi="Times New Roman" w:eastAsia="黑体" w:cs="Times New Roman"/>
          <w:b w:val="0"/>
          <w:color w:val="auto"/>
          <w:sz w:val="32"/>
          <w:szCs w:val="32"/>
          <w:highlight w:val="none"/>
          <w:lang w:val="en-US" w:eastAsia="zh-CN"/>
        </w:rPr>
        <w:t xml:space="preserve"> </w:t>
      </w:r>
      <w:bookmarkEnd w:id="1023"/>
      <w:bookmarkEnd w:id="1024"/>
      <w:bookmarkEnd w:id="1025"/>
      <w:bookmarkEnd w:id="1026"/>
      <w:bookmarkEnd w:id="1027"/>
      <w:bookmarkEnd w:id="1028"/>
    </w:p>
    <w:p>
      <w:pPr>
        <w:widowControl/>
        <w:spacing w:beforeLines="0" w:afterLines="0" w:line="560" w:lineRule="exact"/>
        <w:ind w:firstLine="0" w:firstLineChars="0"/>
        <w:jc w:val="center"/>
        <w:rPr>
          <w:rFonts w:hint="eastAsia" w:ascii="仿宋" w:hAnsi="仿宋" w:eastAsia="仿宋" w:cs="仿宋"/>
          <w:b/>
          <w:bCs w:val="0"/>
          <w:color w:val="auto"/>
          <w:sz w:val="32"/>
          <w:szCs w:val="32"/>
          <w:highlight w:val="none"/>
        </w:rPr>
      </w:pP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color w:val="auto"/>
          <w:kern w:val="2"/>
          <w:sz w:val="44"/>
          <w:szCs w:val="44"/>
          <w:highlight w:val="none"/>
          <w:lang w:val="zh-CN" w:bidi="ar"/>
        </w:rPr>
      </w:pPr>
      <w:r>
        <w:rPr>
          <w:rFonts w:hint="eastAsia" w:ascii="方正小标宋简体" w:hAnsi="方正小标宋简体" w:eastAsia="方正小标宋简体" w:cs="方正小标宋简体"/>
          <w:b w:val="0"/>
          <w:bCs w:val="0"/>
          <w:color w:val="auto"/>
          <w:sz w:val="44"/>
          <w:szCs w:val="44"/>
          <w:highlight w:val="none"/>
          <w:lang w:bidi="ar"/>
        </w:rPr>
        <w:t>【债券名称】开始换股提示性公告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可交换债券简称：【】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可交换债券代码：【】</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换股期限：【】年【】月【】日至【】年【】月【】日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标的股票简称：【】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标的股票代码：【】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当前换股价格：【】元/股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【】（以下简称“本期债券”）于【】年【】月【】日完成发行，将于【】年【】月【】日进入换股期，现将有关换股事宜公告如下，特提醒持有人注意：</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一、本期债券基本情况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2．债券名称：【】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3．债券简称：【】</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4．债券代码：【】</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5．发行总额：【】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6．债券余额：【】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7．期限：【】年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8．当前票面利率：【】</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9．起息日：【】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10．担保方式：【】</w:t>
      </w:r>
    </w:p>
    <w:p>
      <w:pPr>
        <w:pStyle w:val="24"/>
        <w:numPr>
          <w:ilvl w:val="0"/>
          <w:numId w:val="0"/>
        </w:numPr>
        <w:tabs>
          <w:tab w:val="left" w:pos="440"/>
        </w:tabs>
        <w:adjustRightInd w:val="0"/>
        <w:snapToGrid w:val="0"/>
        <w:spacing w:beforeLines="0" w:afterLines="0" w:line="560" w:lineRule="exact"/>
        <w:ind w:firstLine="640"/>
        <w:rPr>
          <w:rFonts w:hint="default" w:ascii="黑体" w:hAnsi="黑体" w:eastAsia="黑体" w:cs="黑体"/>
          <w:color w:val="auto"/>
          <w:kern w:val="2"/>
          <w:sz w:val="32"/>
          <w:szCs w:val="32"/>
          <w:highlight w:val="none"/>
          <w:lang w:val="en-US" w:eastAsia="zh-CN" w:bidi="ar"/>
        </w:rPr>
      </w:pPr>
      <w:r>
        <w:rPr>
          <w:rFonts w:hint="eastAsia" w:ascii="黑体" w:hAnsi="黑体" w:eastAsia="黑体" w:cs="黑体"/>
          <w:color w:val="auto"/>
          <w:kern w:val="2"/>
          <w:sz w:val="32"/>
          <w:szCs w:val="32"/>
          <w:highlight w:val="none"/>
          <w:lang w:val="zh-CN" w:bidi="ar"/>
        </w:rPr>
        <w:t>二、本期债券换股基本情况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1．当前换股价格：【】元/股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2．换股期限：本期债券换股期限自可交换债发行结束日满【】个月后的第一个交易日起至可交换债摘牌前一个交易日止，即【】年【】月【】日至【】年【】月【】日。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3．换股程序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换股申报将通过深圳证券交易所交易系统进行。可交换债券持有人可以在约定的换股期内将所持有可交换债券交换成发行人在担保及信托专户或质押专用证券账户中的股票。可交换债券持有人申报换股的，视为发行人、受托管理人及可交换债券持有人同意解除担保及信托或质押登记的有效指令。</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中国证券登记结算有限责任公司深圳分公司将根据深圳证券交易所发送的可交换债券换股申报数据，按照换股申报时间顺序，组织发行人与相关结算参与人完换股处理，并办理相关变更登记。可交换债券换股的最小单位为一张，标的股票的最小单位为一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换股交收完成后，换得的股票可在下一交易日进行交易。</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4．换股申报时间</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可交换债券持有人须在换股期内的换股申报时间提交换股申报。换股申报时间是指在换股期内深圳证券交易所交易日的9</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zh-CN" w:bidi="ar"/>
        </w:rPr>
        <w:t>15至15</w:t>
      </w:r>
      <w:r>
        <w:rPr>
          <w:rFonts w:hint="eastAsia" w:ascii="Times New Roman" w:hAnsi="Times New Roman" w:eastAsia="仿宋" w:cs="Times New Roman"/>
          <w:color w:val="auto"/>
          <w:kern w:val="0"/>
          <w:sz w:val="32"/>
          <w:szCs w:val="24"/>
          <w:highlight w:val="none"/>
          <w:lang w:val="en-US" w:eastAsia="zh-CN" w:bidi="ar"/>
        </w:rPr>
        <w:t>:</w:t>
      </w:r>
      <w:r>
        <w:rPr>
          <w:rFonts w:hint="eastAsia" w:ascii="Times New Roman" w:hAnsi="Times New Roman" w:eastAsia="仿宋" w:cs="Times New Roman"/>
          <w:color w:val="auto"/>
          <w:kern w:val="0"/>
          <w:sz w:val="32"/>
          <w:szCs w:val="24"/>
          <w:highlight w:val="none"/>
          <w:lang w:val="zh-CN" w:bidi="ar"/>
        </w:rPr>
        <w:t>00，但公司按有关规定申报停止换股的期间除外。</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5．可交换公司债券的冻结及注销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中国证券登记结算有限责任公司深圳分公司对换股申请确认有效后，将注销可交换债券持有人的有效申报债券数量，同时将发行人所持相应标的股票股份数量过户至可交换债券持有人证券账户。</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6．换股股数确定方式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本期债券持有人在换股期内申请换股时，换股数量的计算方式为：Q=V/P，并以去尾法取一股的整数倍。</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其中：V为可交换债券持有人申请换股的可交换债票面总金额；P为申请换股当日有效的换股价。</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期债券持有人申请换股所得的股份须是整数股。换股时不足交换为一股的可交换债券余额，公司将按照证券登记机构等部门的有关规定，在可交换债券持有人换股当日后以现金兑付该可交换债余额。不足交换为一股的可交换债券余额对应当期应计利息的支付将根据证券登记机构等部门的有关规定办理。</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7．换股当期所属计息年度利息支付方式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每年的付息债权登记日为每个付息日的前一交易日，发行人将在每个付息日当日支付当期利息。在付息债权登记日前（包括付息债权登记日）申请转换成标的股票的可交换债券，发行人不再向其持有人支付换股当期所属计息年度及以后计息期间的利息。</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8．换股过程中的有关税费</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可交换债券持有人换股时，发行人和持有人视同股票买卖缴纳相关税费，发行人将在可交换债券换股前按照中国结算深圳分公司的规定将相应税费提前存入指定账户。</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三、预备用于交换的股票情况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期债券预备用于交换的股票数量为【】股，预备用于交换的【标的股票简称】A股股票及其孳息为本期债券的质押担保财产。截至本公告出具日，预备用于交换的股票数量满足本期债券的换股要求，该部分股票不存在限售、司法冻结等权利瑕疵影响投资者换股权利的事项。</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四、发行人关于标的股票减持的承诺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截至目前，发行人作出的与标的股票减持相关的承诺及承诺的有效期情况如下：【】。</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本次可交换债券的换股不违反本公司对上市公司、投资者和深圳证券交易所等的相关承诺或相关股份减持规定。</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五、咨询联系方式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4800" w:firstLineChars="15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240" w:firstLineChars="7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3840" w:firstLineChars="12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p>
      <w:pPr>
        <w:numPr>
          <w:ilvl w:val="0"/>
          <w:numId w:val="0"/>
        </w:numPr>
        <w:spacing w:before="0" w:beforeLines="0" w:after="0" w:afterLines="0" w:line="560" w:lineRule="exact"/>
        <w:outlineLvl w:val="9"/>
        <w:rPr>
          <w:rFonts w:ascii="Times New Roman" w:hAnsi="Times New Roman" w:eastAsia="仿宋"/>
          <w:color w:val="auto"/>
          <w:highlight w:val="none"/>
        </w:rPr>
      </w:pPr>
    </w:p>
    <w:p>
      <w:pPr>
        <w:rPr>
          <w:rFonts w:ascii="Times New Roman" w:hAnsi="Times New Roman" w:eastAsia="仿宋"/>
          <w:color w:val="auto"/>
          <w:highlight w:val="none"/>
        </w:rPr>
      </w:pPr>
      <w:r>
        <w:rPr>
          <w:rFonts w:ascii="Times New Roman" w:hAnsi="Times New Roman" w:eastAsia="仿宋"/>
          <w:color w:val="auto"/>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bCs/>
          <w:color w:val="auto"/>
          <w:sz w:val="32"/>
          <w:szCs w:val="32"/>
          <w:highlight w:val="none"/>
        </w:rPr>
      </w:pPr>
      <w:bookmarkStart w:id="1029" w:name="_Toc26408"/>
      <w:bookmarkStart w:id="1030" w:name="_Toc27207"/>
      <w:bookmarkStart w:id="1031" w:name="_Toc4891"/>
      <w:bookmarkStart w:id="1032" w:name="_Toc31179"/>
      <w:bookmarkStart w:id="1033" w:name="_Toc7135"/>
      <w:bookmarkStart w:id="1034" w:name="_Toc27577"/>
      <w:bookmarkStart w:id="1035" w:name="_Toc19446"/>
      <w:r>
        <w:rPr>
          <w:rFonts w:hint="default" w:ascii="Times New Roman" w:hAnsi="Times New Roman" w:eastAsia="黑体" w:cs="Times New Roman"/>
          <w:b w:val="0"/>
          <w:color w:val="auto"/>
          <w:sz w:val="32"/>
          <w:szCs w:val="32"/>
          <w:highlight w:val="none"/>
          <w:lang w:eastAsia="zh-CN"/>
        </w:rPr>
        <w:t>附件</w:t>
      </w:r>
      <w:r>
        <w:rPr>
          <w:rFonts w:hint="default" w:ascii="Times New Roman" w:hAnsi="Times New Roman" w:eastAsia="黑体" w:cs="Times New Roman"/>
          <w:b w:val="0"/>
          <w:color w:val="auto"/>
          <w:sz w:val="32"/>
          <w:szCs w:val="32"/>
          <w:highlight w:val="none"/>
          <w:lang w:val="en-US" w:eastAsia="zh-CN"/>
        </w:rPr>
        <w:t>1</w:t>
      </w:r>
      <w:r>
        <w:rPr>
          <w:rFonts w:hint="default" w:ascii="Times New Roman" w:hAnsi="Times New Roman" w:eastAsia="黑体" w:cs="Times New Roman"/>
          <w:b w:val="0"/>
          <w:color w:val="auto"/>
          <w:sz w:val="32"/>
          <w:szCs w:val="32"/>
          <w:highlight w:val="none"/>
          <w:lang w:eastAsia="zh-CN"/>
        </w:rPr>
        <w:t>6</w:t>
      </w:r>
      <w:bookmarkEnd w:id="1029"/>
      <w:r>
        <w:rPr>
          <w:rFonts w:hint="default" w:ascii="Times New Roman" w:hAnsi="Times New Roman" w:eastAsia="黑体" w:cs="Times New Roman"/>
          <w:b w:val="0"/>
          <w:color w:val="auto"/>
          <w:sz w:val="32"/>
          <w:szCs w:val="32"/>
          <w:highlight w:val="none"/>
          <w:lang w:val="en-US" w:eastAsia="zh-CN"/>
        </w:rPr>
        <w:t xml:space="preserve"> </w:t>
      </w:r>
      <w:bookmarkEnd w:id="1030"/>
      <w:bookmarkEnd w:id="1031"/>
      <w:bookmarkEnd w:id="1032"/>
      <w:bookmarkEnd w:id="1033"/>
      <w:bookmarkEnd w:id="1034"/>
      <w:bookmarkEnd w:id="1035"/>
    </w:p>
    <w:p>
      <w:pPr>
        <w:widowControl/>
        <w:spacing w:beforeLines="0" w:afterLines="0" w:line="560" w:lineRule="exact"/>
        <w:ind w:firstLine="0" w:firstLineChars="0"/>
        <w:jc w:val="center"/>
        <w:rPr>
          <w:rFonts w:hint="eastAsia" w:ascii="仿宋" w:hAnsi="仿宋" w:eastAsia="仿宋" w:cs="仿宋"/>
          <w:b w:val="0"/>
          <w:bCs/>
          <w:color w:val="auto"/>
          <w:sz w:val="32"/>
          <w:szCs w:val="32"/>
          <w:highlight w:val="none"/>
        </w:rPr>
      </w:pP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color w:val="auto"/>
          <w:kern w:val="2"/>
          <w:sz w:val="44"/>
          <w:szCs w:val="44"/>
          <w:highlight w:val="none"/>
          <w:lang w:val="en-US" w:bidi="ar"/>
        </w:rPr>
      </w:pPr>
      <w:r>
        <w:rPr>
          <w:rFonts w:hint="eastAsia" w:ascii="方正小标宋简体" w:hAnsi="方正小标宋简体" w:eastAsia="方正小标宋简体" w:cs="方正小标宋简体"/>
          <w:b w:val="0"/>
          <w:bCs w:val="0"/>
          <w:color w:val="auto"/>
          <w:sz w:val="44"/>
          <w:szCs w:val="44"/>
          <w:highlight w:val="none"/>
          <w:lang w:bidi="ar"/>
        </w:rPr>
        <w:t>【债券名称】停止换股提示性公告</w:t>
      </w:r>
    </w:p>
    <w:p>
      <w:pPr>
        <w:spacing w:beforeLines="0" w:afterLines="0" w:line="560" w:lineRule="exact"/>
        <w:ind w:firstLine="640" w:firstLineChars="200"/>
        <w:rPr>
          <w:rFonts w:hint="eastAsia" w:ascii="Times New Roman" w:hAnsi="Times New Roman" w:eastAsia="仿宋"/>
          <w:color w:val="auto"/>
          <w:sz w:val="32"/>
          <w:szCs w:val="30"/>
          <w:highlight w:val="none"/>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可交换债券简称：【】</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可交换债券代码：【】</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换股期结束日：【】年【】月【】日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如果为到期停止换股，还应当说明摘牌日：</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zh-CN" w:bidi="ar"/>
        </w:rPr>
      </w:pPr>
      <w:r>
        <w:rPr>
          <w:rFonts w:hint="eastAsia" w:ascii="Times New Roman" w:hAnsi="Times New Roman" w:eastAsia="仿宋" w:cs="Times New Roman"/>
          <w:b w:val="0"/>
          <w:bCs w:val="0"/>
          <w:color w:val="auto"/>
          <w:kern w:val="0"/>
          <w:sz w:val="32"/>
          <w:szCs w:val="24"/>
          <w:highlight w:val="none"/>
          <w:lang w:val="zh-CN" w:bidi="ar"/>
        </w:rPr>
        <w:t>摘牌日：【】年【】月【】日</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根据募集说明书的相关约定，【债券全称】换股期结束日为【】年【】月【】日，本息兑付日为【】年【】月【】日，现将【债券简称】停止换股并到期兑付（如适用）的有关事项公告如下：</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一、停止换股</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根据募集说明书的约定，本期债券换股期起始日为【】年【】月【】日，换股期结束日为【】年【】月【】日。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如果届时未能完成换股，则公司将以本期债券实际面额的【】（不含最后一期年利息）向持有人赎回全部未换股的本期债券。投资者未及时换股可能会产生相应的投资风险。</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如果到期兑付应当说明：</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二、本期债券兑付方案</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1．债权登记日：【】年【】月【】日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2．本息兑付日：【】年【】月【】日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3．债券摘牌日：【】年【】月【】日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4．换股期结束日：【】年【】月【】日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5．兑付金额：本期债券的票面利率为【】；根据募集说明书的约定，在本期可交换公司债券到期日，公司将以本期债券面额的【】（不含最后一期年利息）向持有人赎回全部未换股的本期债券。即本期债券到期本息兑付资金为【】元/张，其中本金为【】元/张，利息为【】元/张（含税）。</w:t>
      </w:r>
    </w:p>
    <w:p>
      <w:pPr>
        <w:pStyle w:val="24"/>
        <w:numPr>
          <w:ilvl w:val="0"/>
          <w:numId w:val="0"/>
        </w:numPr>
        <w:tabs>
          <w:tab w:val="left" w:pos="440"/>
        </w:tabs>
        <w:adjustRightInd w:val="0"/>
        <w:snapToGrid w:val="0"/>
        <w:spacing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2147483648" w:afterLines="-2147483648" w:line="240" w:lineRule="auto"/>
        <w:ind w:firstLine="0" w:firstLineChars="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br w:type="page"/>
      </w:r>
    </w:p>
    <w:p>
      <w:pPr>
        <w:pStyle w:val="4"/>
        <w:widowControl/>
        <w:adjustRightInd/>
        <w:snapToGrid/>
        <w:spacing w:before="0" w:beforeLines="0" w:after="0" w:afterLines="0" w:line="560" w:lineRule="exact"/>
        <w:rPr>
          <w:rFonts w:ascii="Times New Roman" w:hAnsi="Times New Roman" w:eastAsia="黑体" w:cs="Times New Roman"/>
          <w:b w:val="0"/>
          <w:color w:val="auto"/>
          <w:sz w:val="32"/>
          <w:szCs w:val="32"/>
          <w:highlight w:val="none"/>
        </w:rPr>
      </w:pPr>
      <w:bookmarkStart w:id="1036" w:name="_Toc29516"/>
      <w:bookmarkStart w:id="1037" w:name="_Toc25182"/>
      <w:bookmarkStart w:id="1038" w:name="_Toc3256"/>
      <w:r>
        <w:rPr>
          <w:rFonts w:hint="default" w:ascii="Times New Roman" w:hAnsi="Times New Roman" w:eastAsia="黑体" w:cs="Times New Roman"/>
          <w:b w:val="0"/>
          <w:color w:val="auto"/>
          <w:sz w:val="32"/>
          <w:szCs w:val="32"/>
          <w:highlight w:val="none"/>
        </w:rPr>
        <w:t>附件</w:t>
      </w:r>
      <w:r>
        <w:rPr>
          <w:rFonts w:hint="default" w:ascii="Times New Roman" w:hAnsi="Times New Roman" w:eastAsia="黑体" w:cs="Times New Roman"/>
          <w:b w:val="0"/>
          <w:color w:val="auto"/>
          <w:sz w:val="32"/>
          <w:szCs w:val="32"/>
          <w:highlight w:val="none"/>
          <w:lang w:val="en-US" w:eastAsia="zh-CN"/>
        </w:rPr>
        <w:t>1</w:t>
      </w:r>
      <w:r>
        <w:rPr>
          <w:rFonts w:hint="default" w:ascii="Times New Roman" w:hAnsi="Times New Roman" w:eastAsia="黑体" w:cs="Times New Roman"/>
          <w:b w:val="0"/>
          <w:color w:val="auto"/>
          <w:sz w:val="32"/>
          <w:szCs w:val="32"/>
          <w:highlight w:val="none"/>
          <w:lang w:eastAsia="zh-CN"/>
        </w:rPr>
        <w:t>7</w:t>
      </w:r>
      <w:bookmarkEnd w:id="1036"/>
      <w:r>
        <w:rPr>
          <w:rFonts w:hint="default" w:ascii="Times New Roman" w:hAnsi="Times New Roman" w:eastAsia="黑体" w:cs="Times New Roman"/>
          <w:b w:val="0"/>
          <w:color w:val="auto"/>
          <w:sz w:val="32"/>
          <w:szCs w:val="32"/>
          <w:highlight w:val="none"/>
          <w:lang w:val="en-US" w:eastAsia="zh-CN"/>
        </w:rPr>
        <w:t xml:space="preserve"> </w:t>
      </w:r>
      <w:bookmarkEnd w:id="1037"/>
      <w:bookmarkEnd w:id="1038"/>
    </w:p>
    <w:p>
      <w:pPr>
        <w:widowControl/>
        <w:spacing w:beforeLines="0" w:afterLines="0" w:line="560" w:lineRule="exact"/>
        <w:ind w:firstLine="0" w:firstLineChars="0"/>
        <w:jc w:val="center"/>
        <w:rPr>
          <w:rFonts w:hint="eastAsia" w:ascii="仿宋" w:hAnsi="仿宋" w:eastAsia="仿宋" w:cs="仿宋"/>
          <w:b w:val="0"/>
          <w:bCs/>
          <w:color w:val="auto"/>
          <w:sz w:val="32"/>
          <w:szCs w:val="32"/>
          <w:highlight w:val="none"/>
          <w:lang w:val="zh-CN"/>
        </w:rPr>
      </w:pP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color w:val="auto"/>
          <w:kern w:val="2"/>
          <w:sz w:val="44"/>
          <w:szCs w:val="44"/>
          <w:highlight w:val="none"/>
          <w:lang w:val="en-US" w:bidi="ar"/>
        </w:rPr>
      </w:pPr>
      <w:r>
        <w:rPr>
          <w:rFonts w:hint="eastAsia" w:ascii="方正小标宋简体" w:hAnsi="方正小标宋简体" w:eastAsia="方正小标宋简体" w:cs="方正小标宋简体"/>
          <w:b w:val="0"/>
          <w:bCs w:val="0"/>
          <w:color w:val="auto"/>
          <w:sz w:val="44"/>
          <w:szCs w:val="44"/>
          <w:highlight w:val="none"/>
          <w:lang w:val="en-US" w:bidi="ar"/>
        </w:rPr>
        <w:t>【债券名称】可交换债券换股价格调整公告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黑体" w:hAnsi="黑体" w:eastAsia="黑体" w:cs="黑体"/>
          <w:b w:val="0"/>
          <w:bCs w:val="0"/>
          <w:color w:val="auto"/>
          <w:kern w:val="0"/>
          <w:sz w:val="32"/>
          <w:szCs w:val="24"/>
          <w:highlight w:val="none"/>
          <w:lang w:val="zh-CN" w:bidi="ar"/>
        </w:rPr>
      </w:pPr>
      <w:r>
        <w:rPr>
          <w:rFonts w:hint="eastAsia" w:ascii="黑体" w:hAnsi="黑体" w:eastAsia="黑体" w:cs="黑体"/>
          <w:b w:val="0"/>
          <w:bCs w:val="0"/>
          <w:color w:val="auto"/>
          <w:kern w:val="0"/>
          <w:sz w:val="32"/>
          <w:szCs w:val="24"/>
          <w:highlight w:val="none"/>
          <w:lang w:val="zh-CN" w:bidi="ar"/>
        </w:rPr>
        <w:t>重要提示：</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调整前的换股价格：【】元/股</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调整后的换股价格：【】元/股</w:t>
      </w:r>
    </w:p>
    <w:p>
      <w:pPr>
        <w:spacing w:beforeLines="0" w:afterLines="0" w:line="560" w:lineRule="exact"/>
        <w:ind w:firstLine="640" w:firstLineChars="200"/>
        <w:rPr>
          <w:rFonts w:hint="eastAsia" w:ascii="仿宋" w:hAnsi="仿宋" w:eastAsia="仿宋" w:cs="仿宋"/>
          <w:b w:val="0"/>
          <w:bCs w:val="0"/>
          <w:color w:val="auto"/>
          <w:kern w:val="0"/>
          <w:sz w:val="32"/>
          <w:szCs w:val="24"/>
          <w:highlight w:val="none"/>
          <w:lang w:val="zh-CN" w:bidi="ar"/>
        </w:rPr>
      </w:pPr>
      <w:r>
        <w:rPr>
          <w:rFonts w:hint="eastAsia" w:ascii="仿宋" w:hAnsi="仿宋" w:eastAsia="仿宋" w:cs="仿宋"/>
          <w:b w:val="0"/>
          <w:bCs w:val="0"/>
          <w:color w:val="auto"/>
          <w:kern w:val="0"/>
          <w:sz w:val="32"/>
          <w:szCs w:val="24"/>
          <w:highlight w:val="none"/>
          <w:lang w:val="zh-CN" w:bidi="ar"/>
        </w:rPr>
        <w:t>本次换股价格调整生效日期：【】年【】月【】日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一、换股价格调整原因</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【说明本次换股价格调整相关的募集说明书约定及换股具体原因，并说明履行的审议程序。】</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二、换股价格的调整方法及计算公式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【载明募集说明书约定的换股价格调整方法及公式，并说明调整后的换股价格及生效日期。】</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三、预备用于交换的股票情况</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期债券预备用于交换的股票数量为【】股，预备用于交换的【标的股票简称】A股股票及其孳息为本期债券的质押担保财产。截至本公告出具日，预备用于交换的股票数量满足本期债券的换股要求，该部分股票不存在限售、司法冻结等权利瑕疵影响投资者换股权利的事项。</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四、发行人关于标的股票减持的承诺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截至目前，发行人作出的与标的股票减持相关的承诺及承诺的有效期情况如下：【】。</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本次可交换债券的换股不违反本公司对上市公司、投资者和深圳证券交易所等的相关承诺或相关股份减持规定。</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五、咨询联系方式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1．发行人：【】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2．受托管理人：【】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0" w:afterLines="0" w:line="560" w:lineRule="exact"/>
        <w:ind w:firstLine="0" w:firstLineChars="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br w:type="page"/>
      </w:r>
    </w:p>
    <w:p>
      <w:pPr>
        <w:pStyle w:val="4"/>
        <w:widowControl/>
        <w:adjustRightInd w:val="0"/>
        <w:snapToGrid w:val="0"/>
        <w:spacing w:before="0" w:beforeLines="0" w:after="0" w:afterLines="0" w:line="560" w:lineRule="exact"/>
        <w:rPr>
          <w:rFonts w:hint="eastAsia" w:ascii="Times New Roman" w:hAnsi="Times New Roman" w:eastAsia="黑体" w:cs="黑体"/>
          <w:b w:val="0"/>
          <w:bCs/>
          <w:color w:val="auto"/>
          <w:sz w:val="32"/>
          <w:szCs w:val="32"/>
          <w:highlight w:val="none"/>
          <w:lang w:eastAsia="zh-CN"/>
        </w:rPr>
      </w:pPr>
      <w:bookmarkStart w:id="1039" w:name="_Toc1079"/>
      <w:bookmarkStart w:id="1040" w:name="_Toc13601"/>
      <w:bookmarkStart w:id="1041" w:name="_Toc12385"/>
      <w:bookmarkStart w:id="1042" w:name="_Toc24183"/>
      <w:bookmarkStart w:id="1043" w:name="_Toc4251"/>
      <w:bookmarkStart w:id="1044" w:name="_Toc6353"/>
      <w:bookmarkStart w:id="1045" w:name="_Toc24154"/>
      <w:r>
        <w:rPr>
          <w:rFonts w:hint="eastAsia" w:ascii="Times New Roman" w:hAnsi="Times New Roman" w:eastAsia="黑体" w:cs="黑体"/>
          <w:b w:val="0"/>
          <w:color w:val="auto"/>
          <w:sz w:val="32"/>
          <w:szCs w:val="32"/>
          <w:highlight w:val="none"/>
        </w:rPr>
        <w:t>附件</w:t>
      </w:r>
      <w:r>
        <w:rPr>
          <w:rFonts w:hint="eastAsia" w:ascii="Times New Roman" w:hAnsi="Times New Roman" w:eastAsia="黑体" w:cs="黑体"/>
          <w:b w:val="0"/>
          <w:color w:val="auto"/>
          <w:sz w:val="32"/>
          <w:szCs w:val="32"/>
          <w:highlight w:val="none"/>
          <w:lang w:val="en-US" w:eastAsia="zh-CN"/>
        </w:rPr>
        <w:t>1</w:t>
      </w:r>
      <w:r>
        <w:rPr>
          <w:rFonts w:hint="eastAsia" w:ascii="Times New Roman" w:hAnsi="Times New Roman" w:eastAsia="黑体" w:cs="黑体"/>
          <w:b w:val="0"/>
          <w:color w:val="auto"/>
          <w:sz w:val="32"/>
          <w:szCs w:val="32"/>
          <w:highlight w:val="none"/>
          <w:lang w:eastAsia="zh-CN"/>
        </w:rPr>
        <w:t>8</w:t>
      </w:r>
      <w:bookmarkEnd w:id="1039"/>
      <w:r>
        <w:rPr>
          <w:rFonts w:hint="eastAsia" w:ascii="Times New Roman" w:hAnsi="Times New Roman" w:eastAsia="黑体" w:cs="黑体"/>
          <w:b w:val="0"/>
          <w:color w:val="auto"/>
          <w:sz w:val="32"/>
          <w:szCs w:val="32"/>
          <w:highlight w:val="none"/>
          <w:lang w:val="en-US" w:eastAsia="zh-CN"/>
        </w:rPr>
        <w:t xml:space="preserve"> </w:t>
      </w:r>
      <w:bookmarkEnd w:id="1040"/>
      <w:bookmarkEnd w:id="1041"/>
      <w:bookmarkEnd w:id="1042"/>
      <w:bookmarkEnd w:id="1043"/>
      <w:bookmarkEnd w:id="1044"/>
      <w:bookmarkEnd w:id="1045"/>
    </w:p>
    <w:p>
      <w:pPr>
        <w:spacing w:beforeLines="0" w:afterLines="0" w:line="560" w:lineRule="exact"/>
        <w:rPr>
          <w:rFonts w:hint="default" w:ascii="Times New Roman" w:hAnsi="Times New Roman" w:eastAsia="仿宋" w:cs="宋体"/>
          <w:b w:val="0"/>
          <w:bCs w:val="0"/>
          <w:color w:val="auto"/>
          <w:sz w:val="32"/>
          <w:szCs w:val="28"/>
          <w:highlight w:val="none"/>
        </w:rPr>
      </w:pPr>
      <w:r>
        <w:rPr>
          <w:rFonts w:hint="default" w:ascii="Times New Roman" w:hAnsi="Times New Roman" w:eastAsia="仿宋" w:cs="宋体"/>
          <w:b/>
          <w:bCs/>
          <w:color w:val="auto"/>
          <w:sz w:val="32"/>
          <w:szCs w:val="28"/>
          <w:highlight w:val="none"/>
        </w:rPr>
        <w:t xml:space="preserve">            </w:t>
      </w:r>
      <w:r>
        <w:rPr>
          <w:rFonts w:hint="default" w:ascii="Times New Roman" w:hAnsi="Times New Roman" w:eastAsia="仿宋" w:cs="宋体"/>
          <w:b w:val="0"/>
          <w:bCs w:val="0"/>
          <w:color w:val="auto"/>
          <w:sz w:val="32"/>
          <w:szCs w:val="28"/>
          <w:highlight w:val="none"/>
        </w:rPr>
        <w:t xml:space="preserve"> </w:t>
      </w:r>
      <w:bookmarkStart w:id="1046" w:name="_Toc24852"/>
      <w:bookmarkStart w:id="1047" w:name="_Toc11580"/>
      <w:bookmarkStart w:id="1048" w:name="_Toc12121"/>
      <w:bookmarkStart w:id="1049" w:name="_Toc307303315"/>
      <w:bookmarkStart w:id="1050" w:name="_Toc749624749"/>
    </w:p>
    <w:p>
      <w:pPr>
        <w:adjustRightInd/>
        <w:snapToGrid/>
        <w:spacing w:beforeLines="-2147483648" w:afterLines="-2147483648" w:line="560" w:lineRule="exact"/>
        <w:jc w:val="center"/>
        <w:rPr>
          <w:rFonts w:hint="eastAsia" w:ascii="方正小标宋简体" w:hAnsi="方正小标宋简体" w:eastAsia="方正小标宋简体" w:cs="方正小标宋简体"/>
          <w:bCs w:val="0"/>
          <w:color w:val="auto"/>
          <w:sz w:val="44"/>
          <w:szCs w:val="44"/>
          <w:highlight w:val="none"/>
          <w:lang w:eastAsia="zh-CN" w:bidi="ar"/>
        </w:rPr>
      </w:pPr>
      <w:r>
        <w:rPr>
          <w:rFonts w:hint="eastAsia" w:ascii="方正小标宋简体" w:hAnsi="方正小标宋简体" w:eastAsia="方正小标宋简体" w:cs="方正小标宋简体"/>
          <w:b w:val="0"/>
          <w:bCs w:val="0"/>
          <w:color w:val="auto"/>
          <w:sz w:val="44"/>
          <w:szCs w:val="44"/>
          <w:highlight w:val="none"/>
          <w:lang w:val="en-US" w:bidi="ar"/>
        </w:rPr>
        <w:t>【债券名称】</w:t>
      </w:r>
      <w:r>
        <w:rPr>
          <w:rFonts w:hint="eastAsia" w:ascii="方正小标宋简体" w:hAnsi="方正小标宋简体" w:eastAsia="方正小标宋简体" w:cs="方正小标宋简体"/>
          <w:b w:val="0"/>
          <w:bCs w:val="0"/>
          <w:color w:val="auto"/>
          <w:sz w:val="44"/>
          <w:szCs w:val="44"/>
          <w:highlight w:val="none"/>
          <w:lang w:bidi="ar"/>
        </w:rPr>
        <w:t>停牌公告</w:t>
      </w:r>
      <w:bookmarkEnd w:id="1046"/>
      <w:bookmarkEnd w:id="1047"/>
      <w:bookmarkEnd w:id="1048"/>
      <w:bookmarkEnd w:id="1049"/>
      <w:bookmarkEnd w:id="1050"/>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numPr>
          <w:ilvl w:val="0"/>
          <w:numId w:val="0"/>
        </w:numPr>
        <w:spacing w:beforeLines="0" w:afterLines="0" w:line="560" w:lineRule="exact"/>
        <w:rPr>
          <w:rFonts w:hint="default" w:ascii="Times New Roman" w:hAnsi="Times New Roman" w:eastAsia="仿宋"/>
          <w:color w:val="auto"/>
          <w:sz w:val="32"/>
          <w:highlight w:val="none"/>
        </w:rPr>
      </w:pPr>
      <w:r>
        <w:rPr>
          <w:rFonts w:hint="default" w:ascii="Times New Roman" w:hAnsi="Times New Roman" w:eastAsia="仿宋"/>
          <w:color w:val="auto"/>
          <w:kern w:val="0"/>
          <w:sz w:val="32"/>
          <w:szCs w:val="24"/>
          <w:highlight w:val="none"/>
          <w:lang w:bidi="ar"/>
        </w:rPr>
        <w:t xml:space="preserve">    </w:t>
      </w:r>
      <w:r>
        <w:rPr>
          <w:rFonts w:hint="eastAsia" w:ascii="Times New Roman" w:hAnsi="Times New Roman" w:eastAsia="仿宋"/>
          <w:color w:val="auto"/>
          <w:kern w:val="0"/>
          <w:sz w:val="32"/>
          <w:szCs w:val="24"/>
          <w:highlight w:val="none"/>
          <w:lang w:val="zh-CN" w:bidi="ar"/>
        </w:rPr>
        <w:t>因【停牌原因】，为保护债券投资者利益，根据《深圳证券交易所公司债券上市规则》/《深圳证券交易所非公开发行公司债券挂牌规则》</w:t>
      </w:r>
      <w:r>
        <w:rPr>
          <w:rFonts w:hint="default" w:ascii="Times New Roman" w:hAnsi="Times New Roman" w:eastAsia="仿宋"/>
          <w:color w:val="auto"/>
          <w:kern w:val="0"/>
          <w:sz w:val="32"/>
          <w:szCs w:val="24"/>
          <w:highlight w:val="none"/>
          <w:lang w:bidi="ar"/>
        </w:rPr>
        <w:t>第【】条</w:t>
      </w:r>
      <w:r>
        <w:rPr>
          <w:rFonts w:hint="eastAsia" w:ascii="Times New Roman" w:hAnsi="Times New Roman" w:eastAsia="仿宋"/>
          <w:color w:val="auto"/>
          <w:kern w:val="0"/>
          <w:sz w:val="32"/>
          <w:szCs w:val="24"/>
          <w:highlight w:val="none"/>
          <w:lang w:val="zh-CN" w:bidi="ar"/>
        </w:rPr>
        <w:t>规定，经公司申请，</w:t>
      </w:r>
      <w:r>
        <w:rPr>
          <w:rFonts w:hint="default" w:ascii="Times New Roman" w:hAnsi="Times New Roman" w:eastAsia="仿宋"/>
          <w:color w:val="auto"/>
          <w:kern w:val="0"/>
          <w:sz w:val="32"/>
          <w:szCs w:val="24"/>
          <w:highlight w:val="none"/>
          <w:lang w:bidi="ar"/>
        </w:rPr>
        <w:t>【债券名称】自【】年【】月【】日开市起停牌。/公司如下公司债券自【】年【】月【】日开市起停牌。</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051" w:name="_Toc4261"/>
            <w:bookmarkStart w:id="1052" w:name="_Toc29246"/>
            <w:bookmarkStart w:id="1053" w:name="_Toc30296"/>
            <w:bookmarkStart w:id="1054" w:name="_Toc13019"/>
            <w:bookmarkStart w:id="1055" w:name="_Toc7922"/>
            <w:bookmarkStart w:id="1056" w:name="_Toc23822"/>
            <w:bookmarkStart w:id="1057" w:name="_Toc25030"/>
            <w:bookmarkStart w:id="1058" w:name="_Toc21869"/>
            <w:bookmarkStart w:id="1059" w:name="_Toc17890"/>
            <w:bookmarkStart w:id="1060" w:name="_Toc2125445105"/>
            <w:bookmarkStart w:id="1061" w:name="_Toc16106"/>
            <w:bookmarkStart w:id="1062" w:name="_Toc571840495"/>
            <w:bookmarkStart w:id="1063" w:name="_Toc22313"/>
            <w:bookmarkStart w:id="1064" w:name="_Toc13850"/>
            <w:bookmarkStart w:id="1065" w:name="_Toc12548"/>
            <w:bookmarkStart w:id="1066" w:name="_Toc16635"/>
            <w:r>
              <w:rPr>
                <w:rFonts w:hint="default" w:ascii="Times New Roman" w:hAnsi="Times New Roman" w:eastAsia="仿宋"/>
                <w:b w:val="0"/>
                <w:bCs w:val="0"/>
                <w:color w:val="auto"/>
                <w:sz w:val="24"/>
                <w:szCs w:val="24"/>
                <w:highlight w:val="none"/>
                <w:vertAlign w:val="baseline"/>
                <w:lang w:bidi="ar"/>
              </w:rPr>
              <w:t>债券简称</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tc>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067" w:name="_Toc30470"/>
            <w:bookmarkStart w:id="1068" w:name="_Toc6571"/>
            <w:bookmarkStart w:id="1069" w:name="_Toc605159661"/>
            <w:bookmarkStart w:id="1070" w:name="_Toc16186"/>
            <w:bookmarkStart w:id="1071" w:name="_Toc15931"/>
            <w:bookmarkStart w:id="1072" w:name="_Toc26988"/>
            <w:bookmarkStart w:id="1073" w:name="_Toc31092"/>
            <w:bookmarkStart w:id="1074" w:name="_Toc7629"/>
            <w:bookmarkStart w:id="1075" w:name="_Toc3768"/>
            <w:bookmarkStart w:id="1076" w:name="_Toc5977"/>
            <w:bookmarkStart w:id="1077" w:name="_Toc15991"/>
            <w:bookmarkStart w:id="1078" w:name="_Toc9335"/>
            <w:bookmarkStart w:id="1079" w:name="_Toc10809"/>
            <w:bookmarkStart w:id="1080" w:name="_Toc27933"/>
            <w:bookmarkStart w:id="1081" w:name="_Toc2011418556"/>
            <w:bookmarkStart w:id="1082" w:name="_Toc20852"/>
            <w:r>
              <w:rPr>
                <w:rFonts w:hint="default" w:ascii="Times New Roman" w:hAnsi="Times New Roman" w:eastAsia="仿宋"/>
                <w:b w:val="0"/>
                <w:bCs w:val="0"/>
                <w:color w:val="auto"/>
                <w:sz w:val="24"/>
                <w:szCs w:val="24"/>
                <w:highlight w:val="none"/>
                <w:vertAlign w:val="baseline"/>
                <w:lang w:bidi="ar"/>
              </w:rPr>
              <w:t>债券代码</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r>
    </w:tbl>
    <w:p>
      <w:pPr>
        <w:pStyle w:val="4"/>
        <w:spacing w:before="0" w:beforeLines="0" w:after="0" w:afterLines="0" w:line="560" w:lineRule="exact"/>
        <w:ind w:firstLine="640" w:firstLineChars="200"/>
        <w:rPr>
          <w:rFonts w:hint="default" w:ascii="Times New Roman" w:hAnsi="Times New Roman" w:eastAsia="仿宋"/>
          <w:b w:val="0"/>
          <w:bCs w:val="0"/>
          <w:color w:val="auto"/>
          <w:sz w:val="32"/>
          <w:szCs w:val="24"/>
          <w:highlight w:val="none"/>
          <w:lang w:bidi="ar"/>
        </w:rPr>
      </w:pPr>
      <w:bookmarkStart w:id="1083" w:name="_Toc13108"/>
      <w:bookmarkStart w:id="1084" w:name="_Toc17218"/>
      <w:bookmarkStart w:id="1085" w:name="_Toc2121"/>
      <w:bookmarkStart w:id="1086" w:name="_Toc16034"/>
      <w:bookmarkStart w:id="1087" w:name="_Toc6018"/>
      <w:bookmarkStart w:id="1088" w:name="_Toc24801"/>
      <w:bookmarkStart w:id="1089" w:name="_Toc11905"/>
      <w:bookmarkStart w:id="1090" w:name="_Toc1024611892"/>
      <w:bookmarkStart w:id="1091" w:name="_Toc8644"/>
      <w:bookmarkStart w:id="1092" w:name="_Toc1806497646"/>
      <w:bookmarkStart w:id="1093" w:name="_Toc20010"/>
      <w:bookmarkStart w:id="1094" w:name="_Toc30595"/>
      <w:bookmarkStart w:id="1095" w:name="_Toc7457"/>
      <w:bookmarkStart w:id="1096" w:name="_Toc12970"/>
      <w:bookmarkStart w:id="1097" w:name="_Toc14745"/>
      <w:bookmarkStart w:id="1098" w:name="_Toc14147"/>
      <w:r>
        <w:rPr>
          <w:rFonts w:hint="default" w:ascii="Times New Roman" w:hAnsi="Times New Roman" w:eastAsia="仿宋"/>
          <w:b w:val="0"/>
          <w:bCs w:val="0"/>
          <w:color w:val="auto"/>
          <w:sz w:val="32"/>
          <w:szCs w:val="24"/>
          <w:highlight w:val="none"/>
          <w:lang w:bidi="ar"/>
        </w:rPr>
        <w:t>停牌期间，公司将严格按照法律法律的规定履行信息披露义务，待【停牌原因】消除后，公司将及时公告并申请债券复牌。敬请广大债券投资者注意投资风险。</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2147483648" w:afterLines="-2147483648" w:line="240" w:lineRule="auto"/>
        <w:ind w:firstLine="0"/>
        <w:rPr>
          <w:rFonts w:hint="eastAsia" w:ascii="Times New Roman" w:hAnsi="Times New Roman" w:eastAsia="仿宋"/>
          <w:color w:val="auto"/>
          <w:kern w:val="0"/>
          <w:sz w:val="32"/>
          <w:szCs w:val="24"/>
          <w:highlight w:val="none"/>
          <w:lang w:val="zh-CN" w:bidi="ar"/>
        </w:rPr>
      </w:pPr>
      <w:r>
        <w:rPr>
          <w:rFonts w:hint="eastAsia" w:ascii="Times New Roman" w:hAnsi="Times New Roman" w:eastAsia="仿宋"/>
          <w:color w:val="auto"/>
          <w:kern w:val="0"/>
          <w:sz w:val="32"/>
          <w:szCs w:val="24"/>
          <w:highlight w:val="none"/>
          <w:lang w:val="zh-CN" w:bidi="ar"/>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eastAsia="zh-CN"/>
        </w:rPr>
      </w:pPr>
      <w:bookmarkStart w:id="1099" w:name="_Toc25962"/>
      <w:bookmarkStart w:id="1100" w:name="_Toc1357"/>
      <w:bookmarkStart w:id="1101" w:name="_Toc60"/>
      <w:bookmarkStart w:id="1102" w:name="_Toc2475"/>
      <w:bookmarkStart w:id="1103" w:name="_Toc23703"/>
      <w:bookmarkStart w:id="1104" w:name="_Toc2143"/>
      <w:bookmarkStart w:id="1105" w:name="_Toc15285"/>
      <w:r>
        <w:rPr>
          <w:rFonts w:hint="default" w:ascii="Times New Roman" w:hAnsi="Times New Roman" w:eastAsia="黑体" w:cs="Times New Roman"/>
          <w:b w:val="0"/>
          <w:color w:val="auto"/>
          <w:sz w:val="32"/>
          <w:szCs w:val="32"/>
          <w:highlight w:val="none"/>
        </w:rPr>
        <w:t>附件</w:t>
      </w:r>
      <w:r>
        <w:rPr>
          <w:rFonts w:hint="default" w:ascii="Times New Roman" w:hAnsi="Times New Roman" w:eastAsia="黑体" w:cs="Times New Roman"/>
          <w:b w:val="0"/>
          <w:color w:val="auto"/>
          <w:sz w:val="32"/>
          <w:szCs w:val="32"/>
          <w:highlight w:val="none"/>
          <w:lang w:val="en-US" w:eastAsia="zh-CN"/>
        </w:rPr>
        <w:t>1</w:t>
      </w:r>
      <w:r>
        <w:rPr>
          <w:rFonts w:hint="default" w:ascii="Times New Roman" w:hAnsi="Times New Roman" w:eastAsia="黑体" w:cs="Times New Roman"/>
          <w:b w:val="0"/>
          <w:color w:val="auto"/>
          <w:sz w:val="32"/>
          <w:szCs w:val="32"/>
          <w:highlight w:val="none"/>
          <w:lang w:eastAsia="zh-CN"/>
        </w:rPr>
        <w:t>9</w:t>
      </w:r>
      <w:bookmarkEnd w:id="1099"/>
      <w:r>
        <w:rPr>
          <w:rFonts w:hint="default" w:ascii="Times New Roman" w:hAnsi="Times New Roman" w:eastAsia="黑体" w:cs="Times New Roman"/>
          <w:b w:val="0"/>
          <w:color w:val="auto"/>
          <w:sz w:val="32"/>
          <w:szCs w:val="32"/>
          <w:highlight w:val="none"/>
          <w:lang w:val="en-US" w:eastAsia="zh-CN"/>
        </w:rPr>
        <w:t xml:space="preserve"> </w:t>
      </w:r>
      <w:bookmarkEnd w:id="1100"/>
      <w:bookmarkEnd w:id="1101"/>
      <w:bookmarkEnd w:id="1102"/>
      <w:bookmarkEnd w:id="1103"/>
      <w:bookmarkEnd w:id="1104"/>
      <w:bookmarkEnd w:id="1105"/>
    </w:p>
    <w:p>
      <w:pPr>
        <w:adjustRightInd/>
        <w:snapToGrid/>
        <w:spacing w:beforeLines="-2147483648" w:afterLines="-2147483648" w:line="560" w:lineRule="exact"/>
        <w:jc w:val="center"/>
        <w:rPr>
          <w:rFonts w:hint="eastAsia" w:ascii="方正小标宋简体" w:hAnsi="方正小标宋简体" w:eastAsia="方正小标宋简体" w:cs="方正小标宋简体"/>
          <w:color w:val="auto"/>
          <w:sz w:val="44"/>
          <w:szCs w:val="44"/>
          <w:highlight w:val="none"/>
          <w:lang w:eastAsia="zh-CN" w:bidi="ar"/>
        </w:rPr>
      </w:pPr>
      <w:bookmarkStart w:id="1106" w:name="_Toc16890"/>
      <w:bookmarkStart w:id="1107" w:name="_Toc481678530"/>
      <w:bookmarkStart w:id="1108" w:name="_Toc14090"/>
      <w:bookmarkStart w:id="1109" w:name="_Toc22323"/>
      <w:bookmarkStart w:id="1110" w:name="_Toc27815"/>
      <w:bookmarkStart w:id="1111" w:name="_Toc22804"/>
      <w:bookmarkStart w:id="1112" w:name="_Toc1698634282"/>
      <w:bookmarkStart w:id="1113" w:name="_Toc11308"/>
      <w:r>
        <w:rPr>
          <w:rFonts w:hint="eastAsia" w:ascii="方正小标宋简体" w:hAnsi="方正小标宋简体" w:eastAsia="方正小标宋简体" w:cs="方正小标宋简体"/>
          <w:b w:val="0"/>
          <w:bCs w:val="0"/>
          <w:color w:val="auto"/>
          <w:sz w:val="44"/>
          <w:szCs w:val="44"/>
          <w:highlight w:val="none"/>
          <w:lang w:val="zh-CN" w:bidi="ar"/>
        </w:rPr>
        <w:t>【债券名称】</w:t>
      </w:r>
      <w:r>
        <w:rPr>
          <w:rFonts w:hint="eastAsia" w:ascii="方正小标宋简体" w:hAnsi="方正小标宋简体" w:eastAsia="方正小标宋简体" w:cs="方正小标宋简体"/>
          <w:b w:val="0"/>
          <w:bCs w:val="0"/>
          <w:color w:val="auto"/>
          <w:sz w:val="44"/>
          <w:szCs w:val="44"/>
          <w:highlight w:val="none"/>
          <w:lang w:bidi="ar"/>
        </w:rPr>
        <w:t>停牌申请</w:t>
      </w:r>
      <w:bookmarkEnd w:id="1106"/>
      <w:bookmarkEnd w:id="1107"/>
      <w:bookmarkEnd w:id="1108"/>
      <w:bookmarkEnd w:id="1109"/>
      <w:bookmarkEnd w:id="1110"/>
      <w:bookmarkEnd w:id="1111"/>
      <w:bookmarkEnd w:id="1112"/>
      <w:bookmarkEnd w:id="1113"/>
    </w:p>
    <w:p>
      <w:pPr>
        <w:numPr>
          <w:ilvl w:val="-1"/>
          <w:numId w:val="0"/>
        </w:numPr>
        <w:spacing w:beforeLines="-2147483648" w:afterLines="-2147483648" w:line="560" w:lineRule="exact"/>
        <w:jc w:val="center"/>
        <w:rPr>
          <w:rFonts w:hint="eastAsia" w:ascii="方正小标宋简体" w:hAnsi="方正小标宋简体" w:eastAsia="方正小标宋简体" w:cs="方正小标宋简体"/>
          <w:color w:val="auto"/>
          <w:kern w:val="2"/>
          <w:sz w:val="32"/>
          <w:szCs w:val="32"/>
          <w:highlight w:val="none"/>
          <w:lang w:bidi="ar"/>
        </w:rPr>
      </w:pPr>
    </w:p>
    <w:p>
      <w:pPr>
        <w:numPr>
          <w:ilvl w:val="0"/>
          <w:numId w:val="0"/>
        </w:numPr>
        <w:spacing w:beforeLines="0" w:afterLines="0" w:line="560" w:lineRule="exact"/>
        <w:rPr>
          <w:rFonts w:hint="default" w:ascii="Times New Roman" w:hAnsi="Times New Roman" w:eastAsia="仿宋"/>
          <w:color w:val="auto"/>
          <w:kern w:val="0"/>
          <w:sz w:val="32"/>
          <w:szCs w:val="24"/>
          <w:highlight w:val="none"/>
          <w:lang w:bidi="ar"/>
        </w:rPr>
      </w:pPr>
      <w:r>
        <w:rPr>
          <w:rFonts w:hint="default" w:ascii="Times New Roman" w:hAnsi="Times New Roman" w:eastAsia="仿宋"/>
          <w:color w:val="auto"/>
          <w:kern w:val="0"/>
          <w:sz w:val="32"/>
          <w:szCs w:val="24"/>
          <w:highlight w:val="none"/>
          <w:lang w:bidi="ar"/>
        </w:rPr>
        <w:t>深圳证券交易所：</w:t>
      </w:r>
    </w:p>
    <w:p>
      <w:pPr>
        <w:numPr>
          <w:ilvl w:val="0"/>
          <w:numId w:val="0"/>
        </w:numPr>
        <w:spacing w:beforeLines="0" w:afterLines="0" w:line="560" w:lineRule="exact"/>
        <w:rPr>
          <w:rFonts w:hint="default" w:ascii="Times New Roman" w:hAnsi="Times New Roman" w:eastAsia="仿宋"/>
          <w:color w:val="auto"/>
          <w:sz w:val="32"/>
          <w:highlight w:val="none"/>
        </w:rPr>
      </w:pPr>
      <w:r>
        <w:rPr>
          <w:rFonts w:hint="default" w:ascii="Times New Roman" w:hAnsi="Times New Roman" w:eastAsia="仿宋"/>
          <w:color w:val="auto"/>
          <w:kern w:val="0"/>
          <w:sz w:val="32"/>
          <w:szCs w:val="24"/>
          <w:highlight w:val="none"/>
          <w:lang w:bidi="ar"/>
        </w:rPr>
        <w:t xml:space="preserve">    </w:t>
      </w:r>
      <w:r>
        <w:rPr>
          <w:rFonts w:hint="eastAsia" w:ascii="Times New Roman" w:hAnsi="Times New Roman" w:eastAsia="仿宋"/>
          <w:color w:val="auto"/>
          <w:kern w:val="0"/>
          <w:sz w:val="32"/>
          <w:szCs w:val="24"/>
          <w:highlight w:val="none"/>
          <w:lang w:val="zh-CN" w:bidi="ar"/>
        </w:rPr>
        <w:t>因【停牌原因】，为保护债券投资者利益，根据《深圳证券交易所公司债券上市规则》/《深圳证券交易所非公开发行公司债券挂牌规则》</w:t>
      </w:r>
      <w:r>
        <w:rPr>
          <w:rFonts w:hint="default" w:ascii="Times New Roman" w:hAnsi="Times New Roman" w:eastAsia="仿宋"/>
          <w:color w:val="auto"/>
          <w:kern w:val="0"/>
          <w:sz w:val="32"/>
          <w:szCs w:val="24"/>
          <w:highlight w:val="none"/>
          <w:lang w:bidi="ar"/>
        </w:rPr>
        <w:t>第【】条</w:t>
      </w:r>
      <w:r>
        <w:rPr>
          <w:rFonts w:hint="eastAsia" w:ascii="Times New Roman" w:hAnsi="Times New Roman" w:eastAsia="仿宋"/>
          <w:color w:val="auto"/>
          <w:kern w:val="0"/>
          <w:sz w:val="32"/>
          <w:szCs w:val="24"/>
          <w:highlight w:val="none"/>
          <w:lang w:val="zh-CN" w:bidi="ar"/>
        </w:rPr>
        <w:t>规定，公司申请</w:t>
      </w:r>
      <w:r>
        <w:rPr>
          <w:rFonts w:hint="default" w:ascii="Times New Roman" w:hAnsi="Times New Roman" w:eastAsia="仿宋"/>
          <w:color w:val="auto"/>
          <w:kern w:val="0"/>
          <w:sz w:val="32"/>
          <w:szCs w:val="24"/>
          <w:highlight w:val="none"/>
          <w:lang w:bidi="ar"/>
        </w:rPr>
        <w:t>【债券名称】自【】年【】月【】日开市起停牌。/公司如下公司债券申请自【】年【】月【】日开市起停牌。</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114" w:name="_Toc17933"/>
            <w:bookmarkStart w:id="1115" w:name="_Toc2906"/>
            <w:bookmarkStart w:id="1116" w:name="_Toc2856"/>
            <w:bookmarkStart w:id="1117" w:name="_Toc22762"/>
            <w:bookmarkStart w:id="1118" w:name="_Toc503243118"/>
            <w:bookmarkStart w:id="1119" w:name="_Toc1501077091"/>
            <w:bookmarkStart w:id="1120" w:name="_Toc25155"/>
            <w:bookmarkStart w:id="1121" w:name="_Toc8782"/>
            <w:bookmarkStart w:id="1122" w:name="_Toc7563"/>
            <w:bookmarkStart w:id="1123" w:name="_Toc274"/>
            <w:bookmarkStart w:id="1124" w:name="_Toc7417"/>
            <w:bookmarkStart w:id="1125" w:name="_Toc13147"/>
            <w:bookmarkStart w:id="1126" w:name="_Toc11730"/>
            <w:bookmarkStart w:id="1127" w:name="_Toc9966"/>
            <w:bookmarkStart w:id="1128" w:name="_Toc29379"/>
            <w:bookmarkStart w:id="1129" w:name="_Toc12210"/>
            <w:r>
              <w:rPr>
                <w:rFonts w:hint="default" w:ascii="Times New Roman" w:hAnsi="Times New Roman" w:eastAsia="仿宋"/>
                <w:b w:val="0"/>
                <w:bCs w:val="0"/>
                <w:color w:val="auto"/>
                <w:sz w:val="24"/>
                <w:szCs w:val="24"/>
                <w:highlight w:val="none"/>
                <w:vertAlign w:val="baseline"/>
                <w:lang w:bidi="ar"/>
              </w:rPr>
              <w:t>债券简称</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tc>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130" w:name="_Toc409900734"/>
            <w:bookmarkStart w:id="1131" w:name="_Toc31623"/>
            <w:bookmarkStart w:id="1132" w:name="_Toc19444"/>
            <w:bookmarkStart w:id="1133" w:name="_Toc18272"/>
            <w:bookmarkStart w:id="1134" w:name="_Toc744694636"/>
            <w:bookmarkStart w:id="1135" w:name="_Toc4453"/>
            <w:bookmarkStart w:id="1136" w:name="_Toc17418"/>
            <w:bookmarkStart w:id="1137" w:name="_Toc25142"/>
            <w:bookmarkStart w:id="1138" w:name="_Toc29564"/>
            <w:bookmarkStart w:id="1139" w:name="_Toc10566"/>
            <w:bookmarkStart w:id="1140" w:name="_Toc32638"/>
            <w:bookmarkStart w:id="1141" w:name="_Toc6878"/>
            <w:bookmarkStart w:id="1142" w:name="_Toc25851"/>
            <w:bookmarkStart w:id="1143" w:name="_Toc11621"/>
            <w:bookmarkStart w:id="1144" w:name="_Toc5624"/>
            <w:bookmarkStart w:id="1145" w:name="_Toc6420"/>
            <w:r>
              <w:rPr>
                <w:rFonts w:hint="default" w:ascii="Times New Roman" w:hAnsi="Times New Roman" w:eastAsia="仿宋"/>
                <w:b w:val="0"/>
                <w:bCs w:val="0"/>
                <w:color w:val="auto"/>
                <w:sz w:val="24"/>
                <w:szCs w:val="24"/>
                <w:highlight w:val="none"/>
                <w:vertAlign w:val="baseline"/>
                <w:lang w:bidi="ar"/>
              </w:rPr>
              <w:t>债券代码</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r>
    </w:tbl>
    <w:p>
      <w:pPr>
        <w:spacing w:before="0" w:beforeLines="0" w:after="0" w:afterLines="0" w:line="560" w:lineRule="exact"/>
        <w:rPr>
          <w:rFonts w:hint="default"/>
        </w:rPr>
      </w:pPr>
      <w:r>
        <w:rPr>
          <w:rFonts w:hint="eastAsia" w:ascii="Times New Roman" w:hAnsi="Times New Roman" w:eastAsia="仿宋"/>
          <w:color w:val="auto"/>
          <w:kern w:val="0"/>
          <w:sz w:val="32"/>
          <w:szCs w:val="24"/>
          <w:highlight w:val="none"/>
          <w:lang w:val="zh-CN" w:bidi="ar"/>
        </w:rPr>
        <w:t xml:space="preserve">    </w:t>
      </w:r>
      <w:bookmarkStart w:id="1146" w:name="_Toc24239"/>
      <w:bookmarkStart w:id="1147" w:name="_Toc8047"/>
      <w:bookmarkStart w:id="1148" w:name="_Toc28102"/>
      <w:bookmarkStart w:id="1149" w:name="_Toc24317"/>
      <w:bookmarkStart w:id="1150" w:name="_Toc6495"/>
      <w:bookmarkStart w:id="1151" w:name="_Toc1975513086"/>
      <w:bookmarkStart w:id="1152" w:name="_Toc20730"/>
      <w:bookmarkStart w:id="1153" w:name="_Toc29247"/>
      <w:bookmarkStart w:id="1154" w:name="_Toc8464"/>
      <w:bookmarkStart w:id="1155" w:name="_Toc159"/>
      <w:bookmarkStart w:id="1156" w:name="_Toc25247"/>
      <w:bookmarkStart w:id="1157" w:name="_Toc219778264"/>
      <w:bookmarkStart w:id="1158" w:name="_Toc27912"/>
      <w:bookmarkStart w:id="1159" w:name="_Toc32221"/>
      <w:r>
        <w:rPr>
          <w:rFonts w:hint="eastAsia" w:ascii="Times New Roman" w:hAnsi="Times New Roman" w:eastAsia="仿宋"/>
          <w:color w:val="auto"/>
          <w:kern w:val="0"/>
          <w:sz w:val="32"/>
          <w:szCs w:val="24"/>
          <w:highlight w:val="none"/>
          <w:lang w:val="zh-CN" w:bidi="ar"/>
        </w:rPr>
        <w:t>停牌期间，公司将严格按照法律法律的规定履行信息披露义务，待【停牌原因】消除后，公司将及时公告并申请债券复牌。</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line="240" w:lineRule="auto"/>
        <w:ind w:firstLine="0"/>
        <w:rPr>
          <w:rFonts w:hint="eastAsia" w:ascii="Times New Roman" w:hAnsi="Times New Roman" w:eastAsia="仿宋"/>
          <w:color w:val="auto"/>
          <w:kern w:val="0"/>
          <w:sz w:val="32"/>
          <w:szCs w:val="24"/>
          <w:highlight w:val="none"/>
          <w:lang w:val="zh-CN" w:bidi="ar"/>
        </w:rPr>
      </w:pPr>
      <w:r>
        <w:rPr>
          <w:rFonts w:hint="eastAsia" w:ascii="Times New Roman" w:hAnsi="Times New Roman" w:eastAsia="仿宋"/>
          <w:color w:val="auto"/>
          <w:kern w:val="0"/>
          <w:sz w:val="32"/>
          <w:szCs w:val="24"/>
          <w:highlight w:val="none"/>
          <w:lang w:val="zh-CN" w:bidi="ar"/>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val="en-US" w:eastAsia="zh-CN"/>
        </w:rPr>
      </w:pPr>
      <w:bookmarkStart w:id="1160" w:name="_Toc18998"/>
      <w:bookmarkStart w:id="1161" w:name="_Toc15606"/>
      <w:bookmarkStart w:id="1162" w:name="_Toc19396"/>
      <w:bookmarkStart w:id="1163" w:name="_Toc22419"/>
      <w:bookmarkStart w:id="1164" w:name="_Toc30287"/>
      <w:bookmarkStart w:id="1165" w:name="_Toc27836"/>
      <w:bookmarkStart w:id="1166" w:name="_Toc29980"/>
      <w:r>
        <w:rPr>
          <w:rFonts w:hint="default" w:ascii="Times New Roman" w:hAnsi="Times New Roman" w:eastAsia="黑体" w:cs="Times New Roman"/>
          <w:b w:val="0"/>
          <w:color w:val="auto"/>
          <w:sz w:val="32"/>
          <w:szCs w:val="32"/>
          <w:highlight w:val="none"/>
        </w:rPr>
        <w:t>附件20</w:t>
      </w:r>
      <w:bookmarkEnd w:id="1160"/>
      <w:r>
        <w:rPr>
          <w:rFonts w:hint="default" w:ascii="Times New Roman" w:hAnsi="Times New Roman" w:eastAsia="黑体" w:cs="Times New Roman"/>
          <w:b w:val="0"/>
          <w:color w:val="auto"/>
          <w:sz w:val="32"/>
          <w:szCs w:val="32"/>
          <w:highlight w:val="none"/>
          <w:lang w:val="en-US" w:eastAsia="zh-CN"/>
        </w:rPr>
        <w:t xml:space="preserve"> </w:t>
      </w:r>
      <w:bookmarkEnd w:id="1161"/>
      <w:bookmarkEnd w:id="1162"/>
      <w:bookmarkEnd w:id="1163"/>
      <w:bookmarkEnd w:id="1164"/>
      <w:bookmarkEnd w:id="1165"/>
      <w:bookmarkEnd w:id="1166"/>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eastAsia="zh-CN"/>
        </w:rPr>
      </w:pPr>
    </w:p>
    <w:p>
      <w:pPr>
        <w:keepNext w:val="0"/>
        <w:keepLines w:val="0"/>
        <w:adjustRightInd/>
        <w:snapToGrid/>
        <w:spacing w:before="0" w:beforeLines="-2147483648" w:after="0" w:afterLines="-2147483648"/>
        <w:ind w:firstLine="0" w:firstLineChars="0"/>
        <w:jc w:val="center"/>
        <w:rPr>
          <w:rFonts w:hint="eastAsia" w:ascii="方正小标宋简体" w:hAnsi="方正小标宋简体" w:eastAsia="方正小标宋简体" w:cs="方正小标宋简体"/>
          <w:color w:val="auto"/>
          <w:kern w:val="2"/>
          <w:sz w:val="44"/>
          <w:szCs w:val="44"/>
          <w:highlight w:val="none"/>
          <w:lang w:val="zh-CN" w:bidi="ar"/>
        </w:rPr>
      </w:pPr>
      <w:bookmarkStart w:id="1167" w:name="_Toc5686"/>
      <w:bookmarkStart w:id="1168" w:name="_Toc744"/>
      <w:bookmarkStart w:id="1169" w:name="_Toc19618"/>
      <w:bookmarkStart w:id="1170" w:name="_Toc22002"/>
      <w:bookmarkStart w:id="1171" w:name="_Toc1040041424"/>
      <w:bookmarkStart w:id="1172" w:name="_Toc3985"/>
      <w:bookmarkStart w:id="1173" w:name="_Toc10446"/>
      <w:bookmarkStart w:id="1174" w:name="_Toc482848114"/>
      <w:r>
        <w:rPr>
          <w:rFonts w:hint="eastAsia" w:ascii="方正小标宋简体" w:hAnsi="方正小标宋简体" w:eastAsia="方正小标宋简体" w:cs="方正小标宋简体"/>
          <w:b w:val="0"/>
          <w:bCs w:val="0"/>
          <w:color w:val="auto"/>
          <w:sz w:val="44"/>
          <w:szCs w:val="44"/>
          <w:highlight w:val="none"/>
          <w:lang w:val="zh-CN" w:bidi="ar"/>
        </w:rPr>
        <w:t>【债券名称】复牌公告</w:t>
      </w:r>
      <w:bookmarkEnd w:id="1167"/>
      <w:bookmarkEnd w:id="1168"/>
      <w:bookmarkEnd w:id="1169"/>
      <w:bookmarkEnd w:id="1170"/>
      <w:bookmarkEnd w:id="1171"/>
      <w:bookmarkEnd w:id="1172"/>
      <w:bookmarkEnd w:id="1173"/>
      <w:bookmarkEnd w:id="1174"/>
    </w:p>
    <w:p>
      <w:pPr>
        <w:spacing w:beforeLines="0" w:afterLines="0" w:line="560" w:lineRule="exact"/>
        <w:ind w:firstLine="0" w:firstLineChars="0"/>
        <w:rPr>
          <w:rFonts w:hint="default" w:ascii="Times New Roman" w:hAnsi="Times New Roman" w:eastAsia="仿宋"/>
          <w:color w:val="auto"/>
          <w:sz w:val="32"/>
          <w:szCs w:val="24"/>
          <w:highlight w:val="none"/>
        </w:rPr>
      </w:pPr>
      <w:r>
        <w:rPr>
          <w:rFonts w:hint="default" w:ascii="Times New Roman" w:hAnsi="Times New Roman" w:eastAsia="仿宋" w:cs="Times New Roman"/>
          <w:color w:val="auto"/>
          <w:kern w:val="0"/>
          <w:sz w:val="32"/>
          <w:szCs w:val="24"/>
          <w:highlight w:val="none"/>
          <w:lang w:eastAsia="zh-CN" w:bidi="ar"/>
        </w:rPr>
        <w:t xml:space="preserve"> </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一、本次停牌情况</w:t>
      </w:r>
    </w:p>
    <w:p>
      <w:pPr>
        <w:numPr>
          <w:ilvl w:val="-1"/>
          <w:numId w:val="0"/>
        </w:numPr>
        <w:spacing w:beforeLines="0" w:afterLines="0" w:line="560" w:lineRule="exact"/>
        <w:ind w:left="0" w:firstLine="640" w:firstLineChars="200"/>
        <w:rPr>
          <w:rFonts w:hint="eastAsia" w:ascii="Times New Roman" w:hAnsi="Times New Roman" w:eastAsia="仿宋"/>
          <w:color w:val="auto"/>
          <w:kern w:val="0"/>
          <w:sz w:val="32"/>
          <w:szCs w:val="24"/>
          <w:highlight w:val="none"/>
          <w:lang w:val="zh-CN" w:bidi="ar"/>
        </w:rPr>
      </w:pPr>
      <w:r>
        <w:rPr>
          <w:rFonts w:hint="eastAsia" w:ascii="Times New Roman" w:hAnsi="Times New Roman" w:eastAsia="仿宋"/>
          <w:color w:val="auto"/>
          <w:kern w:val="0"/>
          <w:sz w:val="32"/>
          <w:szCs w:val="24"/>
          <w:highlight w:val="none"/>
          <w:lang w:val="zh-CN" w:bidi="ar"/>
        </w:rPr>
        <w:t>因【停牌原因】，为保护债券投资者利益，根据《深圳证券交易所公司债券上市规则》/《深圳证券交易所非公开发行公司债券挂牌规则》第【】条规定，【债券名称】自【】年【】月【】日开市起停牌。/公司如下公司债券自【】年【】月【】日开市起停牌。</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175" w:name="_Toc20975"/>
            <w:bookmarkStart w:id="1176" w:name="_Toc24775"/>
            <w:bookmarkStart w:id="1177" w:name="_Toc26010"/>
            <w:bookmarkStart w:id="1178" w:name="_Toc26269"/>
            <w:bookmarkStart w:id="1179" w:name="_Toc24210"/>
            <w:bookmarkStart w:id="1180" w:name="_Toc17264"/>
            <w:bookmarkStart w:id="1181" w:name="_Toc289178461"/>
            <w:bookmarkStart w:id="1182" w:name="_Toc1743"/>
            <w:bookmarkStart w:id="1183" w:name="_Toc2005"/>
            <w:bookmarkStart w:id="1184" w:name="_Toc18065"/>
            <w:bookmarkStart w:id="1185" w:name="_Toc27601"/>
            <w:bookmarkStart w:id="1186" w:name="_Toc2348"/>
            <w:bookmarkStart w:id="1187" w:name="_Toc2782"/>
            <w:bookmarkStart w:id="1188" w:name="_Toc18522"/>
            <w:bookmarkStart w:id="1189" w:name="_Toc15229"/>
            <w:bookmarkStart w:id="1190" w:name="_Toc1514971223"/>
            <w:r>
              <w:rPr>
                <w:rFonts w:hint="default" w:ascii="Times New Roman" w:hAnsi="Times New Roman" w:eastAsia="仿宋"/>
                <w:b w:val="0"/>
                <w:bCs w:val="0"/>
                <w:color w:val="auto"/>
                <w:sz w:val="24"/>
                <w:szCs w:val="24"/>
                <w:highlight w:val="none"/>
                <w:vertAlign w:val="baseline"/>
                <w:lang w:bidi="ar"/>
              </w:rPr>
              <w:t>债券简称</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tc>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191" w:name="_Toc21290"/>
            <w:bookmarkStart w:id="1192" w:name="_Toc11994"/>
            <w:bookmarkStart w:id="1193" w:name="_Toc23315"/>
            <w:bookmarkStart w:id="1194" w:name="_Toc2171"/>
            <w:bookmarkStart w:id="1195" w:name="_Toc15311"/>
            <w:bookmarkStart w:id="1196" w:name="_Toc805996370"/>
            <w:bookmarkStart w:id="1197" w:name="_Toc14944"/>
            <w:bookmarkStart w:id="1198" w:name="_Toc1949918846"/>
            <w:bookmarkStart w:id="1199" w:name="_Toc23247"/>
            <w:bookmarkStart w:id="1200" w:name="_Toc23566"/>
            <w:bookmarkStart w:id="1201" w:name="_Toc19425"/>
            <w:bookmarkStart w:id="1202" w:name="_Toc3350"/>
            <w:bookmarkStart w:id="1203" w:name="_Toc3786"/>
            <w:bookmarkStart w:id="1204" w:name="_Toc15508"/>
            <w:bookmarkStart w:id="1205" w:name="_Toc23964"/>
            <w:bookmarkStart w:id="1206" w:name="_Toc295"/>
            <w:r>
              <w:rPr>
                <w:rFonts w:hint="default" w:ascii="Times New Roman" w:hAnsi="Times New Roman" w:eastAsia="仿宋"/>
                <w:b w:val="0"/>
                <w:bCs w:val="0"/>
                <w:color w:val="auto"/>
                <w:sz w:val="24"/>
                <w:szCs w:val="24"/>
                <w:highlight w:val="none"/>
                <w:vertAlign w:val="baseline"/>
                <w:lang w:bidi="ar"/>
              </w:rPr>
              <w:t>债券代码</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r>
    </w:tbl>
    <w:p>
      <w:pPr>
        <w:pStyle w:val="4"/>
        <w:spacing w:before="0" w:beforeLines="0" w:after="0" w:afterLines="0" w:line="560" w:lineRule="exact"/>
        <w:ind w:firstLine="640" w:firstLineChars="200"/>
        <w:rPr>
          <w:rFonts w:hint="eastAsia" w:ascii="黑体" w:hAnsi="黑体" w:eastAsia="黑体" w:cs="黑体"/>
          <w:b w:val="0"/>
          <w:bCs w:val="0"/>
          <w:color w:val="auto"/>
          <w:sz w:val="32"/>
          <w:szCs w:val="32"/>
          <w:highlight w:val="none"/>
          <w:lang w:val="zh-CN" w:bidi="ar"/>
        </w:rPr>
      </w:pPr>
      <w:bookmarkStart w:id="1207" w:name="_Toc29493"/>
      <w:bookmarkStart w:id="1208" w:name="_Toc18898"/>
      <w:bookmarkStart w:id="1209" w:name="_Toc18403"/>
      <w:bookmarkStart w:id="1210" w:name="_Toc29992"/>
      <w:bookmarkStart w:id="1211" w:name="_Toc20509"/>
      <w:bookmarkStart w:id="1212" w:name="_Toc18197"/>
      <w:bookmarkStart w:id="1213" w:name="_Toc21277"/>
      <w:bookmarkStart w:id="1214" w:name="_Toc11446"/>
      <w:bookmarkStart w:id="1215" w:name="_Toc1869044710"/>
      <w:bookmarkStart w:id="1216" w:name="_Toc12751"/>
      <w:bookmarkStart w:id="1217" w:name="_Toc28241"/>
      <w:bookmarkStart w:id="1218" w:name="_Toc15469"/>
      <w:bookmarkStart w:id="1219" w:name="_Toc17565"/>
      <w:bookmarkStart w:id="1220" w:name="_Toc4546"/>
      <w:bookmarkStart w:id="1221" w:name="_Toc2068233467"/>
      <w:bookmarkStart w:id="1222" w:name="_Toc4234"/>
      <w:r>
        <w:rPr>
          <w:rFonts w:hint="eastAsia" w:ascii="黑体" w:hAnsi="黑体" w:eastAsia="黑体" w:cs="黑体"/>
          <w:b w:val="0"/>
          <w:bCs w:val="0"/>
          <w:color w:val="auto"/>
          <w:sz w:val="32"/>
          <w:szCs w:val="32"/>
          <w:highlight w:val="none"/>
          <w:lang w:val="zh-CN" w:bidi="ar"/>
        </w:rPr>
        <w:t>二、复牌安排</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pStyle w:val="4"/>
        <w:spacing w:before="0" w:beforeLines="0" w:after="0" w:afterLines="0" w:line="560" w:lineRule="exact"/>
        <w:ind w:firstLine="640" w:firstLineChars="200"/>
        <w:rPr>
          <w:rFonts w:hint="default" w:ascii="Times New Roman" w:hAnsi="Times New Roman" w:eastAsia="仿宋"/>
          <w:b w:val="0"/>
          <w:bCs w:val="0"/>
          <w:color w:val="auto"/>
          <w:sz w:val="32"/>
          <w:szCs w:val="24"/>
          <w:highlight w:val="none"/>
          <w:lang w:bidi="ar"/>
        </w:rPr>
      </w:pPr>
      <w:bookmarkStart w:id="1223" w:name="_Toc7965"/>
      <w:bookmarkStart w:id="1224" w:name="_Toc8325"/>
      <w:bookmarkStart w:id="1225" w:name="_Toc1906956987"/>
      <w:bookmarkStart w:id="1226" w:name="_Toc17988"/>
      <w:bookmarkStart w:id="1227" w:name="_Toc12810"/>
      <w:bookmarkStart w:id="1228" w:name="_Toc7878"/>
      <w:bookmarkStart w:id="1229" w:name="_Toc24306"/>
      <w:bookmarkStart w:id="1230" w:name="_Toc21590"/>
      <w:bookmarkStart w:id="1231" w:name="_Toc18698"/>
      <w:bookmarkStart w:id="1232" w:name="_Toc22117"/>
      <w:bookmarkStart w:id="1233" w:name="_Toc5965"/>
      <w:bookmarkStart w:id="1234" w:name="_Toc14253"/>
      <w:bookmarkStart w:id="1235" w:name="_Toc12455"/>
      <w:bookmarkStart w:id="1236" w:name="_Toc488892779"/>
      <w:bookmarkStart w:id="1237" w:name="_Toc4950"/>
      <w:bookmarkStart w:id="1238" w:name="_Toc14603"/>
      <w:r>
        <w:rPr>
          <w:rFonts w:hint="default" w:ascii="Times New Roman" w:hAnsi="Times New Roman" w:eastAsia="仿宋"/>
          <w:b w:val="0"/>
          <w:bCs w:val="0"/>
          <w:color w:val="auto"/>
          <w:sz w:val="32"/>
          <w:szCs w:val="24"/>
          <w:highlight w:val="none"/>
          <w:lang w:bidi="ar"/>
        </w:rPr>
        <w:t>因【复牌原因】，根据《深圳证券交易所公司债券上市规则》/《深圳证券交易所非公开发行公司债券挂牌规则》第【】条规定，经公司申请，前述债券自【】年【】月【】日开市起复牌。</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spacing w:beforeLines="0" w:afterLines="0" w:line="560" w:lineRule="exact"/>
        <w:ind w:firstLine="0"/>
        <w:rPr>
          <w:rFonts w:hint="eastAsia" w:ascii="Times New Roman" w:hAnsi="Times New Roman" w:eastAsia="仿宋"/>
          <w:color w:val="auto"/>
          <w:kern w:val="0"/>
          <w:sz w:val="32"/>
          <w:szCs w:val="24"/>
          <w:highlight w:val="none"/>
          <w:lang w:val="zh-CN" w:bidi="ar"/>
        </w:rPr>
      </w:pPr>
      <w:r>
        <w:rPr>
          <w:rFonts w:hint="eastAsia" w:ascii="Times New Roman" w:hAnsi="Times New Roman" w:eastAsia="仿宋"/>
          <w:color w:val="auto"/>
          <w:kern w:val="0"/>
          <w:sz w:val="32"/>
          <w:szCs w:val="24"/>
          <w:highlight w:val="none"/>
          <w:lang w:val="zh-CN" w:bidi="ar"/>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color w:val="auto"/>
          <w:sz w:val="32"/>
          <w:szCs w:val="32"/>
          <w:highlight w:val="none"/>
          <w:lang w:eastAsia="zh-CN"/>
        </w:rPr>
      </w:pPr>
      <w:bookmarkStart w:id="1239" w:name="_Toc16913"/>
      <w:bookmarkStart w:id="1240" w:name="_Toc29586"/>
      <w:bookmarkStart w:id="1241" w:name="_Toc25039"/>
      <w:bookmarkStart w:id="1242" w:name="_Toc20218"/>
      <w:bookmarkStart w:id="1243" w:name="_Toc28806"/>
      <w:bookmarkStart w:id="1244" w:name="_Toc24972"/>
      <w:bookmarkStart w:id="1245" w:name="_Toc11924"/>
      <w:r>
        <w:rPr>
          <w:rFonts w:hint="default" w:ascii="Times New Roman" w:hAnsi="Times New Roman" w:eastAsia="黑体" w:cs="Times New Roman"/>
          <w:b w:val="0"/>
          <w:color w:val="auto"/>
          <w:sz w:val="32"/>
          <w:szCs w:val="32"/>
          <w:highlight w:val="none"/>
        </w:rPr>
        <w:t>附件</w:t>
      </w:r>
      <w:r>
        <w:rPr>
          <w:rFonts w:hint="default" w:ascii="Times New Roman" w:hAnsi="Times New Roman" w:eastAsia="黑体" w:cs="Times New Roman"/>
          <w:b w:val="0"/>
          <w:color w:val="auto"/>
          <w:sz w:val="32"/>
          <w:szCs w:val="32"/>
          <w:highlight w:val="none"/>
          <w:lang w:val="en-US" w:eastAsia="zh-CN"/>
        </w:rPr>
        <w:t>2</w:t>
      </w:r>
      <w:r>
        <w:rPr>
          <w:rFonts w:hint="default" w:ascii="Times New Roman" w:hAnsi="Times New Roman" w:eastAsia="黑体" w:cs="Times New Roman"/>
          <w:b w:val="0"/>
          <w:color w:val="auto"/>
          <w:sz w:val="32"/>
          <w:szCs w:val="32"/>
          <w:highlight w:val="none"/>
          <w:lang w:eastAsia="zh-CN"/>
        </w:rPr>
        <w:t>1</w:t>
      </w:r>
      <w:bookmarkEnd w:id="1239"/>
      <w:r>
        <w:rPr>
          <w:rFonts w:hint="default" w:ascii="Times New Roman" w:hAnsi="Times New Roman" w:eastAsia="黑体" w:cs="Times New Roman"/>
          <w:b w:val="0"/>
          <w:color w:val="auto"/>
          <w:sz w:val="32"/>
          <w:szCs w:val="32"/>
          <w:highlight w:val="none"/>
          <w:lang w:val="en-US" w:eastAsia="zh-CN"/>
        </w:rPr>
        <w:t xml:space="preserve"> </w:t>
      </w:r>
      <w:bookmarkEnd w:id="1240"/>
      <w:bookmarkEnd w:id="1241"/>
      <w:bookmarkEnd w:id="1242"/>
      <w:bookmarkEnd w:id="1243"/>
      <w:bookmarkEnd w:id="1244"/>
      <w:bookmarkEnd w:id="1245"/>
    </w:p>
    <w:p>
      <w:pPr>
        <w:keepNext w:val="0"/>
        <w:keepLines w:val="0"/>
        <w:adjustRightInd/>
        <w:snapToGrid/>
        <w:spacing w:beforeLines="-2147483648" w:afterLines="-2147483648"/>
        <w:jc w:val="center"/>
        <w:rPr>
          <w:rFonts w:hint="eastAsia" w:ascii="方正小标宋简体" w:hAnsi="方正小标宋简体" w:eastAsia="方正小标宋简体" w:cs="方正小标宋简体"/>
          <w:b w:val="0"/>
          <w:bCs w:val="0"/>
          <w:color w:val="auto"/>
          <w:sz w:val="44"/>
          <w:szCs w:val="44"/>
          <w:highlight w:val="none"/>
          <w:lang w:val="zh-CN" w:eastAsia="zh-CN" w:bidi="ar"/>
        </w:rPr>
      </w:pPr>
      <w:bookmarkStart w:id="1246" w:name="_Toc29596"/>
      <w:bookmarkStart w:id="1247" w:name="_Toc30801"/>
      <w:bookmarkStart w:id="1248" w:name="_Toc29926"/>
      <w:bookmarkStart w:id="1249" w:name="_Toc943941868"/>
      <w:bookmarkStart w:id="1250" w:name="_Toc9462"/>
      <w:bookmarkStart w:id="1251" w:name="_Toc32097"/>
      <w:bookmarkStart w:id="1252" w:name="_Toc1076"/>
      <w:bookmarkStart w:id="1253" w:name="_Toc359471395"/>
      <w:r>
        <w:rPr>
          <w:rFonts w:hint="eastAsia" w:ascii="方正小标宋简体" w:hAnsi="方正小标宋简体" w:eastAsia="方正小标宋简体" w:cs="方正小标宋简体"/>
          <w:b w:val="0"/>
          <w:bCs w:val="0"/>
          <w:color w:val="auto"/>
          <w:sz w:val="44"/>
          <w:szCs w:val="44"/>
          <w:highlight w:val="none"/>
          <w:lang w:val="zh-CN" w:bidi="ar"/>
        </w:rPr>
        <w:t>【债券名称】复牌申请</w:t>
      </w:r>
      <w:bookmarkEnd w:id="1246"/>
      <w:bookmarkEnd w:id="1247"/>
      <w:bookmarkEnd w:id="1248"/>
      <w:bookmarkEnd w:id="1249"/>
      <w:bookmarkEnd w:id="1250"/>
      <w:bookmarkEnd w:id="1251"/>
      <w:bookmarkEnd w:id="1252"/>
      <w:bookmarkEnd w:id="1253"/>
    </w:p>
    <w:p>
      <w:pPr>
        <w:numPr>
          <w:ilvl w:val="0"/>
          <w:numId w:val="0"/>
        </w:numPr>
        <w:spacing w:beforeLines="0" w:afterLines="0" w:line="560" w:lineRule="exact"/>
        <w:rPr>
          <w:rFonts w:hint="default" w:ascii="Times New Roman" w:hAnsi="Times New Roman" w:eastAsia="仿宋"/>
          <w:color w:val="auto"/>
          <w:kern w:val="0"/>
          <w:sz w:val="32"/>
          <w:szCs w:val="24"/>
          <w:highlight w:val="none"/>
          <w:lang w:bidi="ar"/>
        </w:rPr>
      </w:pPr>
    </w:p>
    <w:p>
      <w:pPr>
        <w:numPr>
          <w:ilvl w:val="0"/>
          <w:numId w:val="0"/>
        </w:numPr>
        <w:spacing w:beforeLines="0" w:afterLines="0" w:line="560" w:lineRule="exact"/>
        <w:rPr>
          <w:rFonts w:hint="default" w:ascii="Times New Roman" w:hAnsi="Times New Roman" w:eastAsia="仿宋"/>
          <w:color w:val="auto"/>
          <w:kern w:val="0"/>
          <w:sz w:val="32"/>
          <w:szCs w:val="24"/>
          <w:highlight w:val="none"/>
          <w:lang w:bidi="ar"/>
        </w:rPr>
      </w:pPr>
      <w:r>
        <w:rPr>
          <w:rFonts w:hint="default" w:ascii="Times New Roman" w:hAnsi="Times New Roman" w:eastAsia="仿宋"/>
          <w:color w:val="auto"/>
          <w:kern w:val="0"/>
          <w:sz w:val="32"/>
          <w:szCs w:val="24"/>
          <w:highlight w:val="none"/>
          <w:lang w:bidi="ar"/>
        </w:rPr>
        <w:t>深圳证券交易所：</w:t>
      </w:r>
    </w:p>
    <w:p>
      <w:pPr>
        <w:numPr>
          <w:ilvl w:val="0"/>
          <w:numId w:val="0"/>
        </w:numPr>
        <w:spacing w:beforeLines="0" w:afterLines="0" w:line="560" w:lineRule="exact"/>
        <w:rPr>
          <w:rFonts w:hint="default" w:ascii="Times New Roman" w:hAnsi="Times New Roman" w:eastAsia="仿宋"/>
          <w:color w:val="auto"/>
          <w:sz w:val="32"/>
          <w:highlight w:val="none"/>
        </w:rPr>
      </w:pPr>
      <w:r>
        <w:rPr>
          <w:rFonts w:hint="default" w:ascii="Times New Roman" w:hAnsi="Times New Roman" w:eastAsia="仿宋"/>
          <w:color w:val="auto"/>
          <w:kern w:val="0"/>
          <w:sz w:val="32"/>
          <w:szCs w:val="24"/>
          <w:highlight w:val="none"/>
          <w:lang w:bidi="ar"/>
        </w:rPr>
        <w:t xml:space="preserve">    </w:t>
      </w:r>
      <w:r>
        <w:rPr>
          <w:rFonts w:hint="eastAsia" w:ascii="Times New Roman" w:hAnsi="Times New Roman" w:eastAsia="仿宋"/>
          <w:color w:val="auto"/>
          <w:kern w:val="0"/>
          <w:sz w:val="32"/>
          <w:szCs w:val="24"/>
          <w:highlight w:val="none"/>
          <w:lang w:val="zh-CN" w:bidi="ar"/>
        </w:rPr>
        <w:t>因【停牌原因】，为保护债券投资者利益，根据《深圳证券交易所公司债券上市规则》/《深圳证券交易所非公开发行公司债券挂牌规则》</w:t>
      </w:r>
      <w:r>
        <w:rPr>
          <w:rFonts w:hint="default" w:ascii="Times New Roman" w:hAnsi="Times New Roman" w:eastAsia="仿宋"/>
          <w:color w:val="auto"/>
          <w:kern w:val="0"/>
          <w:sz w:val="32"/>
          <w:szCs w:val="24"/>
          <w:highlight w:val="none"/>
          <w:lang w:bidi="ar"/>
        </w:rPr>
        <w:t>第【】条</w:t>
      </w:r>
      <w:r>
        <w:rPr>
          <w:rFonts w:hint="eastAsia" w:ascii="Times New Roman" w:hAnsi="Times New Roman" w:eastAsia="仿宋"/>
          <w:color w:val="auto"/>
          <w:kern w:val="0"/>
          <w:sz w:val="32"/>
          <w:szCs w:val="24"/>
          <w:highlight w:val="none"/>
          <w:lang w:val="zh-CN" w:bidi="ar"/>
        </w:rPr>
        <w:t>规定，公司</w:t>
      </w:r>
      <w:r>
        <w:rPr>
          <w:rFonts w:hint="default" w:ascii="Times New Roman" w:hAnsi="Times New Roman" w:eastAsia="仿宋"/>
          <w:color w:val="auto"/>
          <w:kern w:val="0"/>
          <w:sz w:val="32"/>
          <w:szCs w:val="24"/>
          <w:highlight w:val="none"/>
          <w:lang w:bidi="ar"/>
        </w:rPr>
        <w:t>已</w:t>
      </w:r>
      <w:r>
        <w:rPr>
          <w:rFonts w:hint="eastAsia" w:ascii="Times New Roman" w:hAnsi="Times New Roman" w:eastAsia="仿宋"/>
          <w:color w:val="auto"/>
          <w:kern w:val="0"/>
          <w:sz w:val="32"/>
          <w:szCs w:val="24"/>
          <w:highlight w:val="none"/>
          <w:lang w:val="zh-CN" w:bidi="ar"/>
        </w:rPr>
        <w:t>申请</w:t>
      </w:r>
      <w:r>
        <w:rPr>
          <w:rFonts w:hint="default" w:ascii="Times New Roman" w:hAnsi="Times New Roman" w:eastAsia="仿宋"/>
          <w:color w:val="auto"/>
          <w:kern w:val="0"/>
          <w:sz w:val="32"/>
          <w:szCs w:val="24"/>
          <w:highlight w:val="none"/>
          <w:lang w:bidi="ar"/>
        </w:rPr>
        <w:t>【债券名称】自【】年【】月【】日开市起停牌。/公司如下公司债券已申请自【】年【】月【】日开市起停牌。</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254" w:name="_Toc27535"/>
            <w:bookmarkStart w:id="1255" w:name="_Toc31887"/>
            <w:bookmarkStart w:id="1256" w:name="_Toc1415060973"/>
            <w:bookmarkStart w:id="1257" w:name="_Toc28781"/>
            <w:bookmarkStart w:id="1258" w:name="_Toc16011"/>
            <w:bookmarkStart w:id="1259" w:name="_Toc8991"/>
            <w:bookmarkStart w:id="1260" w:name="_Toc12317"/>
            <w:bookmarkStart w:id="1261" w:name="_Toc10384"/>
            <w:bookmarkStart w:id="1262" w:name="_Toc6304"/>
            <w:bookmarkStart w:id="1263" w:name="_Toc31931"/>
            <w:bookmarkStart w:id="1264" w:name="_Toc7490"/>
            <w:bookmarkStart w:id="1265" w:name="_Toc29466"/>
            <w:bookmarkStart w:id="1266" w:name="_Toc389472912"/>
            <w:bookmarkStart w:id="1267" w:name="_Toc29110"/>
            <w:bookmarkStart w:id="1268" w:name="_Toc23233"/>
            <w:bookmarkStart w:id="1269" w:name="_Toc26517"/>
            <w:r>
              <w:rPr>
                <w:rFonts w:hint="default" w:ascii="Times New Roman" w:hAnsi="Times New Roman" w:eastAsia="仿宋"/>
                <w:b w:val="0"/>
                <w:bCs w:val="0"/>
                <w:color w:val="auto"/>
                <w:sz w:val="24"/>
                <w:szCs w:val="24"/>
                <w:highlight w:val="none"/>
                <w:vertAlign w:val="baseline"/>
                <w:lang w:bidi="ar"/>
              </w:rPr>
              <w:t>债券简称</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tc>
        <w:tc>
          <w:tcPr>
            <w:tcW w:w="4153" w:type="dxa"/>
          </w:tcPr>
          <w:p>
            <w:pPr>
              <w:pStyle w:val="4"/>
              <w:suppressLineNumbers w:val="0"/>
              <w:spacing w:before="0" w:beforeLines="0" w:beforeAutospacing="0" w:after="0" w:afterLines="0" w:afterAutospacing="0" w:line="560" w:lineRule="exact"/>
              <w:ind w:left="0" w:right="0"/>
              <w:jc w:val="center"/>
              <w:rPr>
                <w:rFonts w:hint="default" w:ascii="Times New Roman" w:hAnsi="Times New Roman" w:eastAsia="仿宋"/>
                <w:b w:val="0"/>
                <w:bCs w:val="0"/>
                <w:color w:val="auto"/>
                <w:sz w:val="24"/>
                <w:szCs w:val="24"/>
                <w:highlight w:val="none"/>
                <w:vertAlign w:val="baseline"/>
                <w:lang w:bidi="ar"/>
              </w:rPr>
            </w:pPr>
            <w:bookmarkStart w:id="1270" w:name="_Toc483052828"/>
            <w:bookmarkStart w:id="1271" w:name="_Toc14865"/>
            <w:bookmarkStart w:id="1272" w:name="_Toc11640"/>
            <w:bookmarkStart w:id="1273" w:name="_Toc16360"/>
            <w:bookmarkStart w:id="1274" w:name="_Toc12686"/>
            <w:bookmarkStart w:id="1275" w:name="_Toc2101"/>
            <w:bookmarkStart w:id="1276" w:name="_Toc6484"/>
            <w:bookmarkStart w:id="1277" w:name="_Toc1497"/>
            <w:bookmarkStart w:id="1278" w:name="_Toc142"/>
            <w:bookmarkStart w:id="1279" w:name="_Toc4873"/>
            <w:bookmarkStart w:id="1280" w:name="_Toc22976"/>
            <w:bookmarkStart w:id="1281" w:name="_Toc25199"/>
            <w:bookmarkStart w:id="1282" w:name="_Toc25692"/>
            <w:bookmarkStart w:id="1283" w:name="_Toc28008"/>
            <w:bookmarkStart w:id="1284" w:name="_Toc1949092360"/>
            <w:bookmarkStart w:id="1285" w:name="_Toc29346"/>
            <w:r>
              <w:rPr>
                <w:rFonts w:hint="default" w:ascii="Times New Roman" w:hAnsi="Times New Roman" w:eastAsia="仿宋"/>
                <w:b w:val="0"/>
                <w:bCs w:val="0"/>
                <w:color w:val="auto"/>
                <w:sz w:val="24"/>
                <w:szCs w:val="24"/>
                <w:highlight w:val="none"/>
                <w:vertAlign w:val="baseline"/>
                <w:lang w:bidi="ar"/>
              </w:rPr>
              <w:t>债券代码</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c>
          <w:tcPr>
            <w:tcW w:w="4153" w:type="dxa"/>
          </w:tcPr>
          <w:p>
            <w:pPr>
              <w:pStyle w:val="4"/>
              <w:suppressLineNumbers w:val="0"/>
              <w:spacing w:before="0" w:beforeLines="0" w:beforeAutospacing="0" w:after="0" w:afterLines="0" w:afterAutospacing="0" w:line="560" w:lineRule="exact"/>
              <w:ind w:left="0" w:right="0"/>
              <w:rPr>
                <w:rFonts w:hint="default" w:ascii="Times New Roman" w:hAnsi="Times New Roman" w:eastAsia="仿宋"/>
                <w:b w:val="0"/>
                <w:bCs w:val="0"/>
                <w:color w:val="auto"/>
                <w:sz w:val="24"/>
                <w:szCs w:val="24"/>
                <w:highlight w:val="none"/>
                <w:vertAlign w:val="baseline"/>
                <w:lang w:bidi="ar"/>
              </w:rPr>
            </w:pPr>
          </w:p>
        </w:tc>
      </w:tr>
    </w:tbl>
    <w:p>
      <w:pPr>
        <w:pStyle w:val="4"/>
        <w:spacing w:before="0" w:beforeLines="0" w:after="0" w:afterLines="0" w:line="560" w:lineRule="exact"/>
        <w:rPr>
          <w:rFonts w:hint="default" w:ascii="Times New Roman" w:hAnsi="Times New Roman" w:eastAsia="仿宋"/>
          <w:b w:val="0"/>
          <w:bCs w:val="0"/>
          <w:color w:val="auto"/>
          <w:sz w:val="32"/>
          <w:szCs w:val="24"/>
          <w:highlight w:val="none"/>
          <w:lang w:bidi="ar"/>
        </w:rPr>
      </w:pPr>
      <w:r>
        <w:rPr>
          <w:rFonts w:hint="default" w:ascii="Times New Roman" w:hAnsi="Times New Roman" w:eastAsia="仿宋"/>
          <w:b w:val="0"/>
          <w:bCs w:val="0"/>
          <w:color w:val="auto"/>
          <w:sz w:val="32"/>
          <w:szCs w:val="24"/>
          <w:highlight w:val="none"/>
          <w:lang w:bidi="ar"/>
        </w:rPr>
        <w:t xml:space="preserve"> </w:t>
      </w:r>
      <w:r>
        <w:rPr>
          <w:rFonts w:hint="eastAsia" w:ascii="Times New Roman" w:hAnsi="Times New Roman" w:eastAsia="仿宋"/>
          <w:b w:val="0"/>
          <w:bCs w:val="0"/>
          <w:color w:val="auto"/>
          <w:kern w:val="0"/>
          <w:sz w:val="32"/>
          <w:szCs w:val="24"/>
          <w:highlight w:val="none"/>
          <w:lang w:val="zh-CN" w:bidi="ar"/>
        </w:rPr>
        <w:t xml:space="preserve">   </w:t>
      </w:r>
      <w:bookmarkStart w:id="1286" w:name="_Toc2907"/>
      <w:bookmarkStart w:id="1287" w:name="_Toc27794"/>
      <w:bookmarkStart w:id="1288" w:name="_Toc5554"/>
      <w:bookmarkStart w:id="1289" w:name="_Toc780442499"/>
      <w:bookmarkStart w:id="1290" w:name="_Toc1534"/>
      <w:bookmarkStart w:id="1291" w:name="_Toc28370"/>
      <w:bookmarkStart w:id="1292" w:name="_Toc10951"/>
      <w:bookmarkStart w:id="1293" w:name="_Toc824155113"/>
      <w:bookmarkStart w:id="1294" w:name="_Toc23982"/>
      <w:bookmarkStart w:id="1295" w:name="_Toc24683"/>
      <w:bookmarkStart w:id="1296" w:name="_Toc1026"/>
      <w:bookmarkStart w:id="1297" w:name="_Toc24940"/>
      <w:bookmarkStart w:id="1298" w:name="_Toc30990"/>
      <w:bookmarkStart w:id="1299" w:name="_Toc6668"/>
      <w:bookmarkStart w:id="1300" w:name="_Toc13073"/>
      <w:bookmarkStart w:id="1301" w:name="_Toc8813"/>
      <w:r>
        <w:rPr>
          <w:rFonts w:hint="eastAsia" w:ascii="Times New Roman" w:hAnsi="Times New Roman" w:eastAsia="仿宋"/>
          <w:b w:val="0"/>
          <w:bCs w:val="0"/>
          <w:color w:val="auto"/>
          <w:kern w:val="0"/>
          <w:sz w:val="32"/>
          <w:szCs w:val="24"/>
          <w:highlight w:val="none"/>
          <w:lang w:val="zh-CN" w:bidi="ar"/>
        </w:rPr>
        <w:t>停牌期间，公司已严格按照法律法律的规定履行信息披露义务。因【复牌原因】，根据《深圳证券交易所公司债券上市规则》/《深圳证券交易所非公开发行公司债券挂牌规则》第【】条规定，根据经公司申请，前述债券自【】年【】月【】日开市起复牌。</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pPr>
        <w:pStyle w:val="4"/>
        <w:spacing w:before="0" w:beforeLines="0" w:after="0" w:afterLines="0" w:line="560" w:lineRule="exact"/>
        <w:rPr>
          <w:rFonts w:hint="default" w:ascii="Times New Roman" w:hAnsi="Times New Roman" w:eastAsia="仿宋"/>
          <w:b w:val="0"/>
          <w:bCs w:val="0"/>
          <w:color w:val="auto"/>
          <w:sz w:val="32"/>
          <w:szCs w:val="24"/>
          <w:highlight w:val="none"/>
          <w:lang w:bidi="ar"/>
        </w:rPr>
      </w:pP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5120" w:firstLineChars="16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【】年【】月【】日</w:t>
      </w:r>
    </w:p>
    <w:p>
      <w:pPr>
        <w:widowControl/>
        <w:spacing w:line="240" w:lineRule="auto"/>
        <w:ind w:firstLine="0" w:firstLineChars="0"/>
        <w:jc w:val="left"/>
        <w:rPr>
          <w:rFonts w:hint="eastAsia" w:ascii="Times New Roman" w:hAnsi="Times New Roman" w:eastAsia="仿宋" w:cs="宋体"/>
          <w:b/>
          <w:bCs/>
          <w:color w:val="auto"/>
          <w:sz w:val="32"/>
          <w:szCs w:val="28"/>
          <w:highlight w:val="none"/>
        </w:rPr>
      </w:pPr>
      <w:r>
        <w:rPr>
          <w:rFonts w:hint="eastAsia" w:ascii="Times New Roman" w:hAnsi="Times New Roman" w:eastAsia="仿宋" w:cs="宋体"/>
          <w:b/>
          <w:bCs/>
          <w:color w:val="auto"/>
          <w:sz w:val="32"/>
          <w:szCs w:val="28"/>
          <w:highlight w:val="none"/>
        </w:rPr>
        <w:br w:type="page"/>
      </w:r>
    </w:p>
    <w:p>
      <w:pPr>
        <w:pStyle w:val="4"/>
        <w:widowControl/>
        <w:adjustRightInd w:val="0"/>
        <w:snapToGrid w:val="0"/>
        <w:spacing w:before="0" w:beforeLines="0" w:after="0" w:afterLines="0" w:line="560" w:lineRule="exact"/>
        <w:rPr>
          <w:rFonts w:hint="default" w:ascii="Times New Roman" w:hAnsi="Times New Roman" w:eastAsia="黑体" w:cs="Times New Roman"/>
          <w:b w:val="0"/>
          <w:bCs/>
          <w:color w:val="auto"/>
          <w:sz w:val="32"/>
          <w:szCs w:val="32"/>
          <w:highlight w:val="none"/>
        </w:rPr>
      </w:pPr>
      <w:bookmarkStart w:id="1302" w:name="_Toc19863"/>
      <w:bookmarkStart w:id="1303" w:name="_Toc12790"/>
      <w:bookmarkStart w:id="1304" w:name="_Toc3773"/>
      <w:bookmarkStart w:id="1305" w:name="_Toc27653"/>
      <w:bookmarkStart w:id="1306" w:name="_Toc13399"/>
      <w:bookmarkStart w:id="1307" w:name="_Toc6820"/>
      <w:bookmarkStart w:id="1308" w:name="_Toc24586"/>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2</w:t>
      </w:r>
      <w:r>
        <w:rPr>
          <w:rFonts w:hint="default" w:ascii="Times New Roman" w:hAnsi="Times New Roman" w:eastAsia="黑体" w:cs="Times New Roman"/>
          <w:b w:val="0"/>
          <w:bCs/>
          <w:color w:val="auto"/>
          <w:sz w:val="32"/>
          <w:szCs w:val="32"/>
          <w:highlight w:val="none"/>
          <w:lang w:eastAsia="zh-CN"/>
        </w:rPr>
        <w:t>2</w:t>
      </w:r>
      <w:bookmarkEnd w:id="1302"/>
      <w:r>
        <w:rPr>
          <w:rFonts w:hint="default" w:ascii="Times New Roman" w:hAnsi="Times New Roman" w:eastAsia="黑体" w:cs="Times New Roman"/>
          <w:b w:val="0"/>
          <w:bCs/>
          <w:color w:val="auto"/>
          <w:sz w:val="32"/>
          <w:szCs w:val="32"/>
          <w:highlight w:val="none"/>
          <w:lang w:val="en-US" w:eastAsia="zh-CN"/>
        </w:rPr>
        <w:t xml:space="preserve"> </w:t>
      </w:r>
      <w:bookmarkEnd w:id="1303"/>
      <w:bookmarkEnd w:id="1304"/>
      <w:bookmarkEnd w:id="1305"/>
      <w:bookmarkEnd w:id="1306"/>
      <w:bookmarkEnd w:id="1307"/>
      <w:bookmarkEnd w:id="1308"/>
    </w:p>
    <w:p>
      <w:pPr>
        <w:widowControl/>
        <w:spacing w:beforeLines="0" w:afterLines="0" w:line="560" w:lineRule="exact"/>
        <w:ind w:firstLine="643" w:firstLineChars="200"/>
        <w:jc w:val="center"/>
        <w:rPr>
          <w:rFonts w:hint="eastAsia" w:ascii="方正小标宋简体" w:hAnsi="方正小标宋简体" w:eastAsia="方正小标宋简体" w:cs="方正小标宋简体"/>
          <w:b/>
          <w:bCs/>
          <w:color w:val="auto"/>
          <w:sz w:val="32"/>
          <w:szCs w:val="32"/>
          <w:highlight w:val="none"/>
          <w:lang w:val="zh-CN"/>
        </w:rPr>
      </w:pPr>
    </w:p>
    <w:p>
      <w:pPr>
        <w:adjustRightInd/>
        <w:snapToGrid/>
        <w:spacing w:beforeLines="-2147483648" w:afterLines="-2147483648" w:line="560" w:lineRule="exact"/>
        <w:ind w:firstLine="0" w:firstLineChars="0"/>
        <w:jc w:val="center"/>
        <w:rPr>
          <w:rFonts w:hint="eastAsia" w:ascii="方正小标宋简体" w:hAnsi="方正小标宋简体" w:eastAsia="方正小标宋简体" w:cs="方正小标宋简体"/>
          <w:color w:val="auto"/>
          <w:kern w:val="2"/>
          <w:sz w:val="44"/>
          <w:szCs w:val="44"/>
          <w:highlight w:val="none"/>
          <w:lang w:val="zh-CN" w:bidi="ar"/>
        </w:rPr>
      </w:pPr>
      <w:r>
        <w:rPr>
          <w:rFonts w:hint="eastAsia" w:ascii="方正小标宋简体" w:hAnsi="方正小标宋简体" w:eastAsia="方正小标宋简体" w:cs="方正小标宋简体"/>
          <w:b w:val="0"/>
          <w:bCs w:val="0"/>
          <w:color w:val="auto"/>
          <w:sz w:val="44"/>
          <w:szCs w:val="44"/>
          <w:highlight w:val="none"/>
          <w:lang w:val="zh-CN" w:bidi="ar"/>
        </w:rPr>
        <w:t>【债券名称】终止上市</w:t>
      </w:r>
      <w:r>
        <w:rPr>
          <w:rFonts w:hint="eastAsia" w:ascii="方正小标宋简体" w:hAnsi="方正小标宋简体" w:eastAsia="方正小标宋简体" w:cs="方正小标宋简体"/>
          <w:b w:val="0"/>
          <w:bCs w:val="0"/>
          <w:color w:val="auto"/>
          <w:sz w:val="44"/>
          <w:szCs w:val="44"/>
          <w:highlight w:val="none"/>
          <w:lang w:val="zh-CN" w:eastAsia="zh-CN" w:bidi="ar"/>
        </w:rPr>
        <w:t>/转让的公告</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p>
    <w:p>
      <w:pPr>
        <w:spacing w:beforeLines="0" w:afterLines="0" w:line="560" w:lineRule="exact"/>
        <w:ind w:firstLine="640" w:firstLineChars="200"/>
        <w:rPr>
          <w:rFonts w:hint="eastAsia" w:ascii="黑体" w:hAnsi="黑体" w:eastAsia="黑体" w:cs="黑体"/>
          <w:b w:val="0"/>
          <w:bCs w:val="0"/>
          <w:color w:val="auto"/>
          <w:kern w:val="2"/>
          <w:sz w:val="32"/>
          <w:szCs w:val="32"/>
          <w:highlight w:val="none"/>
          <w:lang w:val="zh-CN" w:bidi="ar"/>
        </w:rPr>
      </w:pPr>
      <w:r>
        <w:rPr>
          <w:rFonts w:hint="eastAsia" w:ascii="黑体" w:hAnsi="黑体" w:eastAsia="黑体" w:cs="黑体"/>
          <w:b w:val="0"/>
          <w:bCs w:val="0"/>
          <w:color w:val="auto"/>
          <w:kern w:val="2"/>
          <w:sz w:val="32"/>
          <w:szCs w:val="32"/>
          <w:highlight w:val="none"/>
          <w:lang w:val="zh-CN" w:bidi="ar"/>
        </w:rPr>
        <w:t>重要提示：</w:t>
      </w:r>
    </w:p>
    <w:p>
      <w:pPr>
        <w:spacing w:beforeLines="0" w:afterLines="0" w:line="560" w:lineRule="exact"/>
        <w:ind w:firstLine="640" w:firstLineChars="200"/>
        <w:rPr>
          <w:rFonts w:hint="eastAsia" w:ascii="Times New Roman" w:hAnsi="Times New Roman" w:eastAsia="仿宋" w:cs="Times New Roman"/>
          <w:b w:val="0"/>
          <w:bCs w:val="0"/>
          <w:color w:val="auto"/>
          <w:kern w:val="0"/>
          <w:sz w:val="32"/>
          <w:szCs w:val="24"/>
          <w:highlight w:val="none"/>
          <w:lang w:val="en-US" w:eastAsia="zh-CN" w:bidi="ar"/>
        </w:rPr>
      </w:pPr>
      <w:r>
        <w:rPr>
          <w:rFonts w:hint="eastAsia" w:ascii="Times New Roman" w:hAnsi="Times New Roman" w:eastAsia="仿宋" w:cs="Times New Roman"/>
          <w:b w:val="0"/>
          <w:bCs w:val="0"/>
          <w:color w:val="auto"/>
          <w:kern w:val="0"/>
          <w:sz w:val="32"/>
          <w:szCs w:val="24"/>
          <w:highlight w:val="none"/>
          <w:lang w:val="zh-CN" w:bidi="ar"/>
        </w:rPr>
        <w:t>终止上市</w:t>
      </w:r>
      <w:r>
        <w:rPr>
          <w:rFonts w:hint="eastAsia" w:ascii="Times New Roman" w:hAnsi="Times New Roman" w:eastAsia="仿宋" w:cs="Times New Roman"/>
          <w:b w:val="0"/>
          <w:bCs w:val="0"/>
          <w:color w:val="auto"/>
          <w:kern w:val="0"/>
          <w:sz w:val="32"/>
          <w:szCs w:val="24"/>
          <w:highlight w:val="none"/>
          <w:lang w:val="en-US" w:eastAsia="zh-CN" w:bidi="ar"/>
        </w:rPr>
        <w:t>/转让日：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b w:val="0"/>
          <w:bCs w:val="0"/>
          <w:color w:val="auto"/>
          <w:kern w:val="0"/>
          <w:sz w:val="32"/>
          <w:szCs w:val="24"/>
          <w:highlight w:val="none"/>
          <w:lang w:val="en-US" w:eastAsia="zh-CN" w:bidi="ar"/>
        </w:rPr>
        <w:t>最后交易日：</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eastAsia="zh-CN" w:bidi="ar"/>
        </w:rPr>
      </w:pPr>
      <w:r>
        <w:rPr>
          <w:rFonts w:hint="eastAsia" w:ascii="黑体" w:hAnsi="黑体" w:eastAsia="黑体" w:cs="黑体"/>
          <w:color w:val="auto"/>
          <w:kern w:val="2"/>
          <w:sz w:val="32"/>
          <w:szCs w:val="32"/>
          <w:highlight w:val="none"/>
          <w:lang w:val="zh-CN" w:bidi="ar"/>
        </w:rPr>
        <w:t>一、终止上市</w:t>
      </w:r>
      <w:r>
        <w:rPr>
          <w:rFonts w:hint="eastAsia" w:ascii="黑体" w:hAnsi="黑体" w:eastAsia="黑体" w:cs="黑体"/>
          <w:color w:val="auto"/>
          <w:kern w:val="2"/>
          <w:sz w:val="32"/>
          <w:szCs w:val="32"/>
          <w:highlight w:val="none"/>
          <w:lang w:val="zh-CN" w:eastAsia="zh-CN" w:bidi="ar"/>
        </w:rPr>
        <w:t>/转让的债券</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zh-CN" w:bidi="ar"/>
        </w:rPr>
        <w:t>【载明终止上市</w:t>
      </w:r>
      <w:r>
        <w:rPr>
          <w:rFonts w:hint="eastAsia" w:ascii="Times New Roman" w:hAnsi="Times New Roman" w:eastAsia="仿宋" w:cs="Times New Roman"/>
          <w:color w:val="auto"/>
          <w:kern w:val="0"/>
          <w:sz w:val="32"/>
          <w:szCs w:val="24"/>
          <w:highlight w:val="none"/>
          <w:lang w:val="en-US" w:eastAsia="zh-CN" w:bidi="ar"/>
        </w:rPr>
        <w:t>/转让的债券简称、代码。】</w:t>
      </w:r>
    </w:p>
    <w:p>
      <w:pPr>
        <w:pStyle w:val="24"/>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eastAsia="zh-CN" w:bidi="ar"/>
        </w:rPr>
      </w:pPr>
      <w:r>
        <w:rPr>
          <w:rFonts w:hint="eastAsia" w:ascii="黑体" w:hAnsi="黑体" w:eastAsia="黑体" w:cs="黑体"/>
          <w:color w:val="auto"/>
          <w:kern w:val="2"/>
          <w:sz w:val="32"/>
          <w:szCs w:val="32"/>
          <w:highlight w:val="none"/>
          <w:lang w:val="zh-CN" w:bidi="ar"/>
        </w:rPr>
        <w:t>二、终止上市</w:t>
      </w:r>
      <w:r>
        <w:rPr>
          <w:rFonts w:hint="eastAsia" w:ascii="黑体" w:hAnsi="黑体" w:eastAsia="黑体" w:cs="黑体"/>
          <w:color w:val="auto"/>
          <w:kern w:val="2"/>
          <w:sz w:val="32"/>
          <w:szCs w:val="32"/>
          <w:highlight w:val="none"/>
          <w:lang w:val="zh-CN" w:eastAsia="zh-CN" w:bidi="ar"/>
        </w:rPr>
        <w:t>/转让的原因</w:t>
      </w:r>
    </w:p>
    <w:p>
      <w:pPr>
        <w:numPr>
          <w:ilvl w:val="0"/>
          <w:numId w:val="0"/>
        </w:num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【载明终止上市</w:t>
      </w:r>
      <w:r>
        <w:rPr>
          <w:rFonts w:hint="eastAsia" w:ascii="Times New Roman" w:hAnsi="Times New Roman" w:eastAsia="仿宋" w:cs="Times New Roman"/>
          <w:color w:val="auto"/>
          <w:kern w:val="0"/>
          <w:sz w:val="32"/>
          <w:szCs w:val="24"/>
          <w:highlight w:val="none"/>
          <w:lang w:val="en-US" w:eastAsia="zh-CN" w:bidi="ar"/>
        </w:rPr>
        <w:t>/转让的原因。</w:t>
      </w:r>
      <w:r>
        <w:rPr>
          <w:rFonts w:hint="eastAsia" w:ascii="Times New Roman" w:hAnsi="Times New Roman" w:eastAsia="仿宋" w:cs="Times New Roman"/>
          <w:color w:val="auto"/>
          <w:kern w:val="0"/>
          <w:sz w:val="32"/>
          <w:szCs w:val="24"/>
          <w:highlight w:val="none"/>
          <w:lang w:val="zh-CN" w:bidi="ar"/>
        </w:rPr>
        <w:t>】</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eastAsia="zh-CN" w:bidi="ar"/>
        </w:rPr>
      </w:pPr>
      <w:r>
        <w:rPr>
          <w:rFonts w:hint="eastAsia" w:ascii="黑体" w:hAnsi="黑体" w:eastAsia="黑体" w:cs="黑体"/>
          <w:color w:val="auto"/>
          <w:kern w:val="2"/>
          <w:sz w:val="32"/>
          <w:szCs w:val="32"/>
          <w:highlight w:val="none"/>
          <w:lang w:val="zh-CN" w:bidi="ar"/>
        </w:rPr>
        <w:t>三、终止上市</w:t>
      </w:r>
      <w:r>
        <w:rPr>
          <w:rFonts w:hint="eastAsia" w:ascii="黑体" w:hAnsi="黑体" w:eastAsia="黑体" w:cs="黑体"/>
          <w:color w:val="auto"/>
          <w:kern w:val="2"/>
          <w:sz w:val="32"/>
          <w:szCs w:val="32"/>
          <w:highlight w:val="none"/>
          <w:lang w:val="zh-CN" w:eastAsia="zh-CN" w:bidi="ar"/>
        </w:rPr>
        <w:t>/转让后债券的登记、托管、转让（如需）</w:t>
      </w:r>
    </w:p>
    <w:p>
      <w:pPr>
        <w:numPr>
          <w:ilvl w:val="0"/>
          <w:numId w:val="0"/>
        </w:numPr>
        <w:spacing w:beforeLines="0" w:afterLines="0" w:line="560" w:lineRule="exact"/>
        <w:ind w:firstLine="640" w:firstLineChars="200"/>
        <w:rPr>
          <w:rFonts w:hint="default" w:ascii="Times New Roman" w:hAnsi="Times New Roman" w:eastAsia="仿宋" w:cs="Times New Roman"/>
          <w:color w:val="auto"/>
          <w:kern w:val="0"/>
          <w:sz w:val="32"/>
          <w:szCs w:val="24"/>
          <w:highlight w:val="none"/>
          <w:lang w:val="en-US" w:eastAsia="zh-CN" w:bidi="ar"/>
        </w:rPr>
      </w:pPr>
      <w:r>
        <w:rPr>
          <w:rFonts w:hint="eastAsia" w:ascii="Times New Roman" w:hAnsi="Times New Roman" w:eastAsia="仿宋" w:cs="Times New Roman"/>
          <w:color w:val="auto"/>
          <w:kern w:val="0"/>
          <w:sz w:val="32"/>
          <w:szCs w:val="24"/>
          <w:highlight w:val="none"/>
          <w:lang w:val="en-US" w:eastAsia="zh-CN" w:bidi="ar"/>
        </w:rPr>
        <w:t>【如终止上市/转让后债券仍需登记、托管或者转让的，应当载明登记、托管或者转让的方式。】</w:t>
      </w:r>
    </w:p>
    <w:p>
      <w:pPr>
        <w:pStyle w:val="24"/>
        <w:numPr>
          <w:ilvl w:val="0"/>
          <w:numId w:val="0"/>
        </w:numPr>
        <w:tabs>
          <w:tab w:val="left" w:pos="440"/>
        </w:tabs>
        <w:adjustRightInd w:val="0"/>
        <w:snapToGrid w:val="0"/>
        <w:spacing w:beforeLines="0" w:afterLines="0" w:line="560" w:lineRule="exact"/>
        <w:ind w:firstLine="640"/>
        <w:rPr>
          <w:rFonts w:hint="eastAsia" w:ascii="黑体" w:hAnsi="黑体" w:eastAsia="黑体" w:cs="黑体"/>
          <w:color w:val="auto"/>
          <w:kern w:val="2"/>
          <w:sz w:val="32"/>
          <w:szCs w:val="32"/>
          <w:highlight w:val="none"/>
          <w:lang w:val="zh-CN" w:bidi="ar"/>
        </w:rPr>
      </w:pPr>
      <w:r>
        <w:rPr>
          <w:rFonts w:hint="eastAsia" w:ascii="黑体" w:hAnsi="黑体" w:eastAsia="黑体" w:cs="黑体"/>
          <w:color w:val="auto"/>
          <w:kern w:val="2"/>
          <w:sz w:val="32"/>
          <w:szCs w:val="32"/>
          <w:highlight w:val="none"/>
          <w:lang w:val="zh-CN" w:bidi="ar"/>
        </w:rPr>
        <w:t>四、发行人咨询联系方式</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地址：【】</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联系人：【】</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电话：【】</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default" w:ascii="Times New Roman" w:hAnsi="Times New Roman" w:eastAsia="仿宋" w:cs="Times New Roman"/>
          <w:color w:val="auto"/>
          <w:kern w:val="0"/>
          <w:sz w:val="32"/>
          <w:szCs w:val="24"/>
          <w:highlight w:val="none"/>
          <w:lang w:bidi="ar"/>
        </w:rPr>
        <w:t>其他通讯方式</w:t>
      </w:r>
      <w:r>
        <w:rPr>
          <w:rFonts w:hint="eastAsia" w:ascii="Times New Roman" w:hAnsi="Times New Roman" w:eastAsia="仿宋" w:cs="仿宋"/>
          <w:color w:val="auto"/>
          <w:kern w:val="2"/>
          <w:sz w:val="32"/>
          <w:szCs w:val="32"/>
          <w:highlight w:val="none"/>
          <w:lang w:val="en-US" w:eastAsia="zh-CN" w:bidi="ar"/>
        </w:rPr>
        <w:t>（如需）</w:t>
      </w:r>
      <w:r>
        <w:rPr>
          <w:rFonts w:hint="eastAsia" w:ascii="Times New Roman" w:hAnsi="Times New Roman" w:eastAsia="仿宋" w:cs="Times New Roman"/>
          <w:color w:val="auto"/>
          <w:kern w:val="0"/>
          <w:sz w:val="32"/>
          <w:szCs w:val="24"/>
          <w:highlight w:val="none"/>
          <w:lang w:val="zh-CN" w:bidi="ar"/>
        </w:rPr>
        <w:t>：【】</w:t>
      </w:r>
    </w:p>
    <w:p>
      <w:pPr>
        <w:spacing w:beforeLines="0" w:afterLines="0" w:line="560" w:lineRule="exact"/>
        <w:ind w:firstLine="640" w:firstLineChars="2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特此公告。</w:t>
      </w:r>
    </w:p>
    <w:p>
      <w:pPr>
        <w:spacing w:beforeLines="0" w:afterLines="0" w:line="560" w:lineRule="exact"/>
        <w:ind w:firstLine="5760" w:firstLineChars="18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【】公司</w:t>
      </w:r>
    </w:p>
    <w:p>
      <w:pPr>
        <w:spacing w:beforeLines="0" w:afterLines="0" w:line="560" w:lineRule="exact"/>
        <w:ind w:firstLine="2880" w:firstLineChars="900"/>
        <w:rPr>
          <w:rFonts w:hint="eastAsia" w:ascii="Times New Roman" w:hAnsi="Times New Roman" w:eastAsia="仿宋" w:cs="Times New Roman"/>
          <w:color w:val="auto"/>
          <w:kern w:val="0"/>
          <w:sz w:val="32"/>
          <w:szCs w:val="24"/>
          <w:highlight w:val="none"/>
          <w:lang w:val="zh-CN" w:bidi="ar"/>
        </w:rPr>
      </w:pPr>
      <w:r>
        <w:rPr>
          <w:rFonts w:hint="eastAsia" w:ascii="Times New Roman" w:hAnsi="Times New Roman" w:eastAsia="仿宋" w:cs="Times New Roman"/>
          <w:color w:val="auto"/>
          <w:kern w:val="0"/>
          <w:sz w:val="32"/>
          <w:szCs w:val="24"/>
          <w:highlight w:val="none"/>
          <w:lang w:val="zh-CN" w:bidi="ar"/>
        </w:rPr>
        <w:t>（需加盖公章，本所上市公司可豁免）</w:t>
      </w:r>
    </w:p>
    <w:p>
      <w:pPr>
        <w:spacing w:beforeLines="0" w:afterLines="0" w:line="560" w:lineRule="exact"/>
        <w:ind w:firstLine="5120" w:firstLineChars="1600"/>
        <w:rPr>
          <w:rFonts w:ascii="Times New Roman" w:hAnsi="Times New Roman" w:eastAsia="仿宋"/>
          <w:color w:val="auto"/>
          <w:sz w:val="32"/>
          <w:highlight w:val="none"/>
        </w:rPr>
      </w:pPr>
      <w:r>
        <w:rPr>
          <w:rFonts w:hint="eastAsia" w:ascii="Times New Roman" w:hAnsi="Times New Roman" w:eastAsia="仿宋" w:cs="Times New Roman"/>
          <w:color w:val="auto"/>
          <w:kern w:val="0"/>
          <w:sz w:val="32"/>
          <w:szCs w:val="24"/>
          <w:highlight w:val="none"/>
          <w:lang w:val="zh-CN" w:bidi="ar"/>
        </w:rPr>
        <w:t>【】年【】月【】日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snapToGrid w:val="0"/>
        <w:rPr>
          <w:rFonts w:hint="eastAsia" w:eastAsia="宋体"/>
          <w:lang w:eastAsia="zh-CN"/>
        </w:rPr>
      </w:pPr>
      <w:r>
        <w:rPr>
          <w:rStyle w:val="20"/>
        </w:rPr>
        <w:footnoteRef/>
      </w:r>
      <w:r>
        <w:t xml:space="preserve"> </w:t>
      </w:r>
      <w:r>
        <w:rPr>
          <w:rFonts w:hint="eastAsia"/>
          <w:lang w:eastAsia="zh-CN"/>
        </w:rPr>
        <w:t>固收业务专区“派息兑付要素调整申请”显示为计划面值，含义相同。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19CE"/>
    <w:multiLevelType w:val="singleLevel"/>
    <w:tmpl w:val="870A19CE"/>
    <w:lvl w:ilvl="0" w:tentative="0">
      <w:start w:val="1"/>
      <w:numFmt w:val="decimal"/>
      <w:suff w:val="space"/>
      <w:lvlText w:val="%1."/>
      <w:lvlJc w:val="left"/>
    </w:lvl>
  </w:abstractNum>
  <w:abstractNum w:abstractNumId="1">
    <w:nsid w:val="9FE62AB2"/>
    <w:multiLevelType w:val="singleLevel"/>
    <w:tmpl w:val="9FE62AB2"/>
    <w:lvl w:ilvl="0" w:tentative="0">
      <w:start w:val="5"/>
      <w:numFmt w:val="decimal"/>
      <w:suff w:val="space"/>
      <w:lvlText w:val="%1."/>
      <w:lvlJc w:val="left"/>
    </w:lvl>
  </w:abstractNum>
  <w:abstractNum w:abstractNumId="2">
    <w:nsid w:val="C5696606"/>
    <w:multiLevelType w:val="singleLevel"/>
    <w:tmpl w:val="C5696606"/>
    <w:lvl w:ilvl="0" w:tentative="0">
      <w:start w:val="3"/>
      <w:numFmt w:val="decimal"/>
      <w:suff w:val="space"/>
      <w:lvlText w:val="%1."/>
      <w:lvlJc w:val="left"/>
    </w:lvl>
  </w:abstractNum>
  <w:abstractNum w:abstractNumId="3">
    <w:nsid w:val="CB524C93"/>
    <w:multiLevelType w:val="singleLevel"/>
    <w:tmpl w:val="CB524C93"/>
    <w:lvl w:ilvl="0" w:tentative="0">
      <w:start w:val="2"/>
      <w:numFmt w:val="decimal"/>
      <w:suff w:val="space"/>
      <w:lvlText w:val="%1."/>
      <w:lvlJc w:val="left"/>
    </w:lvl>
  </w:abstractNum>
  <w:abstractNum w:abstractNumId="4">
    <w:nsid w:val="EBCD275A"/>
    <w:multiLevelType w:val="singleLevel"/>
    <w:tmpl w:val="EBCD275A"/>
    <w:lvl w:ilvl="0" w:tentative="0">
      <w:start w:val="1"/>
      <w:numFmt w:val="chineseCounting"/>
      <w:suff w:val="space"/>
      <w:lvlText w:val="第%1章"/>
      <w:lvlJc w:val="left"/>
      <w:rPr>
        <w:rFonts w:hint="eastAsia"/>
      </w:rPr>
    </w:lvl>
  </w:abstractNum>
  <w:abstractNum w:abstractNumId="5">
    <w:nsid w:val="2A406A8D"/>
    <w:multiLevelType w:val="singleLevel"/>
    <w:tmpl w:val="2A406A8D"/>
    <w:lvl w:ilvl="0" w:tentative="0">
      <w:start w:val="6"/>
      <w:numFmt w:val="decimal"/>
      <w:suff w:val="space"/>
      <w:lvlText w:val="%1."/>
      <w:lvlJc w:val="left"/>
    </w:lvl>
  </w:abstractNum>
  <w:abstractNum w:abstractNumId="6">
    <w:nsid w:val="3CC6D5CF"/>
    <w:multiLevelType w:val="singleLevel"/>
    <w:tmpl w:val="3CC6D5CF"/>
    <w:lvl w:ilvl="0" w:tentative="0">
      <w:start w:val="2"/>
      <w:numFmt w:val="decimal"/>
      <w:suff w:val="space"/>
      <w:lvlText w:val="%1."/>
      <w:lvlJc w:val="left"/>
    </w:lvl>
  </w:abstractNum>
  <w:abstractNum w:abstractNumId="7">
    <w:nsid w:val="4127D5E5"/>
    <w:multiLevelType w:val="singleLevel"/>
    <w:tmpl w:val="4127D5E5"/>
    <w:lvl w:ilvl="0" w:tentative="0">
      <w:start w:val="4"/>
      <w:numFmt w:val="decimal"/>
      <w:suff w:val="space"/>
      <w:lvlText w:val="%1."/>
      <w:lvlJc w:val="left"/>
    </w:lvl>
  </w:abstractNum>
  <w:abstractNum w:abstractNumId="8">
    <w:nsid w:val="693BBD05"/>
    <w:multiLevelType w:val="singleLevel"/>
    <w:tmpl w:val="693BBD05"/>
    <w:lvl w:ilvl="0" w:tentative="0">
      <w:start w:val="7"/>
      <w:numFmt w:val="decimal"/>
      <w:suff w:val="space"/>
      <w:lvlText w:val="%1."/>
      <w:lvlJc w:val="left"/>
    </w:lvl>
  </w:abstractNum>
  <w:abstractNum w:abstractNumId="9">
    <w:nsid w:val="7BF864D8"/>
    <w:multiLevelType w:val="multilevel"/>
    <w:tmpl w:val="7BF864D8"/>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9"/>
  </w:num>
  <w:num w:numId="3">
    <w:abstractNumId w:val="0"/>
  </w:num>
  <w:num w:numId="4">
    <w:abstractNumId w:val="3"/>
  </w:num>
  <w:num w:numId="5">
    <w:abstractNumId w:val="2"/>
  </w:num>
  <w:num w:numId="6">
    <w:abstractNumId w:val="7"/>
  </w:num>
  <w:num w:numId="7">
    <w:abstractNumId w:val="1"/>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F1FD9"/>
    <w:rsid w:val="01044D23"/>
    <w:rsid w:val="01395B50"/>
    <w:rsid w:val="014F1DDA"/>
    <w:rsid w:val="016D3B8B"/>
    <w:rsid w:val="017813C6"/>
    <w:rsid w:val="01787139"/>
    <w:rsid w:val="01B37A34"/>
    <w:rsid w:val="01C25044"/>
    <w:rsid w:val="01E50BFE"/>
    <w:rsid w:val="020E0116"/>
    <w:rsid w:val="02254895"/>
    <w:rsid w:val="02525B31"/>
    <w:rsid w:val="026E63A1"/>
    <w:rsid w:val="02762867"/>
    <w:rsid w:val="028246C0"/>
    <w:rsid w:val="02A710DE"/>
    <w:rsid w:val="02B05493"/>
    <w:rsid w:val="02E3233A"/>
    <w:rsid w:val="02E336CE"/>
    <w:rsid w:val="03400EB6"/>
    <w:rsid w:val="034902B7"/>
    <w:rsid w:val="03526200"/>
    <w:rsid w:val="035466EC"/>
    <w:rsid w:val="0359332F"/>
    <w:rsid w:val="036717EA"/>
    <w:rsid w:val="03833897"/>
    <w:rsid w:val="03BB1B57"/>
    <w:rsid w:val="03E53491"/>
    <w:rsid w:val="042651C6"/>
    <w:rsid w:val="048D6A34"/>
    <w:rsid w:val="049B529E"/>
    <w:rsid w:val="049F68E4"/>
    <w:rsid w:val="04B262CF"/>
    <w:rsid w:val="04CB7FEB"/>
    <w:rsid w:val="0508204E"/>
    <w:rsid w:val="052254C7"/>
    <w:rsid w:val="05700779"/>
    <w:rsid w:val="057564D4"/>
    <w:rsid w:val="058761A0"/>
    <w:rsid w:val="05CF1150"/>
    <w:rsid w:val="05E03FFF"/>
    <w:rsid w:val="05E760C6"/>
    <w:rsid w:val="06147A01"/>
    <w:rsid w:val="06157B4E"/>
    <w:rsid w:val="066E625D"/>
    <w:rsid w:val="0681038A"/>
    <w:rsid w:val="06847409"/>
    <w:rsid w:val="0695059B"/>
    <w:rsid w:val="06DC2B55"/>
    <w:rsid w:val="06FC1585"/>
    <w:rsid w:val="070D72E4"/>
    <w:rsid w:val="07381193"/>
    <w:rsid w:val="073C6E23"/>
    <w:rsid w:val="075B279C"/>
    <w:rsid w:val="07684137"/>
    <w:rsid w:val="07983601"/>
    <w:rsid w:val="0823007C"/>
    <w:rsid w:val="08355F78"/>
    <w:rsid w:val="084F637F"/>
    <w:rsid w:val="086E1655"/>
    <w:rsid w:val="08B32C37"/>
    <w:rsid w:val="08D31A85"/>
    <w:rsid w:val="093C07E0"/>
    <w:rsid w:val="09A00BB8"/>
    <w:rsid w:val="09CE174C"/>
    <w:rsid w:val="09FF58BF"/>
    <w:rsid w:val="0A1307B5"/>
    <w:rsid w:val="0A1B17B6"/>
    <w:rsid w:val="0AB37262"/>
    <w:rsid w:val="0AB4001B"/>
    <w:rsid w:val="0AC7712E"/>
    <w:rsid w:val="0B01011B"/>
    <w:rsid w:val="0B466B4E"/>
    <w:rsid w:val="0B5F3D37"/>
    <w:rsid w:val="0B7077C8"/>
    <w:rsid w:val="0B971913"/>
    <w:rsid w:val="0BAB71BD"/>
    <w:rsid w:val="0BB17A0E"/>
    <w:rsid w:val="0BCA1535"/>
    <w:rsid w:val="0BE0572A"/>
    <w:rsid w:val="0C3F24A8"/>
    <w:rsid w:val="0CFE1A21"/>
    <w:rsid w:val="0D4822CC"/>
    <w:rsid w:val="0DD640B8"/>
    <w:rsid w:val="0E54438A"/>
    <w:rsid w:val="0E5A6B98"/>
    <w:rsid w:val="0E920377"/>
    <w:rsid w:val="0E9F966B"/>
    <w:rsid w:val="0EC853DE"/>
    <w:rsid w:val="0ECD15BB"/>
    <w:rsid w:val="0EDD16F0"/>
    <w:rsid w:val="0F0312D1"/>
    <w:rsid w:val="0F03646C"/>
    <w:rsid w:val="0F22234A"/>
    <w:rsid w:val="0F320DCB"/>
    <w:rsid w:val="0F390288"/>
    <w:rsid w:val="0F690CF3"/>
    <w:rsid w:val="0F7605E9"/>
    <w:rsid w:val="0F853473"/>
    <w:rsid w:val="0FBA2741"/>
    <w:rsid w:val="0FBFBB78"/>
    <w:rsid w:val="0FE143DD"/>
    <w:rsid w:val="0FF360F1"/>
    <w:rsid w:val="100E52E5"/>
    <w:rsid w:val="10383F2B"/>
    <w:rsid w:val="10807BA2"/>
    <w:rsid w:val="108C0A27"/>
    <w:rsid w:val="10A2308B"/>
    <w:rsid w:val="10D9214D"/>
    <w:rsid w:val="10E7084B"/>
    <w:rsid w:val="10E70AC8"/>
    <w:rsid w:val="11087BEE"/>
    <w:rsid w:val="11312A3E"/>
    <w:rsid w:val="118D31D7"/>
    <w:rsid w:val="11A025A1"/>
    <w:rsid w:val="11B94EEB"/>
    <w:rsid w:val="12170D6F"/>
    <w:rsid w:val="12305F5C"/>
    <w:rsid w:val="127A12DC"/>
    <w:rsid w:val="12926E0A"/>
    <w:rsid w:val="12C607A2"/>
    <w:rsid w:val="12D81275"/>
    <w:rsid w:val="12F83AAE"/>
    <w:rsid w:val="13177570"/>
    <w:rsid w:val="135C24EB"/>
    <w:rsid w:val="13602D79"/>
    <w:rsid w:val="1377566E"/>
    <w:rsid w:val="139E3889"/>
    <w:rsid w:val="13AF2021"/>
    <w:rsid w:val="13D40265"/>
    <w:rsid w:val="145353AC"/>
    <w:rsid w:val="14E21DBB"/>
    <w:rsid w:val="15081290"/>
    <w:rsid w:val="15205ED3"/>
    <w:rsid w:val="15263718"/>
    <w:rsid w:val="154567DD"/>
    <w:rsid w:val="157B237A"/>
    <w:rsid w:val="15B648AC"/>
    <w:rsid w:val="15CE1F52"/>
    <w:rsid w:val="16003D72"/>
    <w:rsid w:val="161305B4"/>
    <w:rsid w:val="161B58D5"/>
    <w:rsid w:val="162B7B68"/>
    <w:rsid w:val="166D68FB"/>
    <w:rsid w:val="167E3966"/>
    <w:rsid w:val="168152F9"/>
    <w:rsid w:val="16E15A04"/>
    <w:rsid w:val="16F6448D"/>
    <w:rsid w:val="16FB4F43"/>
    <w:rsid w:val="16FE18FA"/>
    <w:rsid w:val="173C33AD"/>
    <w:rsid w:val="1753457B"/>
    <w:rsid w:val="177F4A4C"/>
    <w:rsid w:val="17BF0F6C"/>
    <w:rsid w:val="17E24639"/>
    <w:rsid w:val="180D352C"/>
    <w:rsid w:val="181B371A"/>
    <w:rsid w:val="182816D4"/>
    <w:rsid w:val="18324601"/>
    <w:rsid w:val="18373C60"/>
    <w:rsid w:val="18943D9D"/>
    <w:rsid w:val="189757E8"/>
    <w:rsid w:val="18DC4F69"/>
    <w:rsid w:val="192521C7"/>
    <w:rsid w:val="193261D5"/>
    <w:rsid w:val="194F56D7"/>
    <w:rsid w:val="199D0535"/>
    <w:rsid w:val="19BC2B28"/>
    <w:rsid w:val="19BC4636"/>
    <w:rsid w:val="19CC59D3"/>
    <w:rsid w:val="19D96275"/>
    <w:rsid w:val="19DA7AB6"/>
    <w:rsid w:val="1A3E5A89"/>
    <w:rsid w:val="1A4B69F3"/>
    <w:rsid w:val="1A7267F4"/>
    <w:rsid w:val="1A8F7649"/>
    <w:rsid w:val="1AE30E87"/>
    <w:rsid w:val="1AE64C7C"/>
    <w:rsid w:val="1AF33D98"/>
    <w:rsid w:val="1B0921EA"/>
    <w:rsid w:val="1B1062F2"/>
    <w:rsid w:val="1B222187"/>
    <w:rsid w:val="1B3F0101"/>
    <w:rsid w:val="1B575E7F"/>
    <w:rsid w:val="1B693508"/>
    <w:rsid w:val="1B980DB4"/>
    <w:rsid w:val="1BB22447"/>
    <w:rsid w:val="1BB5729C"/>
    <w:rsid w:val="1BD276B4"/>
    <w:rsid w:val="1BE14CAB"/>
    <w:rsid w:val="1BE47549"/>
    <w:rsid w:val="1BEB7216"/>
    <w:rsid w:val="1BFD64F0"/>
    <w:rsid w:val="1C3FA7A7"/>
    <w:rsid w:val="1C8166F6"/>
    <w:rsid w:val="1C962014"/>
    <w:rsid w:val="1CCF653B"/>
    <w:rsid w:val="1CFB4104"/>
    <w:rsid w:val="1D1D63D2"/>
    <w:rsid w:val="1D682156"/>
    <w:rsid w:val="1D8B7537"/>
    <w:rsid w:val="1D9B7E47"/>
    <w:rsid w:val="1DC468E4"/>
    <w:rsid w:val="1DDF4C6C"/>
    <w:rsid w:val="1DDF6813"/>
    <w:rsid w:val="1DE1600E"/>
    <w:rsid w:val="1E05486F"/>
    <w:rsid w:val="1E1868B3"/>
    <w:rsid w:val="1E515442"/>
    <w:rsid w:val="1E5209CD"/>
    <w:rsid w:val="1E7DAB2E"/>
    <w:rsid w:val="1ED86B60"/>
    <w:rsid w:val="1EFE2F32"/>
    <w:rsid w:val="1F2D00E0"/>
    <w:rsid w:val="1F435D57"/>
    <w:rsid w:val="1F443106"/>
    <w:rsid w:val="1F6616CB"/>
    <w:rsid w:val="1F7652AC"/>
    <w:rsid w:val="1F7D1AF9"/>
    <w:rsid w:val="1F7FE6E9"/>
    <w:rsid w:val="1FDC4C51"/>
    <w:rsid w:val="1FDE6A4C"/>
    <w:rsid w:val="1FF51C39"/>
    <w:rsid w:val="1FFF44A4"/>
    <w:rsid w:val="201D30C9"/>
    <w:rsid w:val="205067CB"/>
    <w:rsid w:val="212D7C2F"/>
    <w:rsid w:val="215F1FD9"/>
    <w:rsid w:val="217D5BB0"/>
    <w:rsid w:val="21CC4391"/>
    <w:rsid w:val="21E714EF"/>
    <w:rsid w:val="21EB4CDD"/>
    <w:rsid w:val="22157E29"/>
    <w:rsid w:val="22696842"/>
    <w:rsid w:val="22721D38"/>
    <w:rsid w:val="227A6774"/>
    <w:rsid w:val="22862631"/>
    <w:rsid w:val="22DD1B6D"/>
    <w:rsid w:val="22ED32DA"/>
    <w:rsid w:val="22F7758E"/>
    <w:rsid w:val="23003182"/>
    <w:rsid w:val="233071D2"/>
    <w:rsid w:val="233502DE"/>
    <w:rsid w:val="23956F10"/>
    <w:rsid w:val="23A543F0"/>
    <w:rsid w:val="23AA645E"/>
    <w:rsid w:val="23C742C2"/>
    <w:rsid w:val="23E31502"/>
    <w:rsid w:val="23F14666"/>
    <w:rsid w:val="242A5A05"/>
    <w:rsid w:val="246A4C7C"/>
    <w:rsid w:val="24C804BA"/>
    <w:rsid w:val="24CB1721"/>
    <w:rsid w:val="24CD5D6E"/>
    <w:rsid w:val="24F86656"/>
    <w:rsid w:val="25020653"/>
    <w:rsid w:val="25294857"/>
    <w:rsid w:val="252F40D3"/>
    <w:rsid w:val="2536612D"/>
    <w:rsid w:val="256A18D9"/>
    <w:rsid w:val="25740CD1"/>
    <w:rsid w:val="25BC3796"/>
    <w:rsid w:val="25CA79CD"/>
    <w:rsid w:val="25E5240B"/>
    <w:rsid w:val="25F85108"/>
    <w:rsid w:val="26047CFA"/>
    <w:rsid w:val="265A2B39"/>
    <w:rsid w:val="268C261C"/>
    <w:rsid w:val="274D41BE"/>
    <w:rsid w:val="27927370"/>
    <w:rsid w:val="27B5123A"/>
    <w:rsid w:val="27EB0342"/>
    <w:rsid w:val="27FE13A5"/>
    <w:rsid w:val="28065CCF"/>
    <w:rsid w:val="28456ABE"/>
    <w:rsid w:val="285C2809"/>
    <w:rsid w:val="28D34BC9"/>
    <w:rsid w:val="28EF42B9"/>
    <w:rsid w:val="28F56C67"/>
    <w:rsid w:val="290C0ECC"/>
    <w:rsid w:val="291256ED"/>
    <w:rsid w:val="294F2C10"/>
    <w:rsid w:val="297006B5"/>
    <w:rsid w:val="297541E8"/>
    <w:rsid w:val="29D535AF"/>
    <w:rsid w:val="2A1A7C98"/>
    <w:rsid w:val="2A8754F7"/>
    <w:rsid w:val="2A9500A8"/>
    <w:rsid w:val="2AA73585"/>
    <w:rsid w:val="2AE66B97"/>
    <w:rsid w:val="2AF35225"/>
    <w:rsid w:val="2AFC42B4"/>
    <w:rsid w:val="2B360719"/>
    <w:rsid w:val="2B3E4D1D"/>
    <w:rsid w:val="2B5D4DA4"/>
    <w:rsid w:val="2B9D0A6B"/>
    <w:rsid w:val="2C330093"/>
    <w:rsid w:val="2C377B4A"/>
    <w:rsid w:val="2C3D6F12"/>
    <w:rsid w:val="2D3305D4"/>
    <w:rsid w:val="2D5C4D78"/>
    <w:rsid w:val="2D5E1836"/>
    <w:rsid w:val="2D802C90"/>
    <w:rsid w:val="2D890F42"/>
    <w:rsid w:val="2D8D27A6"/>
    <w:rsid w:val="2DE6355B"/>
    <w:rsid w:val="2DF96DB7"/>
    <w:rsid w:val="2E0C1292"/>
    <w:rsid w:val="2E4C4F37"/>
    <w:rsid w:val="2E614260"/>
    <w:rsid w:val="2E975725"/>
    <w:rsid w:val="2EC0032A"/>
    <w:rsid w:val="2F382346"/>
    <w:rsid w:val="2F4D0C2D"/>
    <w:rsid w:val="2FAA68B5"/>
    <w:rsid w:val="2FC35AAC"/>
    <w:rsid w:val="2FF535E4"/>
    <w:rsid w:val="30253F24"/>
    <w:rsid w:val="30636985"/>
    <w:rsid w:val="307C040D"/>
    <w:rsid w:val="30922B28"/>
    <w:rsid w:val="30945408"/>
    <w:rsid w:val="30AC0644"/>
    <w:rsid w:val="30B3398B"/>
    <w:rsid w:val="30C322EC"/>
    <w:rsid w:val="314E3A2A"/>
    <w:rsid w:val="31763C33"/>
    <w:rsid w:val="319C0B45"/>
    <w:rsid w:val="31A97032"/>
    <w:rsid w:val="31B352A2"/>
    <w:rsid w:val="31BA62F0"/>
    <w:rsid w:val="31C42456"/>
    <w:rsid w:val="321D4896"/>
    <w:rsid w:val="323B65BA"/>
    <w:rsid w:val="32BF9F50"/>
    <w:rsid w:val="32DF5596"/>
    <w:rsid w:val="32E25E94"/>
    <w:rsid w:val="32F92C78"/>
    <w:rsid w:val="330C144E"/>
    <w:rsid w:val="3395D4FD"/>
    <w:rsid w:val="34133740"/>
    <w:rsid w:val="34155985"/>
    <w:rsid w:val="342551C5"/>
    <w:rsid w:val="34327107"/>
    <w:rsid w:val="3437220C"/>
    <w:rsid w:val="34AE59D7"/>
    <w:rsid w:val="34D9395C"/>
    <w:rsid w:val="34E84774"/>
    <w:rsid w:val="34F50F8C"/>
    <w:rsid w:val="35185B89"/>
    <w:rsid w:val="35273DC5"/>
    <w:rsid w:val="352E1472"/>
    <w:rsid w:val="353B7F7E"/>
    <w:rsid w:val="35413C86"/>
    <w:rsid w:val="35796FB7"/>
    <w:rsid w:val="35853CE3"/>
    <w:rsid w:val="35CF657A"/>
    <w:rsid w:val="35D9ADA5"/>
    <w:rsid w:val="367F7ACF"/>
    <w:rsid w:val="368F2BB5"/>
    <w:rsid w:val="36D77503"/>
    <w:rsid w:val="373051B9"/>
    <w:rsid w:val="373B8344"/>
    <w:rsid w:val="37547E2B"/>
    <w:rsid w:val="37703ACD"/>
    <w:rsid w:val="3773473E"/>
    <w:rsid w:val="378FFF92"/>
    <w:rsid w:val="37B02AD0"/>
    <w:rsid w:val="37BB02D3"/>
    <w:rsid w:val="37CF921E"/>
    <w:rsid w:val="37EF70A0"/>
    <w:rsid w:val="37F929F3"/>
    <w:rsid w:val="37FAF075"/>
    <w:rsid w:val="37FE70BA"/>
    <w:rsid w:val="380B8F32"/>
    <w:rsid w:val="38474CC1"/>
    <w:rsid w:val="384F0C7D"/>
    <w:rsid w:val="386B52BA"/>
    <w:rsid w:val="38CF7AA3"/>
    <w:rsid w:val="38D93D1F"/>
    <w:rsid w:val="38DD575A"/>
    <w:rsid w:val="38DE64CD"/>
    <w:rsid w:val="38E85CE9"/>
    <w:rsid w:val="38EA6FCF"/>
    <w:rsid w:val="38ED008B"/>
    <w:rsid w:val="38FEE99F"/>
    <w:rsid w:val="39357427"/>
    <w:rsid w:val="399161E1"/>
    <w:rsid w:val="39CB0F85"/>
    <w:rsid w:val="39EE2331"/>
    <w:rsid w:val="39FDA81B"/>
    <w:rsid w:val="3A2D1D46"/>
    <w:rsid w:val="3A4D3157"/>
    <w:rsid w:val="3A7A01E4"/>
    <w:rsid w:val="3A9D3C1A"/>
    <w:rsid w:val="3AB423D5"/>
    <w:rsid w:val="3ABD274E"/>
    <w:rsid w:val="3ADB9EEA"/>
    <w:rsid w:val="3B1419F4"/>
    <w:rsid w:val="3B431143"/>
    <w:rsid w:val="3B4552F4"/>
    <w:rsid w:val="3B4B2DB5"/>
    <w:rsid w:val="3B8E3F09"/>
    <w:rsid w:val="3BBB3FC2"/>
    <w:rsid w:val="3BDBEA8E"/>
    <w:rsid w:val="3BE8534D"/>
    <w:rsid w:val="3BEAE1D2"/>
    <w:rsid w:val="3BEBF95D"/>
    <w:rsid w:val="3C132ADF"/>
    <w:rsid w:val="3C915F1A"/>
    <w:rsid w:val="3C9B3EFE"/>
    <w:rsid w:val="3CC7388A"/>
    <w:rsid w:val="3CC95DA2"/>
    <w:rsid w:val="3CDE6BB1"/>
    <w:rsid w:val="3CE1686E"/>
    <w:rsid w:val="3CE4072D"/>
    <w:rsid w:val="3D0A2E5A"/>
    <w:rsid w:val="3D0B3C7E"/>
    <w:rsid w:val="3D127DBE"/>
    <w:rsid w:val="3D7804FA"/>
    <w:rsid w:val="3D883E24"/>
    <w:rsid w:val="3D980F2D"/>
    <w:rsid w:val="3DC75867"/>
    <w:rsid w:val="3DDFB364"/>
    <w:rsid w:val="3DEB865F"/>
    <w:rsid w:val="3DF62542"/>
    <w:rsid w:val="3DF7A836"/>
    <w:rsid w:val="3DF7F358"/>
    <w:rsid w:val="3E080BFE"/>
    <w:rsid w:val="3E365AFD"/>
    <w:rsid w:val="3E520C03"/>
    <w:rsid w:val="3E614C79"/>
    <w:rsid w:val="3E650860"/>
    <w:rsid w:val="3EC73A7F"/>
    <w:rsid w:val="3ECE2101"/>
    <w:rsid w:val="3EEC492D"/>
    <w:rsid w:val="3EEEFF9A"/>
    <w:rsid w:val="3EF753D4"/>
    <w:rsid w:val="3EFB1FBC"/>
    <w:rsid w:val="3F001478"/>
    <w:rsid w:val="3F3A23B1"/>
    <w:rsid w:val="3F4DBA0F"/>
    <w:rsid w:val="3F5F4EF5"/>
    <w:rsid w:val="3F7714C3"/>
    <w:rsid w:val="3F77294A"/>
    <w:rsid w:val="3F79605C"/>
    <w:rsid w:val="3F7BC5B7"/>
    <w:rsid w:val="3F7F05EF"/>
    <w:rsid w:val="3F8359B0"/>
    <w:rsid w:val="3FAF00B8"/>
    <w:rsid w:val="3FB90DC3"/>
    <w:rsid w:val="3FBE3DC0"/>
    <w:rsid w:val="3FBF0DF5"/>
    <w:rsid w:val="3FD17C46"/>
    <w:rsid w:val="3FD74F35"/>
    <w:rsid w:val="3FF1DE2E"/>
    <w:rsid w:val="3FF629D8"/>
    <w:rsid w:val="3FFFB683"/>
    <w:rsid w:val="3FFFE2FC"/>
    <w:rsid w:val="401504DE"/>
    <w:rsid w:val="405F5D7C"/>
    <w:rsid w:val="40DB4AB0"/>
    <w:rsid w:val="40DD2459"/>
    <w:rsid w:val="40FA143A"/>
    <w:rsid w:val="40FC5184"/>
    <w:rsid w:val="40FD6FBF"/>
    <w:rsid w:val="411C25A1"/>
    <w:rsid w:val="41272C6A"/>
    <w:rsid w:val="412D5350"/>
    <w:rsid w:val="416442EA"/>
    <w:rsid w:val="417A200C"/>
    <w:rsid w:val="41F15D44"/>
    <w:rsid w:val="422A7F9C"/>
    <w:rsid w:val="423D5FB2"/>
    <w:rsid w:val="425A43EC"/>
    <w:rsid w:val="427B00CF"/>
    <w:rsid w:val="428847C7"/>
    <w:rsid w:val="42A04DCF"/>
    <w:rsid w:val="42A437E2"/>
    <w:rsid w:val="42C00722"/>
    <w:rsid w:val="42C15D24"/>
    <w:rsid w:val="42E023B9"/>
    <w:rsid w:val="42FE6797"/>
    <w:rsid w:val="4327100C"/>
    <w:rsid w:val="43335798"/>
    <w:rsid w:val="43496273"/>
    <w:rsid w:val="436769EE"/>
    <w:rsid w:val="43A8757F"/>
    <w:rsid w:val="43E5535C"/>
    <w:rsid w:val="43EE5D2E"/>
    <w:rsid w:val="43F82584"/>
    <w:rsid w:val="440D60D4"/>
    <w:rsid w:val="441730A6"/>
    <w:rsid w:val="4418768E"/>
    <w:rsid w:val="44372678"/>
    <w:rsid w:val="444A4E8D"/>
    <w:rsid w:val="44753B35"/>
    <w:rsid w:val="447C2F02"/>
    <w:rsid w:val="447E7F4F"/>
    <w:rsid w:val="44D25AE8"/>
    <w:rsid w:val="44D95808"/>
    <w:rsid w:val="4524757A"/>
    <w:rsid w:val="452733AC"/>
    <w:rsid w:val="45275B7A"/>
    <w:rsid w:val="453A02A8"/>
    <w:rsid w:val="457D701A"/>
    <w:rsid w:val="45A865FE"/>
    <w:rsid w:val="45B83A6E"/>
    <w:rsid w:val="45E960CA"/>
    <w:rsid w:val="45FE66D8"/>
    <w:rsid w:val="461E2B22"/>
    <w:rsid w:val="4640116D"/>
    <w:rsid w:val="465708B4"/>
    <w:rsid w:val="46795E9E"/>
    <w:rsid w:val="468C2B4D"/>
    <w:rsid w:val="469E64FA"/>
    <w:rsid w:val="46BBF605"/>
    <w:rsid w:val="46C82305"/>
    <w:rsid w:val="46CF28D2"/>
    <w:rsid w:val="46F4732C"/>
    <w:rsid w:val="47154451"/>
    <w:rsid w:val="471A14B7"/>
    <w:rsid w:val="471C0069"/>
    <w:rsid w:val="47261108"/>
    <w:rsid w:val="47382C65"/>
    <w:rsid w:val="47631FE5"/>
    <w:rsid w:val="47987664"/>
    <w:rsid w:val="47DDD9E1"/>
    <w:rsid w:val="47DF2355"/>
    <w:rsid w:val="47EC43F7"/>
    <w:rsid w:val="48560D81"/>
    <w:rsid w:val="485A4A92"/>
    <w:rsid w:val="48765333"/>
    <w:rsid w:val="48A84141"/>
    <w:rsid w:val="48E81898"/>
    <w:rsid w:val="48FF8CD4"/>
    <w:rsid w:val="49151C10"/>
    <w:rsid w:val="49396375"/>
    <w:rsid w:val="493A5EB0"/>
    <w:rsid w:val="49632724"/>
    <w:rsid w:val="49885DA5"/>
    <w:rsid w:val="49A2571A"/>
    <w:rsid w:val="49AF678B"/>
    <w:rsid w:val="49B32BED"/>
    <w:rsid w:val="49EDF48A"/>
    <w:rsid w:val="4A485498"/>
    <w:rsid w:val="4A8F0E29"/>
    <w:rsid w:val="4ABF5418"/>
    <w:rsid w:val="4AEE3FFB"/>
    <w:rsid w:val="4B147022"/>
    <w:rsid w:val="4B292AB4"/>
    <w:rsid w:val="4B381E89"/>
    <w:rsid w:val="4B383175"/>
    <w:rsid w:val="4B737AD7"/>
    <w:rsid w:val="4B7C5380"/>
    <w:rsid w:val="4B826988"/>
    <w:rsid w:val="4BB74456"/>
    <w:rsid w:val="4C1C23FF"/>
    <w:rsid w:val="4C405F26"/>
    <w:rsid w:val="4C480DB4"/>
    <w:rsid w:val="4C7A462D"/>
    <w:rsid w:val="4CA96713"/>
    <w:rsid w:val="4CAA7AFD"/>
    <w:rsid w:val="4CAD3BC3"/>
    <w:rsid w:val="4CDF31B7"/>
    <w:rsid w:val="4D025975"/>
    <w:rsid w:val="4D2832EB"/>
    <w:rsid w:val="4D2C6166"/>
    <w:rsid w:val="4D4C776E"/>
    <w:rsid w:val="4D9417A9"/>
    <w:rsid w:val="4DC21BA1"/>
    <w:rsid w:val="4DDC881E"/>
    <w:rsid w:val="4DE6755C"/>
    <w:rsid w:val="4DF5260B"/>
    <w:rsid w:val="4E2961F8"/>
    <w:rsid w:val="4E400EEF"/>
    <w:rsid w:val="4E5F2E16"/>
    <w:rsid w:val="4E7F2438"/>
    <w:rsid w:val="4E956063"/>
    <w:rsid w:val="4EAB7E41"/>
    <w:rsid w:val="4F1609E2"/>
    <w:rsid w:val="4F302416"/>
    <w:rsid w:val="4F3501CA"/>
    <w:rsid w:val="4F4E1A3F"/>
    <w:rsid w:val="4F9522CC"/>
    <w:rsid w:val="4FA151D5"/>
    <w:rsid w:val="4FA93450"/>
    <w:rsid w:val="4FAB4F51"/>
    <w:rsid w:val="4FCD385A"/>
    <w:rsid w:val="4FEBD7FE"/>
    <w:rsid w:val="500978B2"/>
    <w:rsid w:val="503266DB"/>
    <w:rsid w:val="505F0EE9"/>
    <w:rsid w:val="507D6CA3"/>
    <w:rsid w:val="508201A4"/>
    <w:rsid w:val="50C24E93"/>
    <w:rsid w:val="50D32A98"/>
    <w:rsid w:val="50F76A85"/>
    <w:rsid w:val="513215F7"/>
    <w:rsid w:val="51405FD9"/>
    <w:rsid w:val="514401B6"/>
    <w:rsid w:val="5158171D"/>
    <w:rsid w:val="51987792"/>
    <w:rsid w:val="519C04D5"/>
    <w:rsid w:val="51A834B8"/>
    <w:rsid w:val="51C5202E"/>
    <w:rsid w:val="51D5074E"/>
    <w:rsid w:val="521B4D77"/>
    <w:rsid w:val="522D2E05"/>
    <w:rsid w:val="527978E1"/>
    <w:rsid w:val="52B8463A"/>
    <w:rsid w:val="52C825DD"/>
    <w:rsid w:val="52D0724C"/>
    <w:rsid w:val="52D67374"/>
    <w:rsid w:val="52E13601"/>
    <w:rsid w:val="53126652"/>
    <w:rsid w:val="53275E79"/>
    <w:rsid w:val="533B709C"/>
    <w:rsid w:val="533EBB03"/>
    <w:rsid w:val="536C7AAD"/>
    <w:rsid w:val="53C93484"/>
    <w:rsid w:val="53DEB3DD"/>
    <w:rsid w:val="53E625F6"/>
    <w:rsid w:val="53FD6942"/>
    <w:rsid w:val="542B186F"/>
    <w:rsid w:val="543D1C96"/>
    <w:rsid w:val="54483FC5"/>
    <w:rsid w:val="54625C01"/>
    <w:rsid w:val="54687C0E"/>
    <w:rsid w:val="54840334"/>
    <w:rsid w:val="5489321E"/>
    <w:rsid w:val="54893C85"/>
    <w:rsid w:val="54BF740F"/>
    <w:rsid w:val="54EE09EC"/>
    <w:rsid w:val="550817B7"/>
    <w:rsid w:val="55751FE4"/>
    <w:rsid w:val="558A4F86"/>
    <w:rsid w:val="559F61F2"/>
    <w:rsid w:val="55B32B92"/>
    <w:rsid w:val="55DF0FA8"/>
    <w:rsid w:val="55EC145D"/>
    <w:rsid w:val="55F771A7"/>
    <w:rsid w:val="55FB2DCC"/>
    <w:rsid w:val="56456FA2"/>
    <w:rsid w:val="566A6D4B"/>
    <w:rsid w:val="56825DBB"/>
    <w:rsid w:val="568F5513"/>
    <w:rsid w:val="56943AEC"/>
    <w:rsid w:val="569629C6"/>
    <w:rsid w:val="56CA5E06"/>
    <w:rsid w:val="56D179F6"/>
    <w:rsid w:val="56E1315A"/>
    <w:rsid w:val="56FA3752"/>
    <w:rsid w:val="57106764"/>
    <w:rsid w:val="57691F00"/>
    <w:rsid w:val="576E311D"/>
    <w:rsid w:val="57AD1532"/>
    <w:rsid w:val="57B163F3"/>
    <w:rsid w:val="57B32F5A"/>
    <w:rsid w:val="57C41E1F"/>
    <w:rsid w:val="57DA3589"/>
    <w:rsid w:val="57E9247C"/>
    <w:rsid w:val="57EFD63A"/>
    <w:rsid w:val="57FE6A7E"/>
    <w:rsid w:val="581B4698"/>
    <w:rsid w:val="583D2650"/>
    <w:rsid w:val="584944EB"/>
    <w:rsid w:val="5856527A"/>
    <w:rsid w:val="58A212BE"/>
    <w:rsid w:val="58BD2B8B"/>
    <w:rsid w:val="58FF06CA"/>
    <w:rsid w:val="591D49E3"/>
    <w:rsid w:val="596956C7"/>
    <w:rsid w:val="59741916"/>
    <w:rsid w:val="59923C91"/>
    <w:rsid w:val="5A0F0E38"/>
    <w:rsid w:val="5A766C6C"/>
    <w:rsid w:val="5A8C09E5"/>
    <w:rsid w:val="5AAA5981"/>
    <w:rsid w:val="5AB9F8A0"/>
    <w:rsid w:val="5AC7522E"/>
    <w:rsid w:val="5B440ADB"/>
    <w:rsid w:val="5B4A58B4"/>
    <w:rsid w:val="5B4D5B02"/>
    <w:rsid w:val="5B67CEB1"/>
    <w:rsid w:val="5B7F8F61"/>
    <w:rsid w:val="5BD54254"/>
    <w:rsid w:val="5BFB0467"/>
    <w:rsid w:val="5BFF8A62"/>
    <w:rsid w:val="5BFF8C80"/>
    <w:rsid w:val="5C216AB1"/>
    <w:rsid w:val="5C5747C7"/>
    <w:rsid w:val="5C7B577D"/>
    <w:rsid w:val="5CEA3F7C"/>
    <w:rsid w:val="5CFD1AAD"/>
    <w:rsid w:val="5D0742D1"/>
    <w:rsid w:val="5D275C48"/>
    <w:rsid w:val="5D443618"/>
    <w:rsid w:val="5D67D8FD"/>
    <w:rsid w:val="5D700B5C"/>
    <w:rsid w:val="5D84417A"/>
    <w:rsid w:val="5D970CF1"/>
    <w:rsid w:val="5DA019E2"/>
    <w:rsid w:val="5DFD0C73"/>
    <w:rsid w:val="5E6A3E05"/>
    <w:rsid w:val="5E714CB3"/>
    <w:rsid w:val="5E7BFC21"/>
    <w:rsid w:val="5E91A26F"/>
    <w:rsid w:val="5ED65943"/>
    <w:rsid w:val="5ED761D2"/>
    <w:rsid w:val="5F09243A"/>
    <w:rsid w:val="5F2FF14F"/>
    <w:rsid w:val="5F8E138B"/>
    <w:rsid w:val="5FBD6BF7"/>
    <w:rsid w:val="5FCE1CE1"/>
    <w:rsid w:val="5FDF54FE"/>
    <w:rsid w:val="5FF18AFF"/>
    <w:rsid w:val="5FF78078"/>
    <w:rsid w:val="5FF7CD46"/>
    <w:rsid w:val="5FFA0406"/>
    <w:rsid w:val="5FFD812E"/>
    <w:rsid w:val="5FFD9EB2"/>
    <w:rsid w:val="5FFECDC8"/>
    <w:rsid w:val="600B5A88"/>
    <w:rsid w:val="60BE438D"/>
    <w:rsid w:val="60D34866"/>
    <w:rsid w:val="60F159F4"/>
    <w:rsid w:val="60F23866"/>
    <w:rsid w:val="610D2B3A"/>
    <w:rsid w:val="61C002A4"/>
    <w:rsid w:val="61C01A43"/>
    <w:rsid w:val="61CD22B2"/>
    <w:rsid w:val="61DB7DD3"/>
    <w:rsid w:val="62383A9B"/>
    <w:rsid w:val="62B40EA8"/>
    <w:rsid w:val="62C4089A"/>
    <w:rsid w:val="62DA0E7A"/>
    <w:rsid w:val="62E11414"/>
    <w:rsid w:val="63532BD1"/>
    <w:rsid w:val="63665E74"/>
    <w:rsid w:val="63A3A0F1"/>
    <w:rsid w:val="6425564C"/>
    <w:rsid w:val="644C06EA"/>
    <w:rsid w:val="644D00E6"/>
    <w:rsid w:val="64876965"/>
    <w:rsid w:val="64CE1C03"/>
    <w:rsid w:val="64FB40D1"/>
    <w:rsid w:val="651435E1"/>
    <w:rsid w:val="65205D55"/>
    <w:rsid w:val="653B695D"/>
    <w:rsid w:val="658645B1"/>
    <w:rsid w:val="659FC9F7"/>
    <w:rsid w:val="65A43583"/>
    <w:rsid w:val="65B365FC"/>
    <w:rsid w:val="65C560BC"/>
    <w:rsid w:val="65CA7FDE"/>
    <w:rsid w:val="65FF92A5"/>
    <w:rsid w:val="66095097"/>
    <w:rsid w:val="662357CC"/>
    <w:rsid w:val="66477914"/>
    <w:rsid w:val="664F0EFC"/>
    <w:rsid w:val="66612841"/>
    <w:rsid w:val="666A760D"/>
    <w:rsid w:val="669750AD"/>
    <w:rsid w:val="66DA1884"/>
    <w:rsid w:val="66FF4CC3"/>
    <w:rsid w:val="67AE2A22"/>
    <w:rsid w:val="67D36FEA"/>
    <w:rsid w:val="67DDAECE"/>
    <w:rsid w:val="68082B5F"/>
    <w:rsid w:val="68370C8B"/>
    <w:rsid w:val="68465BCF"/>
    <w:rsid w:val="686174C9"/>
    <w:rsid w:val="6872B7B3"/>
    <w:rsid w:val="689520A9"/>
    <w:rsid w:val="68B44A9B"/>
    <w:rsid w:val="68B90056"/>
    <w:rsid w:val="68E74A92"/>
    <w:rsid w:val="68FF1478"/>
    <w:rsid w:val="694435CE"/>
    <w:rsid w:val="694A52E8"/>
    <w:rsid w:val="696F639F"/>
    <w:rsid w:val="69751934"/>
    <w:rsid w:val="69973FFD"/>
    <w:rsid w:val="69F71D99"/>
    <w:rsid w:val="69FD3A6F"/>
    <w:rsid w:val="69FFB243"/>
    <w:rsid w:val="6A3762AD"/>
    <w:rsid w:val="6A3B7CFB"/>
    <w:rsid w:val="6A563751"/>
    <w:rsid w:val="6A894DD0"/>
    <w:rsid w:val="6AA23923"/>
    <w:rsid w:val="6AAD2220"/>
    <w:rsid w:val="6ACD4147"/>
    <w:rsid w:val="6B0C4897"/>
    <w:rsid w:val="6B1B6445"/>
    <w:rsid w:val="6B63801A"/>
    <w:rsid w:val="6B9FE4D1"/>
    <w:rsid w:val="6BB314DC"/>
    <w:rsid w:val="6C14644A"/>
    <w:rsid w:val="6C2E3A33"/>
    <w:rsid w:val="6C394979"/>
    <w:rsid w:val="6C423ECC"/>
    <w:rsid w:val="6C6A28AC"/>
    <w:rsid w:val="6C7A6E7B"/>
    <w:rsid w:val="6CA949B5"/>
    <w:rsid w:val="6CB30ADE"/>
    <w:rsid w:val="6D145726"/>
    <w:rsid w:val="6D1919FD"/>
    <w:rsid w:val="6D1A4FAB"/>
    <w:rsid w:val="6D3C59EE"/>
    <w:rsid w:val="6D672924"/>
    <w:rsid w:val="6D7F35CB"/>
    <w:rsid w:val="6D912D3F"/>
    <w:rsid w:val="6D9F0C2D"/>
    <w:rsid w:val="6DA1296C"/>
    <w:rsid w:val="6DABC030"/>
    <w:rsid w:val="6DFF8DB5"/>
    <w:rsid w:val="6E103438"/>
    <w:rsid w:val="6E47697D"/>
    <w:rsid w:val="6E4C75C8"/>
    <w:rsid w:val="6E5A2A37"/>
    <w:rsid w:val="6E7FB163"/>
    <w:rsid w:val="6E912274"/>
    <w:rsid w:val="6EB208F9"/>
    <w:rsid w:val="6EBDE0AE"/>
    <w:rsid w:val="6EC9E486"/>
    <w:rsid w:val="6EDC2550"/>
    <w:rsid w:val="6EE8B268"/>
    <w:rsid w:val="6EEEE5D9"/>
    <w:rsid w:val="6EF004DA"/>
    <w:rsid w:val="6F0358DD"/>
    <w:rsid w:val="6F3F22AA"/>
    <w:rsid w:val="6F4D4D86"/>
    <w:rsid w:val="6F7A7640"/>
    <w:rsid w:val="6F7B7C3C"/>
    <w:rsid w:val="6FAA3543"/>
    <w:rsid w:val="6FB87077"/>
    <w:rsid w:val="6FC755EB"/>
    <w:rsid w:val="6FD5D873"/>
    <w:rsid w:val="6FDA343A"/>
    <w:rsid w:val="6FDB5B2E"/>
    <w:rsid w:val="6FDFD35A"/>
    <w:rsid w:val="6FEB37AA"/>
    <w:rsid w:val="6FEFFA77"/>
    <w:rsid w:val="6FF96343"/>
    <w:rsid w:val="6FFF446A"/>
    <w:rsid w:val="6FFF98E1"/>
    <w:rsid w:val="701D4BDE"/>
    <w:rsid w:val="70441BBD"/>
    <w:rsid w:val="70524453"/>
    <w:rsid w:val="706E3D83"/>
    <w:rsid w:val="70707469"/>
    <w:rsid w:val="707A7226"/>
    <w:rsid w:val="708E144F"/>
    <w:rsid w:val="70911364"/>
    <w:rsid w:val="70B34864"/>
    <w:rsid w:val="70E43D8C"/>
    <w:rsid w:val="70E9349E"/>
    <w:rsid w:val="71110AFE"/>
    <w:rsid w:val="71116360"/>
    <w:rsid w:val="7145014A"/>
    <w:rsid w:val="71620339"/>
    <w:rsid w:val="71D75DB1"/>
    <w:rsid w:val="71EB5253"/>
    <w:rsid w:val="71F3DBB2"/>
    <w:rsid w:val="71FD7D12"/>
    <w:rsid w:val="722B475E"/>
    <w:rsid w:val="723C0B2C"/>
    <w:rsid w:val="7255058F"/>
    <w:rsid w:val="72C44258"/>
    <w:rsid w:val="72E34D8D"/>
    <w:rsid w:val="72EA6696"/>
    <w:rsid w:val="73164297"/>
    <w:rsid w:val="731801D9"/>
    <w:rsid w:val="73456E29"/>
    <w:rsid w:val="73822BFF"/>
    <w:rsid w:val="73952CB2"/>
    <w:rsid w:val="7397F98B"/>
    <w:rsid w:val="73A20DC5"/>
    <w:rsid w:val="73D29C1F"/>
    <w:rsid w:val="73E23BA6"/>
    <w:rsid w:val="74710FAA"/>
    <w:rsid w:val="74795E9A"/>
    <w:rsid w:val="74877453"/>
    <w:rsid w:val="748D08B6"/>
    <w:rsid w:val="753366D1"/>
    <w:rsid w:val="754E5840"/>
    <w:rsid w:val="75886322"/>
    <w:rsid w:val="75CF867D"/>
    <w:rsid w:val="75DD9DA1"/>
    <w:rsid w:val="75F660CF"/>
    <w:rsid w:val="75FFAB43"/>
    <w:rsid w:val="76253580"/>
    <w:rsid w:val="763CA8E9"/>
    <w:rsid w:val="76816FC9"/>
    <w:rsid w:val="76923616"/>
    <w:rsid w:val="76B071A5"/>
    <w:rsid w:val="76B20041"/>
    <w:rsid w:val="76B4CE58"/>
    <w:rsid w:val="76BAE210"/>
    <w:rsid w:val="76C62EF8"/>
    <w:rsid w:val="77126D9A"/>
    <w:rsid w:val="776D7588"/>
    <w:rsid w:val="777F78EE"/>
    <w:rsid w:val="779D58C1"/>
    <w:rsid w:val="77AEE7B6"/>
    <w:rsid w:val="77B04009"/>
    <w:rsid w:val="77C43808"/>
    <w:rsid w:val="77C60E34"/>
    <w:rsid w:val="77CDE60E"/>
    <w:rsid w:val="77D8682E"/>
    <w:rsid w:val="77DD0237"/>
    <w:rsid w:val="77E70424"/>
    <w:rsid w:val="77EFC0E1"/>
    <w:rsid w:val="77F7EAF8"/>
    <w:rsid w:val="77FB8A15"/>
    <w:rsid w:val="78106988"/>
    <w:rsid w:val="782F71C0"/>
    <w:rsid w:val="783E634A"/>
    <w:rsid w:val="78511348"/>
    <w:rsid w:val="7872111D"/>
    <w:rsid w:val="787A2490"/>
    <w:rsid w:val="788B465E"/>
    <w:rsid w:val="788E15A5"/>
    <w:rsid w:val="78980622"/>
    <w:rsid w:val="789D40D9"/>
    <w:rsid w:val="789E03A1"/>
    <w:rsid w:val="78AD60B5"/>
    <w:rsid w:val="78B836C4"/>
    <w:rsid w:val="78DC30E6"/>
    <w:rsid w:val="78FC5EED"/>
    <w:rsid w:val="79694B1A"/>
    <w:rsid w:val="79743BBA"/>
    <w:rsid w:val="799F272F"/>
    <w:rsid w:val="79AB6B0A"/>
    <w:rsid w:val="79BB5178"/>
    <w:rsid w:val="79BF9797"/>
    <w:rsid w:val="79BFF8EA"/>
    <w:rsid w:val="79DE37B6"/>
    <w:rsid w:val="79EFD159"/>
    <w:rsid w:val="7A102EE1"/>
    <w:rsid w:val="7A3053BF"/>
    <w:rsid w:val="7A4F37BE"/>
    <w:rsid w:val="7A9B6E82"/>
    <w:rsid w:val="7AA766B3"/>
    <w:rsid w:val="7ABE2D6E"/>
    <w:rsid w:val="7AF3A6FB"/>
    <w:rsid w:val="7AFF3238"/>
    <w:rsid w:val="7B346BD5"/>
    <w:rsid w:val="7B6E86BF"/>
    <w:rsid w:val="7BBD2610"/>
    <w:rsid w:val="7BBF8193"/>
    <w:rsid w:val="7BC31BE4"/>
    <w:rsid w:val="7BC547B3"/>
    <w:rsid w:val="7BCB6A8F"/>
    <w:rsid w:val="7BCFAEAE"/>
    <w:rsid w:val="7BD26559"/>
    <w:rsid w:val="7BDB77CC"/>
    <w:rsid w:val="7BE3EC2C"/>
    <w:rsid w:val="7BE88AAB"/>
    <w:rsid w:val="7BEDAFEB"/>
    <w:rsid w:val="7BF1EA38"/>
    <w:rsid w:val="7BF2E9AD"/>
    <w:rsid w:val="7BF7E466"/>
    <w:rsid w:val="7BFD061D"/>
    <w:rsid w:val="7BFE5EC5"/>
    <w:rsid w:val="7C516BDF"/>
    <w:rsid w:val="7C77062B"/>
    <w:rsid w:val="7C7D2619"/>
    <w:rsid w:val="7C881CE0"/>
    <w:rsid w:val="7CAD45FC"/>
    <w:rsid w:val="7CCD740C"/>
    <w:rsid w:val="7CCFDAA9"/>
    <w:rsid w:val="7CDFA357"/>
    <w:rsid w:val="7CF6A706"/>
    <w:rsid w:val="7CFA2481"/>
    <w:rsid w:val="7D397852"/>
    <w:rsid w:val="7D65FE99"/>
    <w:rsid w:val="7D6F5052"/>
    <w:rsid w:val="7D74292A"/>
    <w:rsid w:val="7D7A464D"/>
    <w:rsid w:val="7D7BEC4D"/>
    <w:rsid w:val="7D89581A"/>
    <w:rsid w:val="7DAF0D50"/>
    <w:rsid w:val="7DB65BB7"/>
    <w:rsid w:val="7DBB5EAA"/>
    <w:rsid w:val="7DBF9F9E"/>
    <w:rsid w:val="7DCB564B"/>
    <w:rsid w:val="7DDAC95F"/>
    <w:rsid w:val="7DDD6A5F"/>
    <w:rsid w:val="7DDFD067"/>
    <w:rsid w:val="7DED9E55"/>
    <w:rsid w:val="7DF7915B"/>
    <w:rsid w:val="7DFFBA9E"/>
    <w:rsid w:val="7E444CE2"/>
    <w:rsid w:val="7E480791"/>
    <w:rsid w:val="7E4F85EA"/>
    <w:rsid w:val="7E6FE213"/>
    <w:rsid w:val="7E71B056"/>
    <w:rsid w:val="7E7F3BC2"/>
    <w:rsid w:val="7E7F5171"/>
    <w:rsid w:val="7EAD6BC7"/>
    <w:rsid w:val="7EC91B47"/>
    <w:rsid w:val="7ECBC935"/>
    <w:rsid w:val="7EFED565"/>
    <w:rsid w:val="7F3B99AD"/>
    <w:rsid w:val="7F3DCD47"/>
    <w:rsid w:val="7F3F8941"/>
    <w:rsid w:val="7F3F920A"/>
    <w:rsid w:val="7F4952F2"/>
    <w:rsid w:val="7F5F81EB"/>
    <w:rsid w:val="7F6FFDA6"/>
    <w:rsid w:val="7F75C954"/>
    <w:rsid w:val="7F7F6681"/>
    <w:rsid w:val="7F7FDF8C"/>
    <w:rsid w:val="7FB83E0A"/>
    <w:rsid w:val="7FBE6768"/>
    <w:rsid w:val="7FCF231E"/>
    <w:rsid w:val="7FDF2B72"/>
    <w:rsid w:val="7FE3ED99"/>
    <w:rsid w:val="7FE5C8C5"/>
    <w:rsid w:val="7FECD1CC"/>
    <w:rsid w:val="7FEFC6F4"/>
    <w:rsid w:val="7FF40415"/>
    <w:rsid w:val="7FF67302"/>
    <w:rsid w:val="7FF787EA"/>
    <w:rsid w:val="7FFA5B27"/>
    <w:rsid w:val="7FFE034A"/>
    <w:rsid w:val="7FFF386F"/>
    <w:rsid w:val="7FFF5021"/>
    <w:rsid w:val="7FFFDBFC"/>
    <w:rsid w:val="86DACC62"/>
    <w:rsid w:val="87FF7EF0"/>
    <w:rsid w:val="8FFAA506"/>
    <w:rsid w:val="93F57701"/>
    <w:rsid w:val="93FFE186"/>
    <w:rsid w:val="97EB961C"/>
    <w:rsid w:val="99FE472C"/>
    <w:rsid w:val="9A7D33AB"/>
    <w:rsid w:val="9D3F25EE"/>
    <w:rsid w:val="9E6D96D6"/>
    <w:rsid w:val="9EF9DE3F"/>
    <w:rsid w:val="9EFCDFF9"/>
    <w:rsid w:val="9FBF0D62"/>
    <w:rsid w:val="9FDC78B1"/>
    <w:rsid w:val="9FF7FF9D"/>
    <w:rsid w:val="9FFBB2FF"/>
    <w:rsid w:val="9FFF2E0A"/>
    <w:rsid w:val="AB7B73DB"/>
    <w:rsid w:val="ABBF69A1"/>
    <w:rsid w:val="ABFB43CC"/>
    <w:rsid w:val="AE8DB10C"/>
    <w:rsid w:val="AEF7D763"/>
    <w:rsid w:val="AFEF9515"/>
    <w:rsid w:val="B3F90D77"/>
    <w:rsid w:val="B3FFF895"/>
    <w:rsid w:val="B47B1202"/>
    <w:rsid w:val="B575F86B"/>
    <w:rsid w:val="B5CF9425"/>
    <w:rsid w:val="B67F4F34"/>
    <w:rsid w:val="B7975542"/>
    <w:rsid w:val="B7BE65B2"/>
    <w:rsid w:val="B7CDDC60"/>
    <w:rsid w:val="B7FF4059"/>
    <w:rsid w:val="B9615DB8"/>
    <w:rsid w:val="BBF8DCBE"/>
    <w:rsid w:val="BBFACAB8"/>
    <w:rsid w:val="BBFBD37D"/>
    <w:rsid w:val="BBFFF7AA"/>
    <w:rsid w:val="BC7E7D11"/>
    <w:rsid w:val="BDBFA964"/>
    <w:rsid w:val="BDEF33B9"/>
    <w:rsid w:val="BECBB18F"/>
    <w:rsid w:val="BEE9772E"/>
    <w:rsid w:val="BEEE273E"/>
    <w:rsid w:val="BEF64CBD"/>
    <w:rsid w:val="BEFFDA58"/>
    <w:rsid w:val="BF3DC21E"/>
    <w:rsid w:val="BF7F1B8F"/>
    <w:rsid w:val="BF7FBEF0"/>
    <w:rsid w:val="BF7FC3F3"/>
    <w:rsid w:val="BFB9CD16"/>
    <w:rsid w:val="BFBF8E85"/>
    <w:rsid w:val="BFD97700"/>
    <w:rsid w:val="BFF54B6B"/>
    <w:rsid w:val="BFFB5EBB"/>
    <w:rsid w:val="BFFDA810"/>
    <w:rsid w:val="BFFF1635"/>
    <w:rsid w:val="C07F33B2"/>
    <w:rsid w:val="C9F420AD"/>
    <w:rsid w:val="CAFDE7DE"/>
    <w:rsid w:val="CAFF0B15"/>
    <w:rsid w:val="CBDBEAA8"/>
    <w:rsid w:val="CBDF18AF"/>
    <w:rsid w:val="CEB544C0"/>
    <w:rsid w:val="CEDF126B"/>
    <w:rsid w:val="D3755640"/>
    <w:rsid w:val="D5BFE644"/>
    <w:rsid w:val="D623244C"/>
    <w:rsid w:val="D6BBED5B"/>
    <w:rsid w:val="D6FFAC88"/>
    <w:rsid w:val="D7B92F7D"/>
    <w:rsid w:val="D9C73B2E"/>
    <w:rsid w:val="DA3F82A5"/>
    <w:rsid w:val="DB7F9296"/>
    <w:rsid w:val="DB990EC8"/>
    <w:rsid w:val="DBBF8140"/>
    <w:rsid w:val="DBF7D1FF"/>
    <w:rsid w:val="DCFE7720"/>
    <w:rsid w:val="DD34026D"/>
    <w:rsid w:val="DDDDD3ED"/>
    <w:rsid w:val="DDDF08E5"/>
    <w:rsid w:val="DE3B3987"/>
    <w:rsid w:val="DE7C320F"/>
    <w:rsid w:val="DF7F7B8C"/>
    <w:rsid w:val="DFB1CCAC"/>
    <w:rsid w:val="DFBA20F7"/>
    <w:rsid w:val="DFBDEDE4"/>
    <w:rsid w:val="DFD7C649"/>
    <w:rsid w:val="DFDB717A"/>
    <w:rsid w:val="DFDD9E7C"/>
    <w:rsid w:val="DFF7EFA0"/>
    <w:rsid w:val="DFFEACD9"/>
    <w:rsid w:val="E35BCE2B"/>
    <w:rsid w:val="E47FFCEF"/>
    <w:rsid w:val="E5FF76E7"/>
    <w:rsid w:val="E5FF8BFE"/>
    <w:rsid w:val="E7799F7D"/>
    <w:rsid w:val="E7B52964"/>
    <w:rsid w:val="E7B74D70"/>
    <w:rsid w:val="E7BF71C1"/>
    <w:rsid w:val="E7EB0FC4"/>
    <w:rsid w:val="E7EF8EB8"/>
    <w:rsid w:val="E7F7E5E9"/>
    <w:rsid w:val="E7FCC1CD"/>
    <w:rsid w:val="E7FE49A9"/>
    <w:rsid w:val="E7FF7DAA"/>
    <w:rsid w:val="E9D9E0BA"/>
    <w:rsid w:val="E9FD4E57"/>
    <w:rsid w:val="EA65D181"/>
    <w:rsid w:val="EB5D740F"/>
    <w:rsid w:val="EB6F4ECC"/>
    <w:rsid w:val="EBB3E6DD"/>
    <w:rsid w:val="EBCEA4B5"/>
    <w:rsid w:val="EEDF0896"/>
    <w:rsid w:val="EEEF5633"/>
    <w:rsid w:val="EEF3B2A5"/>
    <w:rsid w:val="EEFF5201"/>
    <w:rsid w:val="EF09A403"/>
    <w:rsid w:val="EF3DBE1A"/>
    <w:rsid w:val="EF8F2E22"/>
    <w:rsid w:val="EFAAE71B"/>
    <w:rsid w:val="EFB6D642"/>
    <w:rsid w:val="EFD3EBFD"/>
    <w:rsid w:val="EFED8CC8"/>
    <w:rsid w:val="EFEE3BC4"/>
    <w:rsid w:val="EFF502C0"/>
    <w:rsid w:val="EFFDCB7C"/>
    <w:rsid w:val="F2FF0D28"/>
    <w:rsid w:val="F3476591"/>
    <w:rsid w:val="F38E4933"/>
    <w:rsid w:val="F38FCFF2"/>
    <w:rsid w:val="F3B6F761"/>
    <w:rsid w:val="F3BE0044"/>
    <w:rsid w:val="F3DBFDC3"/>
    <w:rsid w:val="F3FFF61F"/>
    <w:rsid w:val="F4BB7B3A"/>
    <w:rsid w:val="F57D4A9C"/>
    <w:rsid w:val="F59BEC6E"/>
    <w:rsid w:val="F5B746EA"/>
    <w:rsid w:val="F5F740D4"/>
    <w:rsid w:val="F5F8AE3D"/>
    <w:rsid w:val="F5FDB43C"/>
    <w:rsid w:val="F5FF8827"/>
    <w:rsid w:val="F68FB998"/>
    <w:rsid w:val="F6FFC508"/>
    <w:rsid w:val="F77BACF6"/>
    <w:rsid w:val="F7EF14D7"/>
    <w:rsid w:val="F7F53330"/>
    <w:rsid w:val="F7F61FB6"/>
    <w:rsid w:val="F7FE6608"/>
    <w:rsid w:val="F7FF4302"/>
    <w:rsid w:val="F897FBFC"/>
    <w:rsid w:val="F933FD24"/>
    <w:rsid w:val="F9367575"/>
    <w:rsid w:val="F9CF543B"/>
    <w:rsid w:val="F9DB48A9"/>
    <w:rsid w:val="F9FB6A88"/>
    <w:rsid w:val="FA5F7A46"/>
    <w:rsid w:val="FA9E8DC8"/>
    <w:rsid w:val="FAB7EC20"/>
    <w:rsid w:val="FAED8CF6"/>
    <w:rsid w:val="FAFA2BF6"/>
    <w:rsid w:val="FAFF81D9"/>
    <w:rsid w:val="FB73B372"/>
    <w:rsid w:val="FB7F1B85"/>
    <w:rsid w:val="FBDF7138"/>
    <w:rsid w:val="FBDF9CD3"/>
    <w:rsid w:val="FBEEA81D"/>
    <w:rsid w:val="FBEF0257"/>
    <w:rsid w:val="FBFC6DDE"/>
    <w:rsid w:val="FBFDDDF8"/>
    <w:rsid w:val="FCBD09BC"/>
    <w:rsid w:val="FD3F2999"/>
    <w:rsid w:val="FD95D94D"/>
    <w:rsid w:val="FDAC8D45"/>
    <w:rsid w:val="FDD38575"/>
    <w:rsid w:val="FDF932B0"/>
    <w:rsid w:val="FDFBAD59"/>
    <w:rsid w:val="FDFFA7AC"/>
    <w:rsid w:val="FDFFBC8B"/>
    <w:rsid w:val="FE777CC8"/>
    <w:rsid w:val="FE7F8A1A"/>
    <w:rsid w:val="FEBDA3BF"/>
    <w:rsid w:val="FEBF834F"/>
    <w:rsid w:val="FECBC5E9"/>
    <w:rsid w:val="FEDE31EC"/>
    <w:rsid w:val="FEDF3F94"/>
    <w:rsid w:val="FEDFB0AB"/>
    <w:rsid w:val="FEE1F395"/>
    <w:rsid w:val="FEEF347B"/>
    <w:rsid w:val="FEFB7D93"/>
    <w:rsid w:val="FEFF4870"/>
    <w:rsid w:val="FF300712"/>
    <w:rsid w:val="FF32CA4A"/>
    <w:rsid w:val="FF5F3DAC"/>
    <w:rsid w:val="FF6B6464"/>
    <w:rsid w:val="FF6DBBA7"/>
    <w:rsid w:val="FF8BA75A"/>
    <w:rsid w:val="FF9F1FA9"/>
    <w:rsid w:val="FF9FA67C"/>
    <w:rsid w:val="FFAB67E6"/>
    <w:rsid w:val="FFAD43DF"/>
    <w:rsid w:val="FFBBB072"/>
    <w:rsid w:val="FFBFB0F5"/>
    <w:rsid w:val="FFBFC967"/>
    <w:rsid w:val="FFC62429"/>
    <w:rsid w:val="FFC6C963"/>
    <w:rsid w:val="FFCF04D4"/>
    <w:rsid w:val="FFDACE55"/>
    <w:rsid w:val="FFDE1344"/>
    <w:rsid w:val="FFDE3532"/>
    <w:rsid w:val="FFDF927E"/>
    <w:rsid w:val="FFEB5D7F"/>
    <w:rsid w:val="FFED745E"/>
    <w:rsid w:val="FFEFB5CB"/>
    <w:rsid w:val="FFF569A3"/>
    <w:rsid w:val="FFF90B56"/>
    <w:rsid w:val="FFFA0226"/>
    <w:rsid w:val="FFFAC3AD"/>
    <w:rsid w:val="FFFB6918"/>
    <w:rsid w:val="FFFB9950"/>
    <w:rsid w:val="FFFDD61D"/>
    <w:rsid w:val="FFFF4289"/>
    <w:rsid w:val="FFFFB1C6"/>
    <w:rsid w:val="FFFFF121"/>
    <w:rsid w:val="FFFFF2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Calibri" w:hAnsi="Calibri" w:eastAsia="宋体" w:cs="Times New Roman"/>
      <w:kern w:val="2"/>
      <w:sz w:val="32"/>
      <w:szCs w:val="22"/>
      <w:lang w:val="en-US" w:eastAsia="zh-CN" w:bidi="ar-SA"/>
    </w:rPr>
  </w:style>
  <w:style w:type="paragraph" w:styleId="3">
    <w:name w:val="heading 1"/>
    <w:basedOn w:val="1"/>
    <w:next w:val="1"/>
    <w:qFormat/>
    <w:uiPriority w:val="1"/>
    <w:pPr>
      <w:keepNext/>
      <w:keepLines/>
      <w:spacing w:before="0" w:after="0" w:line="560" w:lineRule="exact"/>
      <w:jc w:val="left"/>
      <w:outlineLvl w:val="0"/>
    </w:pPr>
    <w:rPr>
      <w:rFonts w:ascii="Times New Roman" w:hAnsi="Times New Roman" w:eastAsia="黑体"/>
      <w:bCs/>
      <w:kern w:val="44"/>
      <w:sz w:val="32"/>
      <w:szCs w:val="44"/>
    </w:rPr>
  </w:style>
  <w:style w:type="paragraph" w:styleId="4">
    <w:name w:val="heading 2"/>
    <w:basedOn w:val="1"/>
    <w:next w:val="5"/>
    <w:link w:val="2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nhideWhenUsed/>
    <w:qFormat/>
    <w:uiPriority w:val="0"/>
    <w:pPr>
      <w:spacing w:beforeLines="0" w:afterLines="0"/>
    </w:pPr>
    <w:rPr>
      <w:rFonts w:hint="default" w:ascii="宋体" w:hAnsi="Courier New" w:eastAsia="仿宋"/>
      <w:sz w:val="32"/>
      <w:szCs w:val="22"/>
    </w:rPr>
  </w:style>
  <w:style w:type="paragraph" w:styleId="5">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7">
    <w:name w:val="annotation text"/>
    <w:basedOn w:val="1"/>
    <w:link w:val="29"/>
    <w:unhideWhenUsed/>
    <w:qFormat/>
    <w:uiPriority w:val="99"/>
    <w:pPr>
      <w:jc w:val="left"/>
    </w:pPr>
    <w:rPr>
      <w:rFonts w:ascii="Calibri" w:hAnsi="Calibri" w:eastAsia="宋体" w:cs="Times New Roman"/>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spacing w:before="120" w:after="120"/>
      <w:jc w:val="left"/>
    </w:pPr>
    <w:rPr>
      <w:b/>
      <w:bCs/>
      <w:caps/>
      <w:sz w:val="20"/>
      <w:szCs w:val="20"/>
    </w:rPr>
  </w:style>
  <w:style w:type="paragraph" w:styleId="12">
    <w:name w:val="footnote text"/>
    <w:basedOn w:val="1"/>
    <w:qFormat/>
    <w:uiPriority w:val="0"/>
    <w:pPr>
      <w:snapToGrid w:val="0"/>
      <w:jc w:val="left"/>
    </w:pPr>
    <w:rPr>
      <w:sz w:val="18"/>
    </w:rPr>
  </w:style>
  <w:style w:type="paragraph" w:styleId="13">
    <w:name w:val="toc 2"/>
    <w:basedOn w:val="1"/>
    <w:next w:val="1"/>
    <w:unhideWhenUsed/>
    <w:qFormat/>
    <w:uiPriority w:val="39"/>
    <w:pPr>
      <w:ind w:left="210"/>
      <w:jc w:val="left"/>
    </w:pPr>
    <w:rPr>
      <w:smallCaps/>
      <w:sz w:val="20"/>
      <w:szCs w:val="20"/>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rPr>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footnote reference"/>
    <w:basedOn w:val="18"/>
    <w:qFormat/>
    <w:uiPriority w:val="0"/>
    <w:rPr>
      <w:vertAlign w:val="superscript"/>
    </w:rPr>
  </w:style>
  <w:style w:type="character" w:customStyle="1" w:styleId="21">
    <w:name w:val="标题 2 Char"/>
    <w:link w:val="4"/>
    <w:qFormat/>
    <w:uiPriority w:val="9"/>
    <w:rPr>
      <w:rFonts w:ascii="Calibri Light" w:hAnsi="Calibri Light" w:eastAsia="宋体" w:cs="Times New Roman"/>
      <w:b/>
      <w:bCs/>
      <w:sz w:val="32"/>
      <w:szCs w:val="32"/>
    </w:rPr>
  </w:style>
  <w:style w:type="character" w:customStyle="1" w:styleId="22">
    <w:name w:val="样式3"/>
    <w:basedOn w:val="18"/>
    <w:qFormat/>
    <w:uiPriority w:val="1"/>
    <w:rPr>
      <w:rFonts w:eastAsia="宋体"/>
      <w:b/>
      <w:color w:val="FF0000"/>
      <w:sz w:val="21"/>
    </w:rPr>
  </w:style>
  <w:style w:type="paragraph" w:customStyle="1" w:styleId="23">
    <w:name w:val="列出段落1"/>
    <w:basedOn w:val="1"/>
    <w:qFormat/>
    <w:uiPriority w:val="34"/>
    <w:pPr>
      <w:ind w:firstLine="420" w:firstLineChars="200"/>
    </w:pPr>
    <w:rPr>
      <w:rFonts w:ascii="等线" w:hAnsi="等线" w:eastAsia="等线" w:cs="黑体"/>
    </w:rPr>
  </w:style>
  <w:style w:type="paragraph" w:styleId="24">
    <w:name w:val="List Paragraph"/>
    <w:basedOn w:val="1"/>
    <w:qFormat/>
    <w:uiPriority w:val="34"/>
    <w:pPr>
      <w:ind w:firstLine="420" w:firstLineChars="200"/>
    </w:pPr>
    <w:rPr>
      <w:rFonts w:asciiTheme="minorHAnsi" w:hAnsiTheme="minorHAnsi" w:eastAsiaTheme="minorEastAsia" w:cstheme="minorBidi"/>
    </w:rPr>
  </w:style>
  <w:style w:type="paragraph" w:customStyle="1" w:styleId="25">
    <w:name w:val="列出段落11"/>
    <w:basedOn w:val="1"/>
    <w:qFormat/>
    <w:uiPriority w:val="34"/>
    <w:pPr>
      <w:ind w:firstLine="420" w:firstLineChars="200"/>
    </w:pPr>
  </w:style>
  <w:style w:type="paragraph" w:customStyle="1" w:styleId="26">
    <w:name w:val="表格"/>
    <w:basedOn w:val="1"/>
    <w:qFormat/>
    <w:uiPriority w:val="0"/>
    <w:pPr>
      <w:keepNext w:val="0"/>
      <w:keepLines w:val="0"/>
      <w:widowControl/>
      <w:suppressLineNumbers w:val="0"/>
      <w:adjustRightInd w:val="0"/>
      <w:snapToGrid w:val="0"/>
      <w:spacing w:before="0" w:beforeAutospacing="0" w:after="0" w:afterAutospacing="0" w:line="240" w:lineRule="auto"/>
      <w:ind w:left="0" w:right="0" w:firstLine="0" w:firstLineChars="0"/>
      <w:jc w:val="center"/>
    </w:pPr>
    <w:rPr>
      <w:rFonts w:hint="default" w:ascii="Times New Roman" w:hAnsi="Times New Roman" w:eastAsia="仿宋" w:cs="宋体"/>
      <w:snapToGrid/>
      <w:color w:val="000000"/>
      <w:kern w:val="0"/>
      <w:sz w:val="28"/>
      <w:szCs w:val="28"/>
      <w:lang w:val="en-US" w:eastAsia="zh-CN" w:bidi="ar"/>
    </w:rPr>
  </w:style>
  <w:style w:type="character" w:customStyle="1" w:styleId="27">
    <w:name w:val="15"/>
    <w:basedOn w:val="18"/>
    <w:qFormat/>
    <w:uiPriority w:val="0"/>
    <w:rPr>
      <w:rFonts w:hint="default" w:ascii="Times New Roman" w:hAnsi="Times New Roman" w:cs="Times New Roman"/>
    </w:rPr>
  </w:style>
  <w:style w:type="character" w:customStyle="1" w:styleId="28">
    <w:name w:val="10"/>
    <w:basedOn w:val="18"/>
    <w:qFormat/>
    <w:uiPriority w:val="0"/>
    <w:rPr>
      <w:rFonts w:hint="default" w:ascii="Times New Roman" w:hAnsi="Times New Roman" w:cs="Times New Roman"/>
    </w:rPr>
  </w:style>
  <w:style w:type="character" w:customStyle="1" w:styleId="29">
    <w:name w:val="批注文字 Char"/>
    <w:link w:val="7"/>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971010610\C:\tmp\webword_354456947\C:\tmp\webword_045315810\D:\tmp\webword_793222897\D:\tmp\webword_113878596\C:\Users\10042\Desktop\&#27169;&#26495;\&#25972;&#29702;&#27169;&#26495;\&#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2023-02-25T07:10:00Z</dcterms:created>
  <dc:creator>李琳</dc:creator>
  <cp:lastModifiedBy>Administrator</cp:lastModifiedBy>
  <cp:lastPrinted>2024-12-18T09:18:00Z</cp:lastPrinted>
  <dcterms:modified xsi:type="dcterms:W3CDTF">2024-12-26T07:21:58Z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050D09815402445486E05595544B6188</vt:lpwstr>
  </property>
</Properties>
</file>