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2-2</w:t>
      </w:r>
    </w:p>
    <w:p>
      <w:pPr>
        <w:rPr>
          <w:rFonts w:hint="default"/>
          <w:lang w:val="en-US" w:eastAsia="zh-CN"/>
        </w:rPr>
      </w:pPr>
    </w:p>
    <w:p>
      <w:pPr>
        <w:spacing w:line="56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《深圳证券交易所投资者服务热线工作</w:t>
      </w: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实施办法》起草说明</w:t>
      </w:r>
    </w:p>
    <w:p>
      <w:pPr>
        <w:spacing w:line="560" w:lineRule="exact"/>
        <w:jc w:val="cente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为贯彻落实《国务院办公厅关于进一步加强资本市场中小投资者合法权益保护工作的意见》（国办发〔2013〕110号），进一步优化本所</w:t>
      </w:r>
      <w:r>
        <w:rPr>
          <w:rFonts w:hint="eastAsia" w:ascii="仿宋" w:hAnsi="仿宋" w:eastAsia="仿宋"/>
          <w:sz w:val="32"/>
          <w:szCs w:val="32"/>
          <w:lang w:eastAsia="zh-CN"/>
        </w:rPr>
        <w:t>投资者服务热线接收的</w:t>
      </w:r>
      <w:r>
        <w:rPr>
          <w:rFonts w:hint="eastAsia" w:ascii="仿宋" w:hAnsi="仿宋" w:eastAsia="仿宋"/>
          <w:sz w:val="32"/>
          <w:szCs w:val="32"/>
        </w:rPr>
        <w:t>诉求</w:t>
      </w:r>
      <w:r>
        <w:rPr>
          <w:rFonts w:hint="eastAsia" w:ascii="仿宋" w:hAnsi="仿宋" w:eastAsia="仿宋"/>
          <w:sz w:val="32"/>
          <w:szCs w:val="32"/>
          <w:lang w:eastAsia="zh-CN"/>
        </w:rPr>
        <w:t>（以下简称投资者诉求）</w:t>
      </w:r>
      <w:r>
        <w:rPr>
          <w:rFonts w:hint="eastAsia" w:ascii="仿宋" w:hAnsi="仿宋" w:eastAsia="仿宋"/>
          <w:sz w:val="32"/>
          <w:szCs w:val="32"/>
        </w:rPr>
        <w:t>处理工作机制</w:t>
      </w:r>
      <w:r>
        <w:rPr>
          <w:rFonts w:hint="eastAsia" w:ascii="仿宋" w:hAnsi="仿宋" w:eastAsia="仿宋"/>
          <w:sz w:val="32"/>
          <w:szCs w:val="32"/>
          <w:lang w:eastAsia="zh-CN"/>
        </w:rPr>
        <w:t>，</w:t>
      </w:r>
      <w:r>
        <w:rPr>
          <w:rFonts w:hint="eastAsia" w:ascii="仿宋" w:hAnsi="仿宋" w:eastAsia="仿宋"/>
          <w:sz w:val="32"/>
          <w:szCs w:val="32"/>
        </w:rPr>
        <w:t>本所</w:t>
      </w:r>
      <w:r>
        <w:rPr>
          <w:rFonts w:hint="eastAsia" w:ascii="仿宋" w:hAnsi="仿宋" w:eastAsia="仿宋"/>
          <w:sz w:val="32"/>
          <w:szCs w:val="32"/>
          <w:lang w:eastAsia="zh-CN"/>
        </w:rPr>
        <w:t>制定</w:t>
      </w:r>
      <w:r>
        <w:rPr>
          <w:rFonts w:hint="eastAsia" w:ascii="仿宋" w:hAnsi="仿宋" w:eastAsia="仿宋"/>
          <w:sz w:val="32"/>
          <w:szCs w:val="32"/>
        </w:rPr>
        <w:t>《深圳证券交易所</w:t>
      </w:r>
      <w:r>
        <w:rPr>
          <w:rFonts w:hint="eastAsia" w:ascii="仿宋" w:hAnsi="仿宋" w:eastAsia="仿宋"/>
          <w:sz w:val="32"/>
          <w:szCs w:val="32"/>
          <w:lang w:eastAsia="zh-CN"/>
        </w:rPr>
        <w:t>投资者</w:t>
      </w:r>
      <w:r>
        <w:rPr>
          <w:rFonts w:hint="eastAsia" w:ascii="仿宋" w:hAnsi="仿宋" w:eastAsia="仿宋"/>
          <w:sz w:val="32"/>
          <w:szCs w:val="32"/>
        </w:rPr>
        <w:t>服务热线工作实施办法》（以下简称《办法》）。现将相关情况说明如下：</w:t>
      </w:r>
    </w:p>
    <w:p>
      <w:pPr>
        <w:adjustRightInd w:val="0"/>
        <w:snapToGrid w:val="0"/>
        <w:spacing w:line="560" w:lineRule="exact"/>
        <w:ind w:firstLine="642"/>
        <w:rPr>
          <w:rFonts w:ascii="黑体" w:hAnsi="黑体" w:eastAsia="黑体" w:cs="Times New Roman"/>
          <w:kern w:val="0"/>
          <w:sz w:val="32"/>
          <w:szCs w:val="32"/>
        </w:rPr>
      </w:pPr>
      <w:r>
        <w:rPr>
          <w:rFonts w:hint="eastAsia" w:ascii="黑体" w:hAnsi="黑体" w:eastAsia="黑体" w:cs="Times New Roman"/>
          <w:kern w:val="0"/>
          <w:sz w:val="32"/>
          <w:szCs w:val="32"/>
        </w:rPr>
        <w:t>一、</w:t>
      </w:r>
      <w:r>
        <w:rPr>
          <w:rFonts w:hint="eastAsia" w:ascii="黑体" w:hAnsi="黑体" w:eastAsia="黑体" w:cs="Times New Roman"/>
          <w:kern w:val="0"/>
          <w:sz w:val="32"/>
          <w:szCs w:val="32"/>
          <w:lang w:eastAsia="zh-CN"/>
        </w:rPr>
        <w:t>制定</w:t>
      </w:r>
      <w:r>
        <w:rPr>
          <w:rFonts w:hint="eastAsia" w:ascii="黑体" w:hAnsi="黑体" w:eastAsia="黑体" w:cs="Times New Roman"/>
          <w:kern w:val="0"/>
          <w:sz w:val="32"/>
          <w:szCs w:val="32"/>
        </w:rPr>
        <w:t>背景</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一是全面</w:t>
      </w:r>
      <w:r>
        <w:rPr>
          <w:rFonts w:hint="eastAsia" w:ascii="仿宋" w:hAnsi="仿宋" w:eastAsia="仿宋"/>
          <w:b/>
          <w:sz w:val="32"/>
          <w:szCs w:val="32"/>
        </w:rPr>
        <w:t>注册制改革提出新要求。</w:t>
      </w:r>
      <w:r>
        <w:rPr>
          <w:rFonts w:hint="eastAsia" w:ascii="仿宋" w:hAnsi="仿宋" w:eastAsia="仿宋"/>
          <w:sz w:val="32"/>
          <w:szCs w:val="32"/>
        </w:rPr>
        <w:t>目前已全面实行股票发行注册制，《办法》将股票发行上市相关举报处理工作纳入适用范围进行统一规范，进一步发挥市场与舆论对发行人履行信息披露义务和中介机构履职尽责的监督作用。</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二是</w:t>
      </w:r>
      <w:r>
        <w:rPr>
          <w:rFonts w:hint="eastAsia" w:ascii="仿宋" w:hAnsi="仿宋" w:eastAsia="仿宋"/>
          <w:b/>
          <w:sz w:val="32"/>
          <w:szCs w:val="32"/>
          <w:lang w:eastAsia="zh-CN"/>
        </w:rPr>
        <w:t>中国</w:t>
      </w:r>
      <w:r>
        <w:rPr>
          <w:rFonts w:hint="eastAsia" w:ascii="仿宋" w:hAnsi="仿宋" w:eastAsia="仿宋"/>
          <w:b/>
          <w:sz w:val="32"/>
          <w:szCs w:val="32"/>
        </w:rPr>
        <w:t>证监会对诉求处理工作进行新调整。</w:t>
      </w:r>
      <w:r>
        <w:rPr>
          <w:rFonts w:hint="eastAsia" w:ascii="仿宋" w:hAnsi="仿宋" w:eastAsia="仿宋"/>
          <w:sz w:val="32"/>
          <w:szCs w:val="32"/>
        </w:rPr>
        <w:t>2022年，中国证监会公布《中国证监会关于12386服务平台优化运行有关事项的公告》（证监会公告〔2022〕45号），畅通</w:t>
      </w:r>
      <w:r>
        <w:rPr>
          <w:rFonts w:hint="eastAsia" w:ascii="仿宋" w:hAnsi="仿宋" w:eastAsia="仿宋"/>
          <w:sz w:val="32"/>
          <w:szCs w:val="32"/>
          <w:lang w:eastAsia="zh-CN"/>
        </w:rPr>
        <w:t>投资者</w:t>
      </w:r>
      <w:r>
        <w:rPr>
          <w:rFonts w:hint="eastAsia" w:ascii="仿宋" w:hAnsi="仿宋" w:eastAsia="仿宋"/>
          <w:sz w:val="32"/>
          <w:szCs w:val="32"/>
        </w:rPr>
        <w:t>诉求反映渠道，</w:t>
      </w:r>
      <w:r>
        <w:rPr>
          <w:rFonts w:hint="eastAsia" w:ascii="仿宋" w:hAnsi="仿宋" w:eastAsia="仿宋"/>
          <w:sz w:val="32"/>
          <w:szCs w:val="32"/>
          <w:lang w:eastAsia="zh-CN"/>
        </w:rPr>
        <w:t>明确投资者诉求分类处理方式和相关要求</w:t>
      </w:r>
      <w:r>
        <w:rPr>
          <w:rFonts w:hint="eastAsia" w:ascii="仿宋" w:hAnsi="仿宋" w:eastAsia="仿宋"/>
          <w:sz w:val="32"/>
          <w:szCs w:val="32"/>
        </w:rPr>
        <w:t>。本所对应落实</w:t>
      </w:r>
      <w:r>
        <w:rPr>
          <w:rFonts w:hint="eastAsia" w:ascii="仿宋" w:hAnsi="仿宋" w:eastAsia="仿宋"/>
          <w:sz w:val="32"/>
          <w:szCs w:val="32"/>
          <w:lang w:eastAsia="zh-CN"/>
        </w:rPr>
        <w:t>投资者</w:t>
      </w:r>
      <w:r>
        <w:rPr>
          <w:rFonts w:hint="eastAsia" w:ascii="仿宋" w:hAnsi="仿宋" w:eastAsia="仿宋"/>
          <w:sz w:val="32"/>
          <w:szCs w:val="32"/>
        </w:rPr>
        <w:t>诉求处理工作新要求。</w:t>
      </w:r>
    </w:p>
    <w:p>
      <w:pPr>
        <w:spacing w:line="560" w:lineRule="exact"/>
        <w:ind w:firstLine="643" w:firstLineChars="200"/>
        <w:rPr>
          <w:rFonts w:ascii="仿宋" w:hAnsi="仿宋" w:eastAsia="仿宋" w:cs="Times New Roman"/>
          <w:sz w:val="32"/>
          <w:szCs w:val="32"/>
        </w:rPr>
      </w:pPr>
      <w:r>
        <w:rPr>
          <w:rFonts w:hint="eastAsia" w:ascii="仿宋" w:hAnsi="仿宋" w:eastAsia="仿宋"/>
          <w:b/>
          <w:sz w:val="32"/>
          <w:szCs w:val="32"/>
        </w:rPr>
        <w:t>三是本所诉求处理工作实际提出新需求。</w:t>
      </w:r>
      <w:r>
        <w:rPr>
          <w:rFonts w:hint="eastAsia" w:ascii="仿宋" w:hAnsi="仿宋" w:eastAsia="仿宋"/>
          <w:sz w:val="32"/>
          <w:szCs w:val="32"/>
        </w:rPr>
        <w:t>新时代资本市场改革发展的深入</w:t>
      </w:r>
      <w:r>
        <w:rPr>
          <w:rFonts w:hint="eastAsia" w:ascii="仿宋" w:hAnsi="仿宋" w:eastAsia="仿宋"/>
          <w:sz w:val="32"/>
          <w:szCs w:val="32"/>
          <w:lang w:eastAsia="zh-CN"/>
        </w:rPr>
        <w:t>对投资者诉求处理工作提出更高要求，同时</w:t>
      </w:r>
      <w:r>
        <w:rPr>
          <w:rFonts w:hint="eastAsia" w:ascii="仿宋" w:hAnsi="仿宋" w:eastAsia="仿宋"/>
          <w:sz w:val="32"/>
          <w:szCs w:val="32"/>
        </w:rPr>
        <w:t>本所各条线业务内容、工作流程不断</w:t>
      </w:r>
      <w:r>
        <w:rPr>
          <w:rFonts w:hint="eastAsia" w:ascii="仿宋" w:hAnsi="仿宋" w:eastAsia="仿宋"/>
          <w:sz w:val="32"/>
          <w:szCs w:val="32"/>
          <w:lang w:eastAsia="zh-CN"/>
        </w:rPr>
        <w:t>更新</w:t>
      </w:r>
      <w:r>
        <w:rPr>
          <w:rFonts w:hint="eastAsia" w:ascii="仿宋" w:hAnsi="仿宋" w:eastAsia="仿宋"/>
          <w:sz w:val="32"/>
          <w:szCs w:val="32"/>
        </w:rPr>
        <w:t>，</w:t>
      </w:r>
      <w:r>
        <w:rPr>
          <w:rFonts w:hint="eastAsia" w:ascii="仿宋" w:hAnsi="仿宋" w:eastAsia="仿宋"/>
          <w:sz w:val="32"/>
          <w:szCs w:val="32"/>
          <w:lang w:eastAsia="zh-CN"/>
        </w:rPr>
        <w:t>需要</w:t>
      </w:r>
      <w:r>
        <w:rPr>
          <w:rFonts w:hint="eastAsia" w:ascii="仿宋" w:hAnsi="仿宋" w:eastAsia="仿宋"/>
          <w:sz w:val="32"/>
          <w:szCs w:val="32"/>
        </w:rPr>
        <w:t>根据具体工作实际</w:t>
      </w:r>
      <w:r>
        <w:rPr>
          <w:rFonts w:hint="eastAsia" w:ascii="仿宋" w:hAnsi="仿宋" w:eastAsia="仿宋"/>
          <w:sz w:val="32"/>
          <w:szCs w:val="32"/>
          <w:lang w:eastAsia="zh-CN"/>
        </w:rPr>
        <w:t>对投资者诉求处理工作</w:t>
      </w:r>
      <w:r>
        <w:rPr>
          <w:rFonts w:hint="eastAsia" w:ascii="仿宋" w:hAnsi="仿宋" w:eastAsia="仿宋"/>
          <w:sz w:val="32"/>
          <w:szCs w:val="32"/>
        </w:rPr>
        <w:t>进行</w:t>
      </w:r>
      <w:r>
        <w:rPr>
          <w:rFonts w:hint="eastAsia" w:ascii="仿宋" w:hAnsi="仿宋" w:eastAsia="仿宋"/>
          <w:sz w:val="32"/>
          <w:szCs w:val="32"/>
          <w:lang w:eastAsia="zh-CN"/>
        </w:rPr>
        <w:t>适应性调整</w:t>
      </w:r>
      <w:r>
        <w:rPr>
          <w:rFonts w:hint="eastAsia" w:ascii="仿宋" w:hAnsi="仿宋" w:eastAsia="仿宋"/>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二、主要内容</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（一）明确诉求处理工作的指导思想</w:t>
      </w:r>
    </w:p>
    <w:p>
      <w:pPr>
        <w:spacing w:line="560" w:lineRule="exact"/>
        <w:ind w:firstLine="642"/>
        <w:rPr>
          <w:rFonts w:ascii="仿宋" w:hAnsi="仿宋" w:eastAsia="仿宋" w:cs="Times New Roman"/>
          <w:sz w:val="32"/>
          <w:szCs w:val="32"/>
        </w:rPr>
      </w:pPr>
      <w:r>
        <w:rPr>
          <w:rFonts w:hint="eastAsia" w:ascii="仿宋" w:hAnsi="仿宋" w:eastAsia="仿宋" w:cs="Times New Roman"/>
          <w:sz w:val="32"/>
          <w:szCs w:val="32"/>
        </w:rPr>
        <w:t>本所</w:t>
      </w:r>
      <w:r>
        <w:rPr>
          <w:rFonts w:hint="eastAsia" w:ascii="仿宋" w:hAnsi="仿宋" w:eastAsia="仿宋"/>
          <w:sz w:val="32"/>
          <w:szCs w:val="32"/>
          <w:lang w:eastAsia="zh-CN"/>
        </w:rPr>
        <w:t>投资者</w:t>
      </w:r>
      <w:r>
        <w:rPr>
          <w:rFonts w:hint="eastAsia" w:ascii="仿宋" w:hAnsi="仿宋" w:eastAsia="仿宋" w:cs="Times New Roman"/>
          <w:sz w:val="32"/>
          <w:szCs w:val="32"/>
        </w:rPr>
        <w:t>诉求处理工作坚持</w:t>
      </w:r>
      <w:r>
        <w:rPr>
          <w:rFonts w:hint="eastAsia" w:ascii="仿宋" w:hAnsi="仿宋" w:eastAsia="仿宋" w:cs="Times New Roman"/>
          <w:sz w:val="32"/>
          <w:szCs w:val="32"/>
          <w:lang w:eastAsia="zh-CN"/>
        </w:rPr>
        <w:t>党的领导和群众路线</w:t>
      </w:r>
      <w:r>
        <w:rPr>
          <w:rFonts w:hint="eastAsia" w:ascii="仿宋" w:hAnsi="仿宋" w:eastAsia="仿宋" w:cs="Times New Roman"/>
          <w:sz w:val="32"/>
          <w:szCs w:val="32"/>
        </w:rPr>
        <w:t>，依法依规处理合理诉求，保护投资者合法权益。</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（二）明确诉求接收渠道</w:t>
      </w:r>
    </w:p>
    <w:p>
      <w:pPr>
        <w:spacing w:line="560" w:lineRule="exact"/>
        <w:ind w:firstLine="642"/>
        <w:rPr>
          <w:rFonts w:ascii="仿宋" w:hAnsi="仿宋" w:eastAsia="仿宋" w:cs="Times New Roman"/>
          <w:sz w:val="32"/>
          <w:szCs w:val="32"/>
        </w:rPr>
      </w:pPr>
      <w:r>
        <w:rPr>
          <w:rFonts w:hint="eastAsia" w:ascii="Times New Roman" w:hAnsi="Times New Roman" w:eastAsia="仿宋" w:cs="Times New Roman"/>
          <w:color w:val="000000" w:themeColor="text1"/>
          <w:sz w:val="32"/>
          <w:szCs w:val="32"/>
          <w14:textFill>
            <w14:solidFill>
              <w14:schemeClr w14:val="tx1"/>
            </w14:solidFill>
          </w14:textFill>
        </w:rPr>
        <w:t>本所</w:t>
      </w:r>
      <w:r>
        <w:rPr>
          <w:rFonts w:ascii="Times New Roman" w:hAnsi="Times New Roman" w:eastAsia="仿宋" w:cs="Times New Roman"/>
          <w:color w:val="000000" w:themeColor="text1"/>
          <w:sz w:val="32"/>
          <w:szCs w:val="32"/>
          <w14:textFill>
            <w14:solidFill>
              <w14:schemeClr w14:val="tx1"/>
            </w14:solidFill>
          </w14:textFill>
        </w:rPr>
        <w:t>在官</w:t>
      </w:r>
      <w:r>
        <w:rPr>
          <w:rFonts w:hint="eastAsia" w:ascii="Times New Roman" w:hAnsi="Times New Roman" w:eastAsia="仿宋" w:cs="Times New Roman"/>
          <w:color w:val="000000" w:themeColor="text1"/>
          <w:sz w:val="32"/>
          <w:szCs w:val="32"/>
          <w14:textFill>
            <w14:solidFill>
              <w14:schemeClr w14:val="tx1"/>
            </w14:solidFill>
          </w14:textFill>
        </w:rPr>
        <w:t>方网站</w:t>
      </w:r>
      <w:r>
        <w:rPr>
          <w:rFonts w:ascii="Times New Roman" w:hAnsi="Times New Roman" w:eastAsia="仿宋" w:cs="Times New Roman"/>
          <w:color w:val="000000" w:themeColor="text1"/>
          <w:sz w:val="32"/>
          <w:szCs w:val="32"/>
          <w14:textFill>
            <w14:solidFill>
              <w14:schemeClr w14:val="tx1"/>
            </w14:solidFill>
          </w14:textFill>
        </w:rPr>
        <w:t>向社会公布</w:t>
      </w:r>
      <w:r>
        <w:rPr>
          <w:rFonts w:hint="eastAsia" w:ascii="仿宋" w:hAnsi="仿宋" w:eastAsia="仿宋"/>
          <w:sz w:val="32"/>
          <w:szCs w:val="32"/>
          <w:lang w:eastAsia="zh-CN"/>
        </w:rPr>
        <w:t>投资者</w:t>
      </w:r>
      <w:r>
        <w:rPr>
          <w:rFonts w:ascii="Times New Roman" w:hAnsi="Times New Roman" w:eastAsia="仿宋" w:cs="Times New Roman"/>
          <w:color w:val="000000" w:themeColor="text1"/>
          <w:sz w:val="32"/>
          <w:szCs w:val="32"/>
          <w14:textFill>
            <w14:solidFill>
              <w14:schemeClr w14:val="tx1"/>
            </w14:solidFill>
          </w14:textFill>
        </w:rPr>
        <w:t>诉求接收</w:t>
      </w:r>
      <w:r>
        <w:rPr>
          <w:rFonts w:hint="eastAsia" w:ascii="Times New Roman" w:hAnsi="Times New Roman" w:eastAsia="仿宋" w:cs="Times New Roman"/>
          <w:color w:val="000000" w:themeColor="text1"/>
          <w:sz w:val="32"/>
          <w:szCs w:val="32"/>
          <w14:textFill>
            <w14:solidFill>
              <w14:schemeClr w14:val="tx1"/>
            </w14:solidFill>
          </w14:textFill>
        </w:rPr>
        <w:t>渠道。</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（三）明确诉求分类处理方式</w:t>
      </w:r>
    </w:p>
    <w:p>
      <w:pPr>
        <w:spacing w:line="560" w:lineRule="exact"/>
        <w:ind w:firstLine="642" w:firstLineChars="0"/>
        <w:rPr>
          <w:rFonts w:hint="default" w:ascii="Times New Roman" w:hAnsi="Times New Roman" w:eastAsia="仿宋" w:cs="Times New Roman"/>
          <w:color w:val="000000" w:themeColor="text1"/>
          <w:kern w:val="2"/>
          <w:sz w:val="32"/>
          <w:szCs w:val="32"/>
          <w14:textFill>
            <w14:solidFill>
              <w14:schemeClr w14:val="tx1"/>
            </w14:solidFill>
          </w14:textFill>
        </w:rPr>
      </w:pPr>
      <w:r>
        <w:rPr>
          <w:rFonts w:hint="default" w:ascii="Times New Roman" w:hAnsi="Times New Roman" w:eastAsia="仿宋" w:cs="Times New Roman"/>
          <w:color w:val="000000" w:themeColor="text1"/>
          <w:kern w:val="2"/>
          <w:sz w:val="32"/>
          <w:szCs w:val="32"/>
          <w14:textFill>
            <w14:solidFill>
              <w14:schemeClr w14:val="tx1"/>
            </w14:solidFill>
          </w14:textFill>
        </w:rPr>
        <w:t>本所接收咨询、意见建议</w:t>
      </w:r>
      <w:r>
        <w:rPr>
          <w:rFonts w:hint="default" w:ascii="Times New Roman" w:hAnsi="Times New Roman" w:eastAsia="仿宋" w:cs="Times New Roman"/>
          <w:color w:val="000000" w:themeColor="text1"/>
          <w:kern w:val="2"/>
          <w:sz w:val="32"/>
          <w:szCs w:val="32"/>
          <w:lang w:eastAsia="zh-CN"/>
          <w14:textFill>
            <w14:solidFill>
              <w14:schemeClr w14:val="tx1"/>
            </w14:solidFill>
          </w14:textFill>
        </w:rPr>
        <w:t>和</w:t>
      </w:r>
      <w:r>
        <w:rPr>
          <w:rFonts w:hint="default" w:ascii="Times New Roman" w:hAnsi="Times New Roman" w:eastAsia="仿宋" w:cs="Times New Roman"/>
          <w:color w:val="000000" w:themeColor="text1"/>
          <w:kern w:val="2"/>
          <w:sz w:val="32"/>
          <w:szCs w:val="32"/>
          <w14:textFill>
            <w14:solidFill>
              <w14:schemeClr w14:val="tx1"/>
            </w14:solidFill>
          </w14:textFill>
        </w:rPr>
        <w:t>投诉举报三类</w:t>
      </w:r>
      <w:r>
        <w:rPr>
          <w:rFonts w:hint="default" w:ascii="Times New Roman" w:hAnsi="Times New Roman" w:eastAsia="仿宋" w:cs="Times New Roman"/>
          <w:color w:val="000000" w:themeColor="text1"/>
          <w:sz w:val="32"/>
          <w:szCs w:val="32"/>
          <w:lang w:eastAsia="zh-CN"/>
          <w14:textFill>
            <w14:solidFill>
              <w14:schemeClr w14:val="tx1"/>
            </w14:solidFill>
          </w14:textFill>
        </w:rPr>
        <w:t>投资者</w:t>
      </w:r>
      <w:r>
        <w:rPr>
          <w:rFonts w:hint="default" w:ascii="Times New Roman" w:hAnsi="Times New Roman" w:eastAsia="仿宋" w:cs="Times New Roman"/>
          <w:color w:val="000000" w:themeColor="text1"/>
          <w:kern w:val="2"/>
          <w:sz w:val="32"/>
          <w:szCs w:val="32"/>
          <w14:textFill>
            <w14:solidFill>
              <w14:schemeClr w14:val="tx1"/>
            </w14:solidFill>
          </w14:textFill>
        </w:rPr>
        <w:t>诉求事项，并依据诉求人提出的诉求类别进行分类处理。</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（四）明确诉求处理的受理范围</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b w:val="0"/>
          <w:bCs/>
          <w:color w:val="000000" w:themeColor="text1"/>
          <w:sz w:val="32"/>
          <w:szCs w:val="32"/>
          <w14:textFill>
            <w14:solidFill>
              <w14:schemeClr w14:val="tx1"/>
            </w14:solidFill>
          </w14:textFill>
        </w:rPr>
        <w:t>一是</w:t>
      </w:r>
      <w:r>
        <w:rPr>
          <w:rFonts w:hint="eastAsia" w:ascii="Times New Roman" w:hAnsi="Times New Roman" w:eastAsia="仿宋" w:cs="Times New Roman"/>
          <w:color w:val="000000" w:themeColor="text1"/>
          <w:sz w:val="32"/>
          <w:szCs w:val="32"/>
          <w14:textFill>
            <w14:solidFill>
              <w14:schemeClr w14:val="tx1"/>
            </w14:solidFill>
          </w14:textFill>
        </w:rPr>
        <w:t>依据本所职权范围，明确本所</w:t>
      </w:r>
      <w:r>
        <w:rPr>
          <w:rFonts w:hint="eastAsia" w:ascii="Times New Roman" w:hAnsi="Times New Roman" w:eastAsia="仿宋" w:cs="Times New Roman"/>
          <w:color w:val="000000" w:themeColor="text1"/>
          <w:sz w:val="32"/>
          <w:szCs w:val="32"/>
          <w:lang w:eastAsia="zh-CN"/>
          <w14:textFill>
            <w14:solidFill>
              <w14:schemeClr w14:val="tx1"/>
            </w14:solidFill>
          </w14:textFill>
        </w:rPr>
        <w:t>接受</w:t>
      </w:r>
      <w:r>
        <w:rPr>
          <w:rFonts w:hint="eastAsia" w:ascii="Times New Roman" w:hAnsi="Times New Roman" w:eastAsia="仿宋" w:cs="Times New Roman"/>
          <w:color w:val="000000" w:themeColor="text1"/>
          <w:sz w:val="32"/>
          <w:szCs w:val="32"/>
          <w14:textFill>
            <w14:solidFill>
              <w14:schemeClr w14:val="tx1"/>
            </w14:solidFill>
          </w14:textFill>
        </w:rPr>
        <w:t>诉求事项的范围。</w:t>
      </w:r>
      <w:r>
        <w:rPr>
          <w:rFonts w:hint="eastAsia" w:ascii="Times New Roman" w:hAnsi="Times New Roman" w:eastAsia="仿宋" w:cs="Times New Roman"/>
          <w:b w:val="0"/>
          <w:bCs/>
          <w:color w:val="000000" w:themeColor="text1"/>
          <w:sz w:val="32"/>
          <w:szCs w:val="32"/>
          <w14:textFill>
            <w14:solidFill>
              <w14:schemeClr w14:val="tx1"/>
            </w14:solidFill>
          </w14:textFill>
        </w:rPr>
        <w:t>二是</w:t>
      </w:r>
      <w:r>
        <w:rPr>
          <w:rFonts w:hint="eastAsia" w:ascii="Times New Roman" w:hAnsi="Times New Roman" w:eastAsia="仿宋" w:cs="Times New Roman"/>
          <w:color w:val="000000" w:themeColor="text1"/>
          <w:sz w:val="32"/>
          <w:szCs w:val="32"/>
          <w14:textFill>
            <w14:solidFill>
              <w14:schemeClr w14:val="tx1"/>
            </w14:solidFill>
          </w14:textFill>
        </w:rPr>
        <w:t>明确不予</w:t>
      </w:r>
      <w:r>
        <w:rPr>
          <w:rFonts w:hint="eastAsia" w:ascii="Times New Roman" w:hAnsi="Times New Roman" w:eastAsia="仿宋" w:cs="Times New Roman"/>
          <w:color w:val="000000" w:themeColor="text1"/>
          <w:sz w:val="32"/>
          <w:szCs w:val="32"/>
          <w:lang w:eastAsia="zh-CN"/>
          <w14:textFill>
            <w14:solidFill>
              <w14:schemeClr w14:val="tx1"/>
            </w14:solidFill>
          </w14:textFill>
        </w:rPr>
        <w:t>接受</w:t>
      </w:r>
      <w:r>
        <w:rPr>
          <w:rFonts w:hint="eastAsia" w:ascii="Times New Roman" w:hAnsi="Times New Roman" w:eastAsia="仿宋" w:cs="Times New Roman"/>
          <w:color w:val="000000" w:themeColor="text1"/>
          <w:sz w:val="32"/>
          <w:szCs w:val="32"/>
          <w14:textFill>
            <w14:solidFill>
              <w14:schemeClr w14:val="tx1"/>
            </w14:solidFill>
          </w14:textFill>
        </w:rPr>
        <w:t>投诉举报事项的六种情形。</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（五）明确投诉举报事项的提出</w:t>
      </w:r>
      <w:r>
        <w:rPr>
          <w:rFonts w:hint="eastAsia" w:ascii="楷体" w:hAnsi="楷体" w:eastAsia="楷体" w:cs="Times New Roman"/>
          <w:sz w:val="32"/>
          <w:szCs w:val="32"/>
          <w:lang w:eastAsia="zh-CN"/>
        </w:rPr>
        <w:t>要</w:t>
      </w:r>
      <w:r>
        <w:rPr>
          <w:rFonts w:hint="eastAsia" w:ascii="楷体" w:hAnsi="楷体" w:eastAsia="楷体" w:cs="Times New Roman"/>
          <w:sz w:val="32"/>
          <w:szCs w:val="32"/>
        </w:rPr>
        <w:t>件</w:t>
      </w:r>
    </w:p>
    <w:p>
      <w:pPr>
        <w:spacing w:line="560" w:lineRule="exact"/>
        <w:ind w:firstLine="643"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b/>
          <w:color w:val="000000" w:themeColor="text1"/>
          <w:sz w:val="32"/>
          <w:szCs w:val="32"/>
          <w14:textFill>
            <w14:solidFill>
              <w14:schemeClr w14:val="tx1"/>
            </w14:solidFill>
          </w14:textFill>
        </w:rPr>
        <w:t>一是</w:t>
      </w:r>
      <w:r>
        <w:rPr>
          <w:rFonts w:hint="eastAsia" w:ascii="Times New Roman" w:hAnsi="Times New Roman" w:eastAsia="仿宋" w:cs="Times New Roman"/>
          <w:color w:val="000000" w:themeColor="text1"/>
          <w:sz w:val="32"/>
          <w:szCs w:val="32"/>
          <w14:textFill>
            <w14:solidFill>
              <w14:schemeClr w14:val="tx1"/>
            </w14:solidFill>
          </w14:textFill>
        </w:rPr>
        <w:t>明确提出投诉举报事项应当提供的材料，主要包括诉求人的基本情况、投诉举报对象的基本情况以及投诉举报对象违反本所业务规则的具体事实</w:t>
      </w:r>
      <w:r>
        <w:rPr>
          <w:rFonts w:hint="eastAsia" w:ascii="Times New Roman" w:hAnsi="Times New Roman" w:eastAsia="仿宋" w:cs="Times New Roman"/>
          <w:color w:val="000000" w:themeColor="text1"/>
          <w:sz w:val="32"/>
          <w:szCs w:val="32"/>
          <w:lang w:eastAsia="zh-CN"/>
          <w14:textFill>
            <w14:solidFill>
              <w14:schemeClr w14:val="tx1"/>
            </w14:solidFill>
          </w14:textFill>
        </w:rPr>
        <w:t>和</w:t>
      </w:r>
      <w:r>
        <w:rPr>
          <w:rFonts w:hint="eastAsia" w:ascii="Times New Roman" w:hAnsi="Times New Roman" w:eastAsia="仿宋" w:cs="Times New Roman"/>
          <w:color w:val="000000" w:themeColor="text1"/>
          <w:sz w:val="32"/>
          <w:szCs w:val="32"/>
          <w14:textFill>
            <w14:solidFill>
              <w14:schemeClr w14:val="tx1"/>
            </w14:solidFill>
          </w14:textFill>
        </w:rPr>
        <w:t>详细线索。</w:t>
      </w:r>
      <w:r>
        <w:rPr>
          <w:rFonts w:hint="eastAsia" w:ascii="Times New Roman" w:hAnsi="Times New Roman" w:eastAsia="仿宋" w:cs="Times New Roman"/>
          <w:b/>
          <w:color w:val="000000" w:themeColor="text1"/>
          <w:sz w:val="32"/>
          <w:szCs w:val="32"/>
          <w14:textFill>
            <w14:solidFill>
              <w14:schemeClr w14:val="tx1"/>
            </w14:solidFill>
          </w14:textFill>
        </w:rPr>
        <w:t>二是</w:t>
      </w:r>
      <w:r>
        <w:rPr>
          <w:rFonts w:hint="eastAsia" w:ascii="Times New Roman" w:hAnsi="Times New Roman" w:eastAsia="仿宋" w:cs="Times New Roman"/>
          <w:color w:val="000000" w:themeColor="text1"/>
          <w:sz w:val="32"/>
          <w:szCs w:val="32"/>
          <w14:textFill>
            <w14:solidFill>
              <w14:schemeClr w14:val="tx1"/>
            </w14:solidFill>
          </w14:textFill>
        </w:rPr>
        <w:t>明确诉求人提出投诉举报事项</w:t>
      </w:r>
      <w:r>
        <w:rPr>
          <w:rFonts w:ascii="Times New Roman" w:hAnsi="Times New Roman" w:eastAsia="仿宋" w:cs="Times New Roman"/>
          <w:color w:val="000000" w:themeColor="text1"/>
          <w:sz w:val="32"/>
          <w:szCs w:val="32"/>
          <w14:textFill>
            <w14:solidFill>
              <w14:schemeClr w14:val="tx1"/>
            </w14:solidFill>
          </w14:textFill>
        </w:rPr>
        <w:t>应当客观真实</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b/>
          <w:color w:val="000000" w:themeColor="text1"/>
          <w:sz w:val="32"/>
          <w:szCs w:val="32"/>
          <w14:textFill>
            <w14:solidFill>
              <w14:schemeClr w14:val="tx1"/>
            </w14:solidFill>
          </w14:textFill>
        </w:rPr>
        <w:t>三是</w:t>
      </w:r>
      <w:r>
        <w:rPr>
          <w:rFonts w:hint="eastAsia" w:ascii="Times New Roman" w:hAnsi="Times New Roman" w:eastAsia="仿宋" w:cs="Times New Roman"/>
          <w:color w:val="000000" w:themeColor="text1"/>
          <w:sz w:val="32"/>
          <w:szCs w:val="32"/>
          <w14:textFill>
            <w14:solidFill>
              <w14:schemeClr w14:val="tx1"/>
            </w14:solidFill>
          </w14:textFill>
        </w:rPr>
        <w:t>投诉举报事项应当由诉求人本人提出，确有困难的可以在提供规定材料的基础上委托他人代为提出。</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（六）明确投诉举报事项的答复要求</w:t>
      </w:r>
    </w:p>
    <w:p>
      <w:pPr>
        <w:spacing w:line="56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仿宋" w:hAnsi="仿宋" w:eastAsia="仿宋" w:cs="Times New Roman"/>
          <w:bCs/>
          <w:sz w:val="32"/>
          <w:szCs w:val="32"/>
        </w:rPr>
        <w:t>对</w:t>
      </w:r>
      <w:r>
        <w:rPr>
          <w:rFonts w:ascii="仿宋" w:hAnsi="仿宋" w:eastAsia="仿宋" w:cs="Times New Roman"/>
          <w:bCs/>
          <w:sz w:val="32"/>
          <w:szCs w:val="32"/>
        </w:rPr>
        <w:t>于</w:t>
      </w:r>
      <w:r>
        <w:rPr>
          <w:rFonts w:hint="eastAsia" w:ascii="仿宋" w:hAnsi="仿宋" w:eastAsia="仿宋" w:cs="Times New Roman"/>
          <w:bCs/>
          <w:sz w:val="32"/>
          <w:szCs w:val="32"/>
        </w:rPr>
        <w:t>实名投诉</w:t>
      </w:r>
      <w:r>
        <w:rPr>
          <w:rFonts w:ascii="仿宋" w:hAnsi="仿宋" w:eastAsia="仿宋" w:cs="Times New Roman"/>
          <w:bCs/>
          <w:sz w:val="32"/>
          <w:szCs w:val="32"/>
        </w:rPr>
        <w:t>举报事项，</w:t>
      </w:r>
      <w:r>
        <w:rPr>
          <w:rFonts w:hint="eastAsia" w:ascii="仿宋" w:hAnsi="仿宋" w:eastAsia="仿宋" w:cs="Times New Roman"/>
          <w:bCs/>
          <w:sz w:val="32"/>
          <w:szCs w:val="32"/>
        </w:rPr>
        <w:t>本所</w:t>
      </w:r>
      <w:r>
        <w:rPr>
          <w:rFonts w:hint="eastAsia" w:ascii="仿宋" w:hAnsi="仿宋" w:eastAsia="仿宋" w:cs="Times New Roman"/>
          <w:bCs/>
          <w:sz w:val="32"/>
          <w:szCs w:val="32"/>
          <w:lang w:eastAsia="zh-CN"/>
        </w:rPr>
        <w:t>可以</w:t>
      </w:r>
      <w:r>
        <w:rPr>
          <w:rFonts w:hint="eastAsia" w:ascii="仿宋" w:hAnsi="仿宋" w:eastAsia="仿宋" w:cs="Times New Roman"/>
          <w:bCs/>
          <w:sz w:val="32"/>
          <w:szCs w:val="32"/>
        </w:rPr>
        <w:t>答复办理情况，</w:t>
      </w:r>
      <w:r>
        <w:rPr>
          <w:rFonts w:hint="eastAsia" w:ascii="Times New Roman" w:hAnsi="Times New Roman" w:eastAsia="仿宋" w:cs="Times New Roman"/>
          <w:color w:val="000000" w:themeColor="text1"/>
          <w:sz w:val="32"/>
          <w:szCs w:val="32"/>
          <w14:textFill>
            <w14:solidFill>
              <w14:schemeClr w14:val="tx1"/>
            </w14:solidFill>
          </w14:textFill>
        </w:rPr>
        <w:t>诉求人明确要求不需要答复的，以及</w:t>
      </w:r>
      <w:r>
        <w:rPr>
          <w:rFonts w:hint="eastAsia" w:ascii="仿宋_GB2312" w:eastAsia="仿宋_GB2312"/>
          <w:sz w:val="32"/>
          <w:szCs w:val="32"/>
        </w:rPr>
        <w:t>因信息披露规定、保密要求或者其他特殊原因不能告知办理情况的除外。</w:t>
      </w:r>
    </w:p>
    <w:p>
      <w:pPr>
        <w:spacing w:line="560" w:lineRule="exact"/>
        <w:ind w:firstLine="642"/>
        <w:rPr>
          <w:rFonts w:ascii="仿宋" w:hAnsi="仿宋" w:eastAsia="仿宋" w:cs="Times New Roman"/>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C1"/>
    <w:rsid w:val="00013DED"/>
    <w:rsid w:val="00027609"/>
    <w:rsid w:val="00111D27"/>
    <w:rsid w:val="0020392E"/>
    <w:rsid w:val="002D05F4"/>
    <w:rsid w:val="00494C30"/>
    <w:rsid w:val="004C282E"/>
    <w:rsid w:val="004F0C10"/>
    <w:rsid w:val="00544405"/>
    <w:rsid w:val="005B621D"/>
    <w:rsid w:val="005F70F5"/>
    <w:rsid w:val="007546B8"/>
    <w:rsid w:val="008C67E2"/>
    <w:rsid w:val="00932EA7"/>
    <w:rsid w:val="00935EE1"/>
    <w:rsid w:val="009B3133"/>
    <w:rsid w:val="00A624C1"/>
    <w:rsid w:val="00A96057"/>
    <w:rsid w:val="00B34BDA"/>
    <w:rsid w:val="00B51EEF"/>
    <w:rsid w:val="00BD0431"/>
    <w:rsid w:val="00CA40F0"/>
    <w:rsid w:val="00CF24AA"/>
    <w:rsid w:val="00D24A49"/>
    <w:rsid w:val="00DA4DFE"/>
    <w:rsid w:val="00DD6EB5"/>
    <w:rsid w:val="00EF032A"/>
    <w:rsid w:val="069655EE"/>
    <w:rsid w:val="10593FAB"/>
    <w:rsid w:val="129D3DA0"/>
    <w:rsid w:val="14B61558"/>
    <w:rsid w:val="19166D4B"/>
    <w:rsid w:val="19186D8E"/>
    <w:rsid w:val="21AB537D"/>
    <w:rsid w:val="25C17B65"/>
    <w:rsid w:val="27A872CE"/>
    <w:rsid w:val="33D4538F"/>
    <w:rsid w:val="39084B4E"/>
    <w:rsid w:val="392E0B82"/>
    <w:rsid w:val="3C701EB0"/>
    <w:rsid w:val="46F9015A"/>
    <w:rsid w:val="483742D8"/>
    <w:rsid w:val="483D2051"/>
    <w:rsid w:val="52FD4EA5"/>
    <w:rsid w:val="548C0B6E"/>
    <w:rsid w:val="58670151"/>
    <w:rsid w:val="58EE5BA2"/>
    <w:rsid w:val="5E8E1C94"/>
    <w:rsid w:val="61582273"/>
    <w:rsid w:val="623B7FAD"/>
    <w:rsid w:val="72EE1121"/>
    <w:rsid w:val="739E11B5"/>
    <w:rsid w:val="746742EA"/>
    <w:rsid w:val="74B0093D"/>
    <w:rsid w:val="74B82F12"/>
    <w:rsid w:val="7ADF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7E6FA0-0903-409F-86DE-70BE3649ADF0}">
  <ds:schemaRefs/>
</ds:datastoreItem>
</file>

<file path=docProps/app.xml><?xml version="1.0" encoding="utf-8"?>
<Properties xmlns="http://schemas.openxmlformats.org/officeDocument/2006/extended-properties" xmlns:vt="http://schemas.openxmlformats.org/officeDocument/2006/docPropsVTypes">
  <Template>Normal</Template>
  <Pages>1</Pages>
  <Words>176</Words>
  <Characters>1006</Characters>
  <Lines>8</Lines>
  <Paragraphs>2</Paragraphs>
  <TotalTime>6</TotalTime>
  <ScaleCrop>false</ScaleCrop>
  <LinksUpToDate>false</LinksUpToDate>
  <CharactersWithSpaces>1180</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2022-10-16T02:51:00Z</dcterms:created>
  <dc:creator>李玥</dc:creator>
  <cp:lastModifiedBy>辛雅婷</cp:lastModifiedBy>
  <cp:lastPrinted>2023-11-17T01:44:00Z</cp:lastPrinted>
  <dcterms:modified xsi:type="dcterms:W3CDTF">2024-04-03T07:45:59Z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2052-11.8.2.12080</vt:lpwstr>
  </property>
  <property fmtid="{D5CDD505-2E9C-101B-9397-08002B2CF9AE}" pid="3" name="ICV">
    <vt:lpwstr>CED3590CB89945C083D1D5D973F4859F</vt:lpwstr>
  </property>
</Properties>
</file>