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themeColor="text1"/>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2-1</w:t>
      </w:r>
    </w:p>
    <w:p>
      <w:pPr>
        <w:spacing w:line="560" w:lineRule="exact"/>
        <w:rPr>
          <w:rFonts w:hint="default" w:ascii="Times New Roman" w:hAnsi="Times New Roman" w:cs="Times New Roman"/>
          <w:color w:val="000000" w:themeColor="text1"/>
          <w:sz w:val="32"/>
          <w:szCs w:val="32"/>
          <w:lang w:val="en-US" w:eastAsia="zh-CN"/>
          <w14:textFill>
            <w14:solidFill>
              <w14:schemeClr w14:val="tx1"/>
            </w14:solidFill>
          </w14:textFill>
        </w:rPr>
      </w:pPr>
    </w:p>
    <w:p>
      <w:pPr>
        <w:snapToGrid w:val="0"/>
        <w:spacing w:line="240" w:lineRule="auto"/>
        <w:jc w:val="center"/>
        <w:rPr>
          <w:rFonts w:hint="eastAsia" w:ascii="方正小标宋简体" w:hAnsi="Times New Roman" w:eastAsia="方正小标宋简体" w:cs="Times New Roman"/>
          <w:bCs/>
          <w:color w:val="000000" w:themeColor="text1"/>
          <w:sz w:val="44"/>
          <w:szCs w:val="44"/>
          <w:lang w:eastAsia="zh-CN"/>
          <w14:textFill>
            <w14:solidFill>
              <w14:schemeClr w14:val="tx1"/>
            </w14:solidFill>
          </w14:textFill>
        </w:rPr>
      </w:pPr>
      <w:r>
        <w:rPr>
          <w:rFonts w:hint="eastAsia" w:ascii="方正小标宋简体" w:hAnsi="Times New Roman" w:eastAsia="方正小标宋简体" w:cs="Times New Roman"/>
          <w:bCs/>
          <w:color w:val="000000" w:themeColor="text1"/>
          <w:sz w:val="44"/>
          <w:szCs w:val="44"/>
          <w14:textFill>
            <w14:solidFill>
              <w14:schemeClr w14:val="tx1"/>
            </w14:solidFill>
          </w14:textFill>
        </w:rPr>
        <w:t>深圳证券交易所</w:t>
      </w:r>
      <w:r>
        <w:rPr>
          <w:rFonts w:hint="eastAsia" w:ascii="方正小标宋简体" w:hAnsi="Times New Roman" w:eastAsia="方正小标宋简体" w:cs="Times New Roman"/>
          <w:bCs/>
          <w:color w:val="000000" w:themeColor="text1"/>
          <w:sz w:val="44"/>
          <w:szCs w:val="44"/>
          <w:lang w:eastAsia="zh-CN"/>
          <w14:textFill>
            <w14:solidFill>
              <w14:schemeClr w14:val="tx1"/>
            </w14:solidFill>
          </w14:textFill>
        </w:rPr>
        <w:t>投资者服务热线</w:t>
      </w:r>
    </w:p>
    <w:p>
      <w:pPr>
        <w:snapToGrid w:val="0"/>
        <w:spacing w:line="240" w:lineRule="auto"/>
        <w:jc w:val="center"/>
        <w:rPr>
          <w:rFonts w:ascii="方正小标宋简体" w:hAnsi="Times New Roman" w:eastAsia="方正小标宋简体" w:cs="Times New Roman"/>
          <w:bCs/>
          <w:color w:val="000000" w:themeColor="text1"/>
          <w:sz w:val="44"/>
          <w:szCs w:val="44"/>
          <w14:textFill>
            <w14:solidFill>
              <w14:schemeClr w14:val="tx1"/>
            </w14:solidFill>
          </w14:textFill>
        </w:rPr>
      </w:pPr>
      <w:r>
        <w:rPr>
          <w:rFonts w:hint="eastAsia" w:ascii="方正小标宋简体" w:hAnsi="Times New Roman" w:eastAsia="方正小标宋简体" w:cs="Times New Roman"/>
          <w:bCs/>
          <w:color w:val="000000" w:themeColor="text1"/>
          <w:sz w:val="44"/>
          <w:szCs w:val="44"/>
          <w14:textFill>
            <w14:solidFill>
              <w14:schemeClr w14:val="tx1"/>
            </w14:solidFill>
          </w14:textFill>
        </w:rPr>
        <w:t>工作实施办法</w:t>
      </w:r>
    </w:p>
    <w:p>
      <w:pPr>
        <w:spacing w:line="560" w:lineRule="exact"/>
        <w:jc w:val="center"/>
        <w:rPr>
          <w:rFonts w:ascii="Times New Roman" w:hAnsi="Times New Roman" w:cs="Times New Roman"/>
          <w:color w:val="000000" w:themeColor="text1"/>
          <w:sz w:val="32"/>
          <w:szCs w:val="32"/>
          <w14:textFill>
            <w14:solidFill>
              <w14:schemeClr w14:val="tx1"/>
            </w14:solidFill>
          </w14:textFill>
        </w:rPr>
      </w:pP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为</w:t>
      </w:r>
      <w:r>
        <w:rPr>
          <w:rFonts w:hint="eastAsia" w:ascii="Times New Roman" w:hAnsi="Times New Roman" w:eastAsia="仿宋" w:cs="Times New Roman"/>
          <w:color w:val="000000" w:themeColor="text1"/>
          <w:sz w:val="32"/>
          <w:szCs w:val="32"/>
          <w14:textFill>
            <w14:solidFill>
              <w14:schemeClr w14:val="tx1"/>
            </w14:solidFill>
          </w14:textFill>
        </w:rPr>
        <w:t>了</w:t>
      </w:r>
      <w:r>
        <w:rPr>
          <w:rFonts w:ascii="Times New Roman" w:hAnsi="Times New Roman" w:eastAsia="仿宋" w:cs="Times New Roman"/>
          <w:color w:val="000000" w:themeColor="text1"/>
          <w:sz w:val="32"/>
          <w:szCs w:val="32"/>
          <w14:textFill>
            <w14:solidFill>
              <w14:schemeClr w14:val="tx1"/>
            </w14:solidFill>
          </w14:textFill>
        </w:rPr>
        <w:t>规范深圳证券交易所（以下简称本所）</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投资者服务热线接收的诉求（以下简称投资者诉求）</w:t>
      </w:r>
      <w:r>
        <w:rPr>
          <w:rFonts w:ascii="Times New Roman" w:hAnsi="Times New Roman" w:eastAsia="仿宋" w:cs="Times New Roman"/>
          <w:color w:val="000000" w:themeColor="text1"/>
          <w:sz w:val="32"/>
          <w:szCs w:val="32"/>
          <w14:textFill>
            <w14:solidFill>
              <w14:schemeClr w14:val="tx1"/>
            </w14:solidFill>
          </w14:textFill>
        </w:rPr>
        <w:t>处理工作，根据</w:t>
      </w:r>
      <w:r>
        <w:rPr>
          <w:rFonts w:hint="eastAsia" w:ascii="Times New Roman" w:hAnsi="Times New Roman" w:eastAsia="仿宋" w:cs="Times New Roman"/>
          <w:color w:val="000000" w:themeColor="text1"/>
          <w:sz w:val="32"/>
          <w:szCs w:val="32"/>
          <w14:textFill>
            <w14:solidFill>
              <w14:schemeClr w14:val="tx1"/>
            </w14:solidFill>
          </w14:textFill>
        </w:rPr>
        <w:t>《国务院办公厅关于进一步加强资本市场中小投资者合法权益保护工作的意见》（国办发</w:t>
      </w:r>
      <w:r>
        <w:rPr>
          <w:rFonts w:hint="eastAsia" w:ascii="仿宋" w:hAnsi="仿宋" w:eastAsia="仿宋" w:cs="Times New Roman"/>
          <w:color w:val="000000" w:themeColor="text1"/>
          <w:sz w:val="32"/>
          <w:szCs w:val="32"/>
          <w14:textFill>
            <w14:solidFill>
              <w14:schemeClr w14:val="tx1"/>
            </w14:solidFill>
          </w14:textFill>
        </w:rPr>
        <w:t>〔2013〕110号</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，结合本所工作实际，制定本办法。</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仿宋" w:hAnsi="仿宋" w:eastAsia="仿宋" w:cs="仿宋"/>
          <w:i w:val="0"/>
          <w:iCs w:val="0"/>
          <w:caps w:val="0"/>
          <w:color w:val="000000"/>
          <w:spacing w:val="0"/>
          <w:sz w:val="32"/>
          <w:szCs w:val="32"/>
        </w:rPr>
        <w:t>本办法适用于</w:t>
      </w:r>
      <w:r>
        <w:rPr>
          <w:rFonts w:ascii="仿宋" w:hAnsi="仿宋" w:eastAsia="仿宋" w:cs="仿宋"/>
          <w:i w:val="0"/>
          <w:iCs w:val="0"/>
          <w:caps w:val="0"/>
          <w:color w:val="000000"/>
          <w:spacing w:val="0"/>
          <w:sz w:val="32"/>
          <w:szCs w:val="32"/>
        </w:rPr>
        <w:t>本所接收、接受、办理</w:t>
      </w:r>
      <w:r>
        <w:rPr>
          <w:rFonts w:hint="eastAsia" w:ascii="仿宋" w:hAnsi="仿宋" w:eastAsia="仿宋" w:cs="仿宋"/>
          <w:i w:val="0"/>
          <w:iCs w:val="0"/>
          <w:caps w:val="0"/>
          <w:color w:val="000000"/>
          <w:spacing w:val="0"/>
          <w:sz w:val="32"/>
          <w:szCs w:val="32"/>
          <w:lang w:eastAsia="zh-CN"/>
        </w:rPr>
        <w:t>投资者诉求</w:t>
      </w:r>
      <w:r>
        <w:rPr>
          <w:rFonts w:hint="eastAsia" w:ascii="仿宋" w:hAnsi="仿宋" w:eastAsia="仿宋" w:cs="仿宋"/>
          <w:i w:val="0"/>
          <w:iCs w:val="0"/>
          <w:caps w:val="0"/>
          <w:color w:val="000000"/>
          <w:spacing w:val="0"/>
          <w:sz w:val="32"/>
          <w:szCs w:val="32"/>
        </w:rPr>
        <w:t>等相关工作。</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投资者进行信访，应当按照法律、行政法规或者本所相关规定另行提出。</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本所</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w:t>
      </w:r>
      <w:r>
        <w:rPr>
          <w:rFonts w:ascii="Times New Roman" w:hAnsi="Times New Roman" w:eastAsia="仿宋" w:cs="Times New Roman"/>
          <w:color w:val="000000" w:themeColor="text1"/>
          <w:sz w:val="32"/>
          <w:szCs w:val="32"/>
          <w14:textFill>
            <w14:solidFill>
              <w14:schemeClr w14:val="tx1"/>
            </w14:solidFill>
          </w14:textFill>
        </w:rPr>
        <w:t>诉求处理工作</w:t>
      </w:r>
      <w:r>
        <w:rPr>
          <w:rFonts w:hint="eastAsia" w:ascii="Times New Roman" w:hAnsi="Times New Roman" w:eastAsia="仿宋" w:cs="Times New Roman"/>
          <w:color w:val="000000" w:themeColor="text1"/>
          <w:sz w:val="32"/>
          <w:szCs w:val="32"/>
          <w14:textFill>
            <w14:solidFill>
              <w14:schemeClr w14:val="tx1"/>
            </w14:solidFill>
          </w14:textFill>
        </w:rPr>
        <w:t>坚持党的领导和群众路线，依法依规处理诉求人合理诉求，保护投资者合法权益</w:t>
      </w:r>
      <w:r>
        <w:rPr>
          <w:rFonts w:ascii="Times New Roman" w:hAnsi="Times New Roman" w:eastAsia="仿宋" w:cs="Times New Roman"/>
          <w:color w:val="000000" w:themeColor="text1"/>
          <w:sz w:val="32"/>
          <w:szCs w:val="32"/>
          <w14:textFill>
            <w14:solidFill>
              <w14:schemeClr w14:val="tx1"/>
            </w14:solidFill>
          </w14:textFill>
        </w:rPr>
        <w:t>。</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本所在官</w:t>
      </w:r>
      <w:r>
        <w:rPr>
          <w:rFonts w:hint="eastAsia" w:ascii="Times New Roman" w:hAnsi="Times New Roman" w:eastAsia="仿宋" w:cs="Times New Roman"/>
          <w:color w:val="000000" w:themeColor="text1"/>
          <w:sz w:val="32"/>
          <w:szCs w:val="32"/>
          <w14:textFill>
            <w14:solidFill>
              <w14:schemeClr w14:val="tx1"/>
            </w14:solidFill>
          </w14:textFill>
        </w:rPr>
        <w:t>方网站</w:t>
      </w:r>
      <w:r>
        <w:rPr>
          <w:rFonts w:ascii="Times New Roman" w:hAnsi="Times New Roman" w:eastAsia="仿宋" w:cs="Times New Roman"/>
          <w:color w:val="000000" w:themeColor="text1"/>
          <w:sz w:val="32"/>
          <w:szCs w:val="32"/>
          <w14:textFill>
            <w14:solidFill>
              <w14:schemeClr w14:val="tx1"/>
            </w14:solidFill>
          </w14:textFill>
        </w:rPr>
        <w:t>向社会公布</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w:t>
      </w:r>
      <w:r>
        <w:rPr>
          <w:rFonts w:ascii="Times New Roman" w:hAnsi="Times New Roman" w:eastAsia="仿宋" w:cs="Times New Roman"/>
          <w:color w:val="000000" w:themeColor="text1"/>
          <w:sz w:val="32"/>
          <w:szCs w:val="32"/>
          <w14:textFill>
            <w14:solidFill>
              <w14:schemeClr w14:val="tx1"/>
            </w14:solidFill>
          </w14:textFill>
        </w:rPr>
        <w:t>诉求接收</w:t>
      </w:r>
      <w:r>
        <w:rPr>
          <w:rFonts w:hint="eastAsia" w:ascii="Times New Roman" w:hAnsi="Times New Roman" w:eastAsia="仿宋" w:cs="Times New Roman"/>
          <w:color w:val="000000" w:themeColor="text1"/>
          <w:sz w:val="32"/>
          <w:szCs w:val="32"/>
          <w14:textFill>
            <w14:solidFill>
              <w14:schemeClr w14:val="tx1"/>
            </w14:solidFill>
          </w14:textFill>
        </w:rPr>
        <w:t>渠道</w:t>
      </w:r>
      <w:r>
        <w:rPr>
          <w:rFonts w:ascii="Times New Roman" w:hAnsi="Times New Roman" w:eastAsia="仿宋" w:cs="Times New Roman"/>
          <w:color w:val="000000" w:themeColor="text1"/>
          <w:sz w:val="32"/>
          <w:szCs w:val="32"/>
          <w14:textFill>
            <w14:solidFill>
              <w14:schemeClr w14:val="tx1"/>
            </w14:solidFill>
          </w14:textFill>
        </w:rPr>
        <w:t>。</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本所指定专门部门负责</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w:t>
      </w:r>
      <w:r>
        <w:rPr>
          <w:rFonts w:hint="eastAsia" w:ascii="Times New Roman" w:hAnsi="Times New Roman" w:eastAsia="仿宋" w:cs="Times New Roman"/>
          <w:color w:val="000000" w:themeColor="text1"/>
          <w:sz w:val="32"/>
          <w:szCs w:val="32"/>
          <w14:textFill>
            <w14:solidFill>
              <w14:schemeClr w14:val="tx1"/>
            </w14:solidFill>
          </w14:textFill>
        </w:rPr>
        <w:t>诉求处理工作</w:t>
      </w:r>
      <w:r>
        <w:rPr>
          <w:rFonts w:hint="eastAsia" w:ascii="Times New Roman" w:hAnsi="Times New Roman" w:eastAsia="仿宋" w:cs="Times New Roman"/>
          <w:color w:val="000000" w:themeColor="text1"/>
          <w:sz w:val="32"/>
          <w:szCs w:val="32"/>
          <w:lang w:eastAsia="zh-CN"/>
          <w14:textFill>
            <w14:solidFill>
              <w14:schemeClr w14:val="tx1"/>
            </w14:solidFill>
          </w14:textFill>
        </w:rPr>
        <w:t>，履行下列工作职责：</w:t>
      </w:r>
    </w:p>
    <w:p>
      <w:pPr>
        <w:pStyle w:val="18"/>
        <w:numPr>
          <w:ilvl w:val="0"/>
          <w:numId w:val="2"/>
        </w:numPr>
        <w:adjustRightInd w:val="0"/>
        <w:snapToGrid w:val="0"/>
        <w:spacing w:line="560" w:lineRule="exact"/>
        <w:ind w:left="0" w:leftChars="0" w:firstLine="640"/>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接收、交办、转送、答复投资者诉求事项；</w:t>
      </w:r>
    </w:p>
    <w:p>
      <w:pPr>
        <w:pStyle w:val="18"/>
        <w:numPr>
          <w:ilvl w:val="0"/>
          <w:numId w:val="2"/>
        </w:numPr>
        <w:adjustRightInd w:val="0"/>
        <w:snapToGrid w:val="0"/>
        <w:spacing w:line="560" w:lineRule="exact"/>
        <w:ind w:left="0" w:leftChars="0" w:firstLine="640"/>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承办中国证</w:t>
      </w:r>
      <w:r>
        <w:rPr>
          <w:rFonts w:hint="eastAsia" w:ascii="仿宋" w:hAnsi="仿宋" w:eastAsia="仿宋" w:cs="仿宋"/>
          <w:color w:val="000000" w:themeColor="text1"/>
          <w:sz w:val="32"/>
          <w:szCs w:val="32"/>
          <w:lang w:eastAsia="zh-CN"/>
          <w14:textFill>
            <w14:solidFill>
              <w14:schemeClr w14:val="tx1"/>
            </w14:solidFill>
          </w14:textFill>
        </w:rPr>
        <w:t>监会</w:t>
      </w:r>
      <w:r>
        <w:rPr>
          <w:rFonts w:hint="eastAsia" w:ascii="仿宋" w:hAnsi="仿宋" w:eastAsia="仿宋" w:cs="仿宋"/>
          <w:color w:val="000000" w:themeColor="text1"/>
          <w:sz w:val="32"/>
          <w:szCs w:val="32"/>
          <w:lang w:val="en-US" w:eastAsia="zh-CN"/>
          <w14:textFill>
            <w14:solidFill>
              <w14:schemeClr w14:val="tx1"/>
            </w14:solidFill>
          </w14:textFill>
        </w:rPr>
        <w:t>12386服务</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平台和其他国家机关转办的投资者诉求事项；</w:t>
      </w:r>
    </w:p>
    <w:p>
      <w:pPr>
        <w:pStyle w:val="18"/>
        <w:numPr>
          <w:ilvl w:val="0"/>
          <w:numId w:val="2"/>
        </w:numPr>
        <w:adjustRightInd w:val="0"/>
        <w:snapToGrid w:val="0"/>
        <w:spacing w:line="560" w:lineRule="exact"/>
        <w:ind w:left="0" w:leftChars="0" w:firstLine="640"/>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协调处理重要投资者诉求事项；</w:t>
      </w:r>
    </w:p>
    <w:p>
      <w:pPr>
        <w:pStyle w:val="18"/>
        <w:numPr>
          <w:ilvl w:val="0"/>
          <w:numId w:val="2"/>
        </w:numPr>
        <w:adjustRightInd w:val="0"/>
        <w:snapToGrid w:val="0"/>
        <w:spacing w:line="560" w:lineRule="exact"/>
        <w:ind w:left="0" w:leftChars="0" w:firstLine="64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统一管理本所投资者诉求数据的收集、整理、汇编和研究分析。</w:t>
      </w:r>
    </w:p>
    <w:p>
      <w:pPr>
        <w:pStyle w:val="18"/>
        <w:numPr>
          <w:ilvl w:val="0"/>
          <w:numId w:val="1"/>
        </w:numPr>
        <w:adjustRightInd w:val="0"/>
        <w:snapToGrid w:val="0"/>
        <w:spacing w:line="560" w:lineRule="exact"/>
        <w:ind w:left="0" w:firstLine="640"/>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本所各相关部门积极协助办理投资者诉求事项，及时反馈工作进展情况和结果，提供书面答复意见或者</w:t>
      </w:r>
      <w:r>
        <w:rPr>
          <w:rFonts w:hint="eastAsia" w:ascii="Times New Roman" w:hAnsi="Times New Roman" w:eastAsia="仿宋" w:cs="Times New Roman"/>
          <w:color w:val="000000" w:themeColor="text1"/>
          <w:sz w:val="32"/>
          <w:szCs w:val="32"/>
          <w:highlight w:val="none"/>
          <w14:textFill>
            <w14:solidFill>
              <w14:schemeClr w14:val="tx1"/>
            </w14:solidFill>
          </w14:textFill>
        </w:rPr>
        <w:t>专业性意见</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本办法</w:t>
      </w:r>
      <w:r>
        <w:rPr>
          <w:rFonts w:ascii="Times New Roman" w:hAnsi="Times New Roman" w:eastAsia="仿宋" w:cs="Times New Roman"/>
          <w:color w:val="000000" w:themeColor="text1"/>
          <w:sz w:val="32"/>
          <w:szCs w:val="32"/>
          <w14:textFill>
            <w14:solidFill>
              <w14:schemeClr w14:val="tx1"/>
            </w14:solidFill>
          </w14:textFill>
        </w:rPr>
        <w:t>所称</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w:t>
      </w:r>
      <w:r>
        <w:rPr>
          <w:rFonts w:ascii="Times New Roman" w:hAnsi="Times New Roman" w:eastAsia="仿宋" w:cs="Times New Roman"/>
          <w:color w:val="000000" w:themeColor="text1"/>
          <w:sz w:val="32"/>
          <w:szCs w:val="32"/>
          <w14:textFill>
            <w14:solidFill>
              <w14:schemeClr w14:val="tx1"/>
            </w14:solidFill>
          </w14:textFill>
        </w:rPr>
        <w:t>诉求，是指公民、法人或者其他组织</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通过本所投资者服务热线渠道</w:t>
      </w:r>
      <w:r>
        <w:rPr>
          <w:rFonts w:hint="eastAsia" w:ascii="Times New Roman" w:hAnsi="Times New Roman" w:eastAsia="仿宋" w:cs="Times New Roman"/>
          <w:color w:val="000000" w:themeColor="text1"/>
          <w:sz w:val="32"/>
          <w:szCs w:val="32"/>
          <w14:textFill>
            <w14:solidFill>
              <w14:schemeClr w14:val="tx1"/>
            </w14:solidFill>
          </w14:textFill>
        </w:rPr>
        <w:t>向本所提出的下列事项：</w:t>
      </w:r>
    </w:p>
    <w:p>
      <w:pPr>
        <w:pStyle w:val="18"/>
        <w:adjustRightInd w:val="0"/>
        <w:snapToGrid w:val="0"/>
        <w:spacing w:line="560" w:lineRule="exact"/>
        <w:ind w:left="0"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（一）对本所业务和制度提出咨询；</w:t>
      </w:r>
    </w:p>
    <w:p>
      <w:pPr>
        <w:pStyle w:val="18"/>
        <w:adjustRightInd w:val="0"/>
        <w:snapToGrid w:val="0"/>
        <w:spacing w:line="560" w:lineRule="exact"/>
        <w:ind w:left="0"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（二）对本所业务或者工作提出意见建议；</w:t>
      </w:r>
    </w:p>
    <w:p>
      <w:pPr>
        <w:pStyle w:val="18"/>
        <w:adjustRightInd w:val="0"/>
        <w:snapToGrid w:val="0"/>
        <w:spacing w:line="560" w:lineRule="exact"/>
        <w:ind w:left="0"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（三）投诉举报有关市场主体涉嫌违反本所业务规则。</w:t>
      </w:r>
    </w:p>
    <w:p>
      <w:pPr>
        <w:adjustRightInd w:val="0"/>
        <w:snapToGrid w:val="0"/>
        <w:spacing w:line="560" w:lineRule="exact"/>
        <w:ind w:firstLine="800" w:firstLineChars="25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采用前款规定的形式，提出咨询、意见建议、投诉举报的公民、法人或者其他组织统称诉求人。</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本办法所称市场主体包括：</w:t>
      </w:r>
    </w:p>
    <w:p>
      <w:pPr>
        <w:pStyle w:val="18"/>
        <w:adjustRightInd w:val="0"/>
        <w:snapToGrid w:val="0"/>
        <w:spacing w:line="560" w:lineRule="exact"/>
        <w:ind w:firstLine="640" w:firstLineChars="0"/>
        <w:rPr>
          <w:rFonts w:hint="eastAsia" w:eastAsia="仿宋"/>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kern w:val="0"/>
          <w:sz w:val="32"/>
          <w:szCs w:val="32"/>
          <w14:textFill>
            <w14:solidFill>
              <w14:schemeClr w14:val="tx1"/>
            </w14:solidFill>
          </w14:textFill>
        </w:rPr>
        <w:t>（一）</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申请在</w:t>
      </w:r>
      <w:r>
        <w:rPr>
          <w:rFonts w:hint="eastAsia" w:ascii="Times New Roman" w:hAnsi="Times New Roman" w:eastAsia="仿宋" w:cs="Times New Roman"/>
          <w:color w:val="000000" w:themeColor="text1"/>
          <w:kern w:val="0"/>
          <w:sz w:val="32"/>
          <w:szCs w:val="32"/>
          <w14:textFill>
            <w14:solidFill>
              <w14:schemeClr w14:val="tx1"/>
            </w14:solidFill>
          </w14:textFill>
        </w:rPr>
        <w:t>本所上市或者转让的证券和证券衍生品种（以下</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统</w:t>
      </w:r>
      <w:r>
        <w:rPr>
          <w:rFonts w:hint="eastAsia" w:ascii="Times New Roman" w:hAnsi="Times New Roman" w:eastAsia="仿宋" w:cs="Times New Roman"/>
          <w:color w:val="000000" w:themeColor="text1"/>
          <w:kern w:val="0"/>
          <w:sz w:val="32"/>
          <w:szCs w:val="32"/>
          <w14:textFill>
            <w14:solidFill>
              <w14:schemeClr w14:val="tx1"/>
            </w14:solidFill>
          </w14:textFill>
        </w:rPr>
        <w:t>称证券）的发行人及其董事、监事、高级管理人员</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，发行人的控股股东、实际控制人</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及其相关人员</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p>
    <w:p>
      <w:pPr>
        <w:pStyle w:val="18"/>
        <w:adjustRightInd w:val="0"/>
        <w:snapToGrid w:val="0"/>
        <w:spacing w:line="560" w:lineRule="exact"/>
        <w:ind w:firstLine="640" w:firstLineChars="0"/>
        <w:rPr>
          <w:rFonts w:eastAsia="仿宋"/>
          <w:color w:val="000000" w:themeColor="text1"/>
          <w:kern w:val="0"/>
          <w:sz w:val="32"/>
          <w:szCs w:val="32"/>
          <w:highlight w:val="none"/>
          <w14:textFill>
            <w14:solidFill>
              <w14:schemeClr w14:val="tx1"/>
            </w14:solidFill>
          </w14:textFill>
        </w:rPr>
      </w:pP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（二）</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申请在</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本所上市或者转让证券</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发行人</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的保荐人</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保荐代表人</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及保荐人其他相关人员</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p>
    <w:p>
      <w:pPr>
        <w:pStyle w:val="18"/>
        <w:adjustRightInd w:val="0"/>
        <w:snapToGrid w:val="0"/>
        <w:spacing w:line="560" w:lineRule="exact"/>
        <w:ind w:firstLine="640" w:firstLineChars="0"/>
        <w:rPr>
          <w:rFonts w:eastAsia="仿宋"/>
          <w:color w:val="000000" w:themeColor="text1"/>
          <w:kern w:val="0"/>
          <w:sz w:val="32"/>
          <w:szCs w:val="32"/>
          <w:highlight w:val="none"/>
          <w14:textFill>
            <w14:solidFill>
              <w14:schemeClr w14:val="tx1"/>
            </w14:solidFill>
          </w14:textFill>
        </w:rPr>
      </w:pP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（三）本所上市公司</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及其</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董事、监事、高级管理人员</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股东</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或者存托凭证持有人</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、实际控制人、收购人</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及其他权益变动主体</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重大资产重组、再融资、重大交易、破产事项等有关各方</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p>
    <w:p>
      <w:pPr>
        <w:pStyle w:val="18"/>
        <w:adjustRightInd w:val="0"/>
        <w:snapToGrid w:val="0"/>
        <w:spacing w:line="560" w:lineRule="exact"/>
        <w:ind w:firstLine="640" w:firstLineChars="0"/>
        <w:rPr>
          <w:rFonts w:eastAsia="仿宋"/>
          <w:color w:val="000000" w:themeColor="text1"/>
          <w:kern w:val="0"/>
          <w:sz w:val="32"/>
          <w:szCs w:val="32"/>
          <w14:textFill>
            <w14:solidFill>
              <w14:schemeClr w14:val="tx1"/>
            </w14:solidFill>
          </w14:textFill>
        </w:rPr>
      </w:pPr>
      <w:r>
        <w:rPr>
          <w:rFonts w:hint="eastAsia" w:ascii="Times New Roman" w:hAnsi="Times New Roman" w:eastAsia="仿宋" w:cs="Times New Roman"/>
          <w:color w:val="000000" w:themeColor="text1"/>
          <w:kern w:val="0"/>
          <w:sz w:val="32"/>
          <w:szCs w:val="32"/>
          <w14:textFill>
            <w14:solidFill>
              <w14:schemeClr w14:val="tx1"/>
            </w14:solidFill>
          </w14:textFill>
        </w:rPr>
        <w:t>（四）</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会计师事务所、律师事务所等</w:t>
      </w:r>
      <w:r>
        <w:rPr>
          <w:rFonts w:hint="eastAsia" w:ascii="Times New Roman" w:hAnsi="Times New Roman" w:eastAsia="仿宋" w:cs="Times New Roman"/>
          <w:color w:val="000000" w:themeColor="text1"/>
          <w:kern w:val="0"/>
          <w:sz w:val="32"/>
          <w:szCs w:val="32"/>
          <w14:textFill>
            <w14:solidFill>
              <w14:schemeClr w14:val="tx1"/>
            </w14:solidFill>
          </w14:textFill>
        </w:rPr>
        <w:t>证券服务机构及其相关人员；</w:t>
      </w:r>
    </w:p>
    <w:p>
      <w:pPr>
        <w:pStyle w:val="18"/>
        <w:adjustRightInd w:val="0"/>
        <w:snapToGrid w:val="0"/>
        <w:spacing w:line="560" w:lineRule="exact"/>
        <w:ind w:firstLine="640" w:firstLineChars="0"/>
        <w:rPr>
          <w:rFonts w:eastAsia="仿宋"/>
          <w:color w:val="000000" w:themeColor="text1"/>
          <w:kern w:val="0"/>
          <w:sz w:val="32"/>
          <w:szCs w:val="32"/>
          <w14:textFill>
            <w14:solidFill>
              <w14:schemeClr w14:val="tx1"/>
            </w14:solidFill>
          </w14:textFill>
        </w:rPr>
      </w:pPr>
      <w:r>
        <w:rPr>
          <w:rFonts w:hint="eastAsia" w:ascii="Times New Roman" w:hAnsi="Times New Roman" w:eastAsia="仿宋" w:cs="Times New Roman"/>
          <w:color w:val="000000" w:themeColor="text1"/>
          <w:kern w:val="0"/>
          <w:sz w:val="32"/>
          <w:szCs w:val="32"/>
          <w14:textFill>
            <w14:solidFill>
              <w14:schemeClr w14:val="tx1"/>
            </w14:solidFill>
          </w14:textFill>
        </w:rPr>
        <w:t>（五）本所会员、不具备本所会员资格的交易参与人及其董事、监事、高级管理人员；</w:t>
      </w:r>
    </w:p>
    <w:p>
      <w:pPr>
        <w:pStyle w:val="18"/>
        <w:adjustRightInd w:val="0"/>
        <w:snapToGrid w:val="0"/>
        <w:spacing w:line="560" w:lineRule="exact"/>
        <w:ind w:firstLine="640" w:firstLineChars="0"/>
        <w:rPr>
          <w:rFonts w:eastAsia="仿宋"/>
          <w:color w:val="000000" w:themeColor="text1"/>
          <w:kern w:val="0"/>
          <w:sz w:val="32"/>
          <w:szCs w:val="32"/>
          <w14:textFill>
            <w14:solidFill>
              <w14:schemeClr w14:val="tx1"/>
            </w14:solidFill>
          </w14:textFill>
        </w:rPr>
      </w:pPr>
      <w:r>
        <w:rPr>
          <w:rFonts w:hint="eastAsia" w:ascii="Times New Roman" w:hAnsi="Times New Roman" w:eastAsia="仿宋" w:cs="Times New Roman"/>
          <w:color w:val="000000" w:themeColor="text1"/>
          <w:kern w:val="0"/>
          <w:sz w:val="32"/>
          <w:szCs w:val="32"/>
          <w14:textFill>
            <w14:solidFill>
              <w14:schemeClr w14:val="tx1"/>
            </w14:solidFill>
          </w14:textFill>
        </w:rPr>
        <w:t>（六）本所市场的投资者；</w:t>
      </w:r>
    </w:p>
    <w:p>
      <w:pPr>
        <w:pStyle w:val="18"/>
        <w:adjustRightInd w:val="0"/>
        <w:snapToGrid w:val="0"/>
        <w:spacing w:line="560" w:lineRule="exact"/>
        <w:ind w:firstLine="640" w:firstLineChars="0"/>
        <w:rPr>
          <w:rFonts w:eastAsia="仿宋"/>
          <w:color w:val="000000" w:themeColor="text1"/>
          <w:kern w:val="0"/>
          <w:sz w:val="32"/>
          <w:szCs w:val="32"/>
          <w14:textFill>
            <w14:solidFill>
              <w14:schemeClr w14:val="tx1"/>
            </w14:solidFill>
          </w14:textFill>
        </w:rPr>
      </w:pPr>
      <w:r>
        <w:rPr>
          <w:rFonts w:hint="eastAsia" w:ascii="Times New Roman" w:hAnsi="Times New Roman" w:eastAsia="仿宋" w:cs="Times New Roman"/>
          <w:color w:val="000000" w:themeColor="text1"/>
          <w:kern w:val="0"/>
          <w:sz w:val="32"/>
          <w:szCs w:val="32"/>
          <w14:textFill>
            <w14:solidFill>
              <w14:schemeClr w14:val="tx1"/>
            </w14:solidFill>
          </w14:textFill>
        </w:rPr>
        <w:t>（七）本所业务规则规定的其他机构和人员。</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本所</w:t>
      </w:r>
      <w:r>
        <w:rPr>
          <w:rFonts w:hint="eastAsia" w:ascii="Times New Roman" w:hAnsi="Times New Roman" w:eastAsia="仿宋" w:cs="Times New Roman"/>
          <w:color w:val="000000" w:themeColor="text1"/>
          <w:sz w:val="32"/>
          <w:szCs w:val="32"/>
          <w14:textFill>
            <w14:solidFill>
              <w14:schemeClr w14:val="tx1"/>
            </w14:solidFill>
          </w14:textFill>
        </w:rPr>
        <w:t>接受</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涉及下列监管工作</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hint="eastAsia" w:ascii="Times New Roman" w:hAnsi="Times New Roman" w:eastAsia="仿宋" w:cs="Times New Roman"/>
          <w:color w:val="000000" w:themeColor="text1"/>
          <w:sz w:val="32"/>
          <w:szCs w:val="32"/>
          <w:lang w:eastAsia="zh-CN"/>
          <w14:textFill>
            <w14:solidFill>
              <w14:schemeClr w14:val="tx1"/>
            </w14:solidFill>
          </w14:textFill>
        </w:rPr>
        <w:t>投资者</w:t>
      </w:r>
      <w:r>
        <w:rPr>
          <w:rFonts w:hint="eastAsia" w:ascii="Times New Roman" w:hAnsi="Times New Roman" w:eastAsia="仿宋" w:cs="Times New Roman"/>
          <w:color w:val="000000" w:themeColor="text1"/>
          <w:sz w:val="32"/>
          <w:szCs w:val="32"/>
          <w14:textFill>
            <w14:solidFill>
              <w14:schemeClr w14:val="tx1"/>
            </w14:solidFill>
          </w14:textFill>
        </w:rPr>
        <w:t>诉求</w:t>
      </w:r>
      <w:r>
        <w:rPr>
          <w:rFonts w:ascii="Times New Roman" w:hAnsi="Times New Roman" w:eastAsia="仿宋" w:cs="Times New Roman"/>
          <w:color w:val="000000" w:themeColor="text1"/>
          <w:sz w:val="32"/>
          <w:szCs w:val="32"/>
          <w14:textFill>
            <w14:solidFill>
              <w14:schemeClr w14:val="tx1"/>
            </w14:solidFill>
          </w14:textFill>
        </w:rPr>
        <w:t>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（一）本所</w:t>
      </w:r>
      <w:r>
        <w:rPr>
          <w:rFonts w:hint="eastAsia" w:ascii="Times New Roman" w:hAnsi="Times New Roman" w:eastAsia="仿宋" w:cs="Times New Roman"/>
          <w:color w:val="000000" w:themeColor="text1"/>
          <w:sz w:val="32"/>
          <w:szCs w:val="32"/>
          <w14:textFill>
            <w14:solidFill>
              <w14:schemeClr w14:val="tx1"/>
            </w14:solidFill>
          </w14:textFill>
        </w:rPr>
        <w:t>发行</w:t>
      </w:r>
      <w:r>
        <w:rPr>
          <w:rFonts w:ascii="Times New Roman" w:hAnsi="Times New Roman" w:eastAsia="仿宋" w:cs="Times New Roman"/>
          <w:color w:val="000000" w:themeColor="text1"/>
          <w:sz w:val="32"/>
          <w:szCs w:val="32"/>
          <w14:textFill>
            <w14:solidFill>
              <w14:schemeClr w14:val="tx1"/>
            </w14:solidFill>
          </w14:textFill>
        </w:rPr>
        <w:t>上市审核、发行承销等相关的事项；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（二）深市证券上市交易相关的事项，包括证券上市交易或者转让、证券终止上市交易或者转让相关的事项；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（三）深市上市公司信息披露等相关的事项；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（四）深市基金、固定收益产品、</w:t>
      </w:r>
      <w:r>
        <w:rPr>
          <w:rFonts w:hint="eastAsia" w:ascii="Times New Roman" w:hAnsi="Times New Roman" w:eastAsia="仿宋" w:cs="Times New Roman"/>
          <w:color w:val="000000" w:themeColor="text1"/>
          <w:sz w:val="32"/>
          <w:szCs w:val="32"/>
          <w14:textFill>
            <w14:solidFill>
              <w14:schemeClr w14:val="tx1"/>
            </w14:solidFill>
          </w14:textFill>
        </w:rPr>
        <w:t>股票期权</w:t>
      </w:r>
      <w:r>
        <w:rPr>
          <w:rFonts w:ascii="Times New Roman" w:hAnsi="Times New Roman" w:eastAsia="仿宋" w:cs="Times New Roman"/>
          <w:color w:val="000000" w:themeColor="text1"/>
          <w:sz w:val="32"/>
          <w:szCs w:val="32"/>
          <w14:textFill>
            <w14:solidFill>
              <w14:schemeClr w14:val="tx1"/>
            </w14:solidFill>
          </w14:textFill>
        </w:rPr>
        <w:t>等相关的事项；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（五）深港通相关的事项；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（六）本所会员管理相关的事项；</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（七）本所业务规则相关的其他事项。</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诉求人</w:t>
      </w:r>
      <w:r>
        <w:rPr>
          <w:rFonts w:hint="eastAsia" w:ascii="Times New Roman" w:hAnsi="Times New Roman" w:eastAsia="仿宋" w:cs="Times New Roman"/>
          <w:color w:val="000000" w:themeColor="text1"/>
          <w:sz w:val="32"/>
          <w:szCs w:val="32"/>
          <w:lang w:eastAsia="zh-CN"/>
          <w14:textFill>
            <w14:solidFill>
              <w14:schemeClr w14:val="tx1"/>
            </w14:solidFill>
          </w14:textFill>
        </w:rPr>
        <w:t>就</w:t>
      </w:r>
      <w:r>
        <w:rPr>
          <w:rFonts w:hint="eastAsia" w:ascii="Times New Roman" w:hAnsi="Times New Roman" w:eastAsia="仿宋" w:cs="Times New Roman"/>
          <w:color w:val="000000" w:themeColor="text1"/>
          <w:sz w:val="32"/>
          <w:szCs w:val="32"/>
          <w14:textFill>
            <w14:solidFill>
              <w14:schemeClr w14:val="tx1"/>
            </w14:solidFill>
          </w14:textFill>
        </w:rPr>
        <w:t>本所相关业务和制度提出咨询事项的，本所依据相关规则与制度进行答复。</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诉求人对本所工作提出意见建议事项的，本所相关部门认真研究论证。</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诉求人向本所提出投诉举报事项的，应当提供下列材料：</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（一）诉求人的基本情况。</w:t>
      </w:r>
      <w:r>
        <w:rPr>
          <w:rFonts w:hint="eastAsia" w:ascii="Times New Roman" w:hAnsi="Times New Roman" w:eastAsia="仿宋_GB2312" w:cs="Times New Roman"/>
          <w:sz w:val="32"/>
          <w:szCs w:val="32"/>
        </w:rPr>
        <w:t>诉求人</w:t>
      </w:r>
      <w:r>
        <w:rPr>
          <w:rFonts w:ascii="Times New Roman" w:hAnsi="Times New Roman" w:eastAsia="仿宋_GB2312" w:cs="Times New Roman"/>
          <w:sz w:val="32"/>
          <w:szCs w:val="32"/>
        </w:rPr>
        <w:t>为自然人的，应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提供姓名、有效身份证件信息、联系方式等；</w:t>
      </w:r>
      <w:r>
        <w:rPr>
          <w:rFonts w:hint="eastAsia" w:ascii="Times New Roman" w:hAnsi="Times New Roman" w:eastAsia="仿宋_GB2312" w:cs="Times New Roman"/>
          <w:sz w:val="32"/>
          <w:szCs w:val="32"/>
        </w:rPr>
        <w:t>诉求人</w:t>
      </w:r>
      <w:r>
        <w:rPr>
          <w:rFonts w:ascii="Times New Roman" w:hAnsi="Times New Roman" w:eastAsia="仿宋_GB2312" w:cs="Times New Roman"/>
          <w:sz w:val="32"/>
          <w:szCs w:val="32"/>
        </w:rPr>
        <w:t>为法人或</w:t>
      </w:r>
      <w:r>
        <w:rPr>
          <w:rFonts w:hint="eastAsia" w:ascii="Times New Roman" w:hAnsi="Times New Roman" w:eastAsia="仿宋_GB2312" w:cs="Times New Roman"/>
          <w:sz w:val="32"/>
          <w:szCs w:val="32"/>
        </w:rPr>
        <w:t>者非法人组织</w:t>
      </w:r>
      <w:r>
        <w:rPr>
          <w:rFonts w:ascii="Times New Roman" w:hAnsi="Times New Roman" w:eastAsia="仿宋_GB2312" w:cs="Times New Roman"/>
          <w:sz w:val="32"/>
          <w:szCs w:val="32"/>
        </w:rPr>
        <w:t>的，应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提供名称、住所、统一社会信用代码，代理人的姓名、有效身份证件信息、联系方式、授权委托书等</w:t>
      </w:r>
      <w:r>
        <w:rPr>
          <w:rFonts w:hint="eastAsia" w:ascii="Times New Roman" w:hAnsi="Times New Roman" w:eastAsia="仿宋_GB2312" w:cs="Times New Roman"/>
          <w:sz w:val="32"/>
          <w:szCs w:val="32"/>
        </w:rPr>
        <w:t>。</w:t>
      </w:r>
    </w:p>
    <w:p>
      <w:pPr>
        <w:pStyle w:val="18"/>
        <w:adjustRightInd w:val="0"/>
        <w:snapToGrid w:val="0"/>
        <w:spacing w:line="560" w:lineRule="exact"/>
        <w:ind w:left="0"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（二）明确的投诉举报对象及其基本情况。</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（三）投诉举报对象违反本所业务规则的具体事实、详细线索。</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诉求</w:t>
      </w:r>
      <w:r>
        <w:rPr>
          <w:rFonts w:ascii="Times New Roman" w:hAnsi="Times New Roman" w:eastAsia="仿宋" w:cs="Times New Roman"/>
          <w:color w:val="000000" w:themeColor="text1"/>
          <w:sz w:val="32"/>
          <w:szCs w:val="32"/>
          <w14:textFill>
            <w14:solidFill>
              <w14:schemeClr w14:val="tx1"/>
            </w14:solidFill>
          </w14:textFill>
        </w:rPr>
        <w:t>人未按照</w:t>
      </w:r>
      <w:r>
        <w:rPr>
          <w:rFonts w:hint="eastAsia" w:ascii="Times New Roman" w:hAnsi="Times New Roman" w:eastAsia="仿宋" w:cs="Times New Roman"/>
          <w:color w:val="000000" w:themeColor="text1"/>
          <w:sz w:val="32"/>
          <w:szCs w:val="32"/>
          <w14:textFill>
            <w14:solidFill>
              <w14:schemeClr w14:val="tx1"/>
            </w14:solidFill>
          </w14:textFill>
        </w:rPr>
        <w:t>上述</w:t>
      </w:r>
      <w:r>
        <w:rPr>
          <w:rFonts w:ascii="Times New Roman" w:hAnsi="Times New Roman" w:eastAsia="仿宋" w:cs="Times New Roman"/>
          <w:color w:val="000000" w:themeColor="text1"/>
          <w:sz w:val="32"/>
          <w:szCs w:val="32"/>
          <w14:textFill>
            <w14:solidFill>
              <w14:schemeClr w14:val="tx1"/>
            </w14:solidFill>
          </w14:textFill>
        </w:rPr>
        <w:t>规定提供真实信息或者经本所核实</w:t>
      </w:r>
      <w:r>
        <w:rPr>
          <w:rFonts w:hint="eastAsia" w:ascii="Times New Roman" w:hAnsi="Times New Roman" w:eastAsia="仿宋" w:cs="Times New Roman"/>
          <w:color w:val="000000" w:themeColor="text1"/>
          <w:sz w:val="32"/>
          <w:szCs w:val="32"/>
          <w14:textFill>
            <w14:solidFill>
              <w14:schemeClr w14:val="tx1"/>
            </w14:solidFill>
          </w14:textFill>
        </w:rPr>
        <w:t>诉求</w:t>
      </w:r>
      <w:r>
        <w:rPr>
          <w:rFonts w:ascii="Times New Roman" w:hAnsi="Times New Roman" w:eastAsia="仿宋" w:cs="Times New Roman"/>
          <w:color w:val="000000" w:themeColor="text1"/>
          <w:sz w:val="32"/>
          <w:szCs w:val="32"/>
          <w14:textFill>
            <w14:solidFill>
              <w14:schemeClr w14:val="tx1"/>
            </w14:solidFill>
          </w14:textFill>
        </w:rPr>
        <w:t>人无法联系、身份信息虚假或者冒用他人名义的，视为匿名</w:t>
      </w:r>
      <w:r>
        <w:rPr>
          <w:rFonts w:hint="eastAsia" w:ascii="Times New Roman" w:hAnsi="Times New Roman" w:eastAsia="仿宋" w:cs="Times New Roman"/>
          <w:color w:val="000000" w:themeColor="text1"/>
          <w:sz w:val="32"/>
          <w:szCs w:val="32"/>
          <w14:textFill>
            <w14:solidFill>
              <w14:schemeClr w14:val="tx1"/>
            </w14:solidFill>
          </w14:textFill>
        </w:rPr>
        <w:t>投诉</w:t>
      </w:r>
      <w:r>
        <w:rPr>
          <w:rFonts w:ascii="Times New Roman" w:hAnsi="Times New Roman" w:eastAsia="仿宋" w:cs="Times New Roman"/>
          <w:color w:val="000000" w:themeColor="text1"/>
          <w:sz w:val="32"/>
          <w:szCs w:val="32"/>
          <w14:textFill>
            <w14:solidFill>
              <w14:schemeClr w14:val="tx1"/>
            </w14:solidFill>
          </w14:textFill>
        </w:rPr>
        <w:t>举报。</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诉求人应当尊重工作人员，维护工作秩序，配合诉求处理工作。诉求人不得恶意反复拨打或者无正当理由长时间占用热线电话妨碍他人反映诉求。</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诉求人提出投诉举报事项，应当客观真实，对其所提供材料内容的真实性负责，不得捏造、歪曲事实，不得诬告、陷害他人。</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投诉举报事项应当由诉求人本人提出，确有困难的可以委托他人代为提出。委托他人代为提出的，除提供本办法第十</w:t>
      </w:r>
      <w:r>
        <w:rPr>
          <w:rFonts w:hint="eastAsia" w:ascii="Times New Roman" w:hAnsi="Times New Roman" w:eastAsia="仿宋" w:cs="Times New Roman"/>
          <w:color w:val="000000" w:themeColor="text1"/>
          <w:sz w:val="32"/>
          <w:szCs w:val="32"/>
          <w:lang w:eastAsia="zh-CN"/>
          <w14:textFill>
            <w14:solidFill>
              <w14:schemeClr w14:val="tx1"/>
            </w14:solidFill>
          </w14:textFill>
        </w:rPr>
        <w:t>二</w:t>
      </w:r>
      <w:r>
        <w:rPr>
          <w:rFonts w:hint="eastAsia" w:ascii="Times New Roman" w:hAnsi="Times New Roman" w:eastAsia="仿宋" w:cs="Times New Roman"/>
          <w:color w:val="000000" w:themeColor="text1"/>
          <w:sz w:val="32"/>
          <w:szCs w:val="32"/>
          <w14:textFill>
            <w14:solidFill>
              <w14:schemeClr w14:val="tx1"/>
            </w14:solidFill>
          </w14:textFill>
        </w:rPr>
        <w:t>条规定的材料外，还应</w:t>
      </w:r>
      <w:r>
        <w:rPr>
          <w:rFonts w:hint="eastAsia" w:ascii="Times New Roman" w:hAnsi="Times New Roman" w:eastAsia="仿宋" w:cs="Times New Roman"/>
          <w:color w:val="000000" w:themeColor="text1"/>
          <w:sz w:val="32"/>
          <w:szCs w:val="32"/>
          <w:lang w:eastAsia="zh-CN"/>
          <w14:textFill>
            <w14:solidFill>
              <w14:schemeClr w14:val="tx1"/>
            </w14:solidFill>
          </w14:textFill>
        </w:rPr>
        <w:t>当</w:t>
      </w:r>
      <w:r>
        <w:rPr>
          <w:rFonts w:hint="eastAsia" w:ascii="Times New Roman" w:hAnsi="Times New Roman" w:eastAsia="仿宋" w:cs="Times New Roman"/>
          <w:color w:val="000000" w:themeColor="text1"/>
          <w:sz w:val="32"/>
          <w:szCs w:val="32"/>
          <w14:textFill>
            <w14:solidFill>
              <w14:schemeClr w14:val="tx1"/>
            </w14:solidFill>
          </w14:textFill>
        </w:rPr>
        <w:t>提供代理人姓名、有效身份证件信息、联系方式、授权委托书等。</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委托人明确表示不再提出</w:t>
      </w:r>
      <w:r>
        <w:rPr>
          <w:rFonts w:hint="eastAsia" w:ascii="Times New Roman" w:hAnsi="Times New Roman" w:eastAsia="仿宋" w:cs="Times New Roman"/>
          <w:color w:val="000000" w:themeColor="text1"/>
          <w:sz w:val="32"/>
          <w:szCs w:val="32"/>
          <w14:textFill>
            <w14:solidFill>
              <w14:schemeClr w14:val="tx1"/>
            </w14:solidFill>
          </w14:textFill>
        </w:rPr>
        <w:t>投诉举报</w:t>
      </w:r>
      <w:r>
        <w:rPr>
          <w:rFonts w:ascii="Times New Roman" w:hAnsi="Times New Roman" w:eastAsia="仿宋" w:cs="Times New Roman"/>
          <w:color w:val="000000" w:themeColor="text1"/>
          <w:sz w:val="32"/>
          <w:szCs w:val="32"/>
          <w14:textFill>
            <w14:solidFill>
              <w14:schemeClr w14:val="tx1"/>
            </w14:solidFill>
          </w14:textFill>
        </w:rPr>
        <w:t>事项，代理人继续提出的，</w:t>
      </w:r>
      <w:r>
        <w:rPr>
          <w:rFonts w:hint="eastAsia" w:ascii="Times New Roman" w:hAnsi="Times New Roman" w:eastAsia="仿宋" w:cs="Times New Roman"/>
          <w:color w:val="000000" w:themeColor="text1"/>
          <w:sz w:val="32"/>
          <w:szCs w:val="32"/>
          <w14:textFill>
            <w14:solidFill>
              <w14:schemeClr w14:val="tx1"/>
            </w14:solidFill>
          </w14:textFill>
        </w:rPr>
        <w:t>本所</w:t>
      </w:r>
      <w:r>
        <w:rPr>
          <w:rFonts w:ascii="Times New Roman" w:hAnsi="Times New Roman" w:eastAsia="仿宋" w:cs="Times New Roman"/>
          <w:color w:val="000000" w:themeColor="text1"/>
          <w:sz w:val="32"/>
          <w:szCs w:val="32"/>
          <w14:textFill>
            <w14:solidFill>
              <w14:schemeClr w14:val="tx1"/>
            </w14:solidFill>
          </w14:textFill>
        </w:rPr>
        <w:t>不予</w:t>
      </w:r>
      <w:r>
        <w:rPr>
          <w:rFonts w:hint="eastAsia" w:ascii="Times New Roman" w:hAnsi="Times New Roman" w:eastAsia="仿宋" w:cs="Times New Roman"/>
          <w:color w:val="000000" w:themeColor="text1"/>
          <w:sz w:val="32"/>
          <w:szCs w:val="32"/>
          <w14:textFill>
            <w14:solidFill>
              <w14:schemeClr w14:val="tx1"/>
            </w14:solidFill>
          </w14:textFill>
        </w:rPr>
        <w:t>接受</w:t>
      </w:r>
      <w:r>
        <w:rPr>
          <w:rFonts w:ascii="Times New Roman" w:hAnsi="Times New Roman" w:eastAsia="仿宋" w:cs="Times New Roman"/>
          <w:color w:val="000000" w:themeColor="text1"/>
          <w:sz w:val="32"/>
          <w:szCs w:val="32"/>
          <w14:textFill>
            <w14:solidFill>
              <w14:schemeClr w14:val="tx1"/>
            </w14:solidFill>
          </w14:textFill>
        </w:rPr>
        <w:t>。</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投诉举报事项</w:t>
      </w:r>
      <w:r>
        <w:rPr>
          <w:rFonts w:ascii="Times New Roman" w:hAnsi="Times New Roman" w:eastAsia="仿宋" w:cs="Times New Roman"/>
          <w:color w:val="000000" w:themeColor="text1"/>
          <w:sz w:val="32"/>
          <w:szCs w:val="32"/>
          <w14:textFill>
            <w14:solidFill>
              <w14:schemeClr w14:val="tx1"/>
            </w14:solidFill>
          </w14:textFill>
        </w:rPr>
        <w:t>存在</w:t>
      </w:r>
      <w:r>
        <w:rPr>
          <w:rFonts w:hint="eastAsia" w:ascii="Times New Roman" w:hAnsi="Times New Roman" w:eastAsia="仿宋" w:cs="Times New Roman"/>
          <w:color w:val="000000" w:themeColor="text1"/>
          <w:sz w:val="32"/>
          <w:szCs w:val="32"/>
          <w14:textFill>
            <w14:solidFill>
              <w14:schemeClr w14:val="tx1"/>
            </w14:solidFill>
          </w14:textFill>
        </w:rPr>
        <w:t>下列</w:t>
      </w:r>
      <w:r>
        <w:rPr>
          <w:rFonts w:ascii="Times New Roman" w:hAnsi="Times New Roman" w:eastAsia="仿宋" w:cs="Times New Roman"/>
          <w:color w:val="000000" w:themeColor="text1"/>
          <w:sz w:val="32"/>
          <w:szCs w:val="32"/>
          <w14:textFill>
            <w14:solidFill>
              <w14:schemeClr w14:val="tx1"/>
            </w14:solidFill>
          </w14:textFill>
        </w:rPr>
        <w:t>情形的，本所不予</w:t>
      </w:r>
      <w:r>
        <w:rPr>
          <w:rFonts w:hint="eastAsia" w:ascii="Times New Roman" w:hAnsi="Times New Roman" w:eastAsia="仿宋" w:cs="Times New Roman"/>
          <w:color w:val="000000" w:themeColor="text1"/>
          <w:sz w:val="32"/>
          <w:szCs w:val="32"/>
          <w14:textFill>
            <w14:solidFill>
              <w14:schemeClr w14:val="tx1"/>
            </w14:solidFill>
          </w14:textFill>
        </w:rPr>
        <w:t>接受</w:t>
      </w:r>
      <w:r>
        <w:rPr>
          <w:rFonts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（一）投诉举报事项无明确的被投诉举报</w:t>
      </w:r>
      <w:r>
        <w:rPr>
          <w:rFonts w:hint="eastAsia" w:ascii="Times New Roman" w:hAnsi="Times New Roman" w:eastAsia="仿宋" w:cs="Times New Roman"/>
          <w:color w:val="000000" w:themeColor="text1"/>
          <w:sz w:val="32"/>
          <w:szCs w:val="32"/>
          <w14:textFill>
            <w14:solidFill>
              <w14:schemeClr w14:val="tx1"/>
            </w14:solidFill>
          </w14:textFill>
        </w:rPr>
        <w:t>对象</w:t>
      </w:r>
      <w:r>
        <w:rPr>
          <w:rFonts w:ascii="Times New Roman" w:hAnsi="Times New Roman" w:eastAsia="仿宋" w:cs="Times New Roman"/>
          <w:color w:val="000000" w:themeColor="text1"/>
          <w:sz w:val="32"/>
          <w:szCs w:val="32"/>
          <w14:textFill>
            <w14:solidFill>
              <w14:schemeClr w14:val="tx1"/>
            </w14:solidFill>
          </w14:textFill>
        </w:rPr>
        <w:t>，或者被投诉举报对象非本所监管对象；</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（二）依法应当通过诉讼、仲裁、行政裁决、行政复议等途径解决的；</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（三）同一</w:t>
      </w:r>
      <w:r>
        <w:rPr>
          <w:rFonts w:hint="eastAsia" w:ascii="Times New Roman" w:hAnsi="Times New Roman" w:eastAsia="仿宋" w:cs="Times New Roman"/>
          <w:color w:val="000000" w:themeColor="text1"/>
          <w:sz w:val="32"/>
          <w:szCs w:val="32"/>
          <w14:textFill>
            <w14:solidFill>
              <w14:schemeClr w14:val="tx1"/>
            </w14:solidFill>
          </w14:textFill>
        </w:rPr>
        <w:t>投诉举报</w:t>
      </w:r>
      <w:r>
        <w:rPr>
          <w:rFonts w:ascii="Times New Roman" w:hAnsi="Times New Roman" w:eastAsia="仿宋" w:cs="Times New Roman"/>
          <w:color w:val="000000" w:themeColor="text1"/>
          <w:sz w:val="32"/>
          <w:szCs w:val="32"/>
          <w14:textFill>
            <w14:solidFill>
              <w14:schemeClr w14:val="tx1"/>
            </w14:solidFill>
          </w14:textFill>
        </w:rPr>
        <w:t>事项，本所已经</w:t>
      </w:r>
      <w:r>
        <w:rPr>
          <w:rFonts w:hint="eastAsia" w:ascii="Times New Roman" w:hAnsi="Times New Roman" w:eastAsia="仿宋" w:cs="Times New Roman"/>
          <w:color w:val="000000" w:themeColor="text1"/>
          <w:sz w:val="32"/>
          <w:szCs w:val="32"/>
          <w14:textFill>
            <w14:solidFill>
              <w14:schemeClr w14:val="tx1"/>
            </w14:solidFill>
          </w14:textFill>
        </w:rPr>
        <w:t>接受</w:t>
      </w:r>
      <w:r>
        <w:rPr>
          <w:rFonts w:ascii="Times New Roman" w:hAnsi="Times New Roman" w:eastAsia="仿宋" w:cs="Times New Roman"/>
          <w:color w:val="000000" w:themeColor="text1"/>
          <w:sz w:val="32"/>
          <w:szCs w:val="32"/>
          <w14:textFill>
            <w14:solidFill>
              <w14:schemeClr w14:val="tx1"/>
            </w14:solidFill>
          </w14:textFill>
        </w:rPr>
        <w:t>、正在办理或者已经有处理结果，在无新证据或者新线索的情况下就同一事实或者理由重复提出的；</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（四）投诉举报事项</w:t>
      </w:r>
      <w:r>
        <w:rPr>
          <w:rFonts w:hint="eastAsia" w:ascii="Times New Roman" w:hAnsi="Times New Roman" w:eastAsia="仿宋" w:cs="Times New Roman"/>
          <w:color w:val="000000" w:themeColor="text1"/>
          <w:sz w:val="32"/>
          <w:szCs w:val="32"/>
          <w:lang w:eastAsia="zh-CN"/>
          <w14:textFill>
            <w14:solidFill>
              <w14:schemeClr w14:val="tx1"/>
            </w14:solidFill>
          </w14:textFill>
        </w:rPr>
        <w:t>没有</w:t>
      </w:r>
      <w:r>
        <w:rPr>
          <w:rFonts w:ascii="Times New Roman" w:hAnsi="Times New Roman" w:eastAsia="仿宋" w:cs="Times New Roman"/>
          <w:color w:val="000000" w:themeColor="text1"/>
          <w:sz w:val="32"/>
          <w:szCs w:val="32"/>
          <w14:textFill>
            <w14:solidFill>
              <w14:schemeClr w14:val="tx1"/>
            </w14:solidFill>
          </w14:textFill>
        </w:rPr>
        <w:t>具体事实、详细线索的；</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（五）不属于本所</w:t>
      </w:r>
      <w:r>
        <w:rPr>
          <w:rFonts w:hint="eastAsia" w:ascii="Times New Roman" w:hAnsi="Times New Roman" w:eastAsia="仿宋" w:cs="Times New Roman"/>
          <w:color w:val="000000" w:themeColor="text1"/>
          <w:sz w:val="32"/>
          <w:szCs w:val="32"/>
          <w:lang w:eastAsia="zh-CN"/>
          <w14:textFill>
            <w14:solidFill>
              <w14:schemeClr w14:val="tx1"/>
            </w14:solidFill>
          </w14:textFill>
        </w:rPr>
        <w:t>监管工作</w:t>
      </w:r>
      <w:r>
        <w:rPr>
          <w:rFonts w:ascii="Times New Roman" w:hAnsi="Times New Roman" w:eastAsia="仿宋" w:cs="Times New Roman"/>
          <w:color w:val="000000" w:themeColor="text1"/>
          <w:sz w:val="32"/>
          <w:szCs w:val="32"/>
          <w14:textFill>
            <w14:solidFill>
              <w14:schemeClr w14:val="tx1"/>
            </w14:solidFill>
          </w14:textFill>
        </w:rPr>
        <w:t>范围的；</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（六）法律法规规定的其他情形。</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诉求人</w:t>
      </w:r>
      <w:r>
        <w:rPr>
          <w:rFonts w:hint="eastAsia" w:ascii="Times New Roman" w:hAnsi="Times New Roman" w:eastAsia="仿宋" w:cs="Times New Roman"/>
          <w:color w:val="000000" w:themeColor="text1"/>
          <w:sz w:val="32"/>
          <w:szCs w:val="32"/>
          <w14:textFill>
            <w14:solidFill>
              <w14:schemeClr w14:val="tx1"/>
            </w14:solidFill>
          </w14:textFill>
        </w:rPr>
        <w:t>通过电话形式提出投诉举报事项的，本所引导诉求人通过网络或者信函方式提供投诉举报对象违反本所业务规则的具体</w:t>
      </w:r>
      <w:r>
        <w:rPr>
          <w:rFonts w:ascii="Times New Roman" w:hAnsi="Times New Roman" w:eastAsia="仿宋" w:cs="Times New Roman"/>
          <w:color w:val="000000" w:themeColor="text1"/>
          <w:sz w:val="32"/>
          <w:szCs w:val="32"/>
          <w14:textFill>
            <w14:solidFill>
              <w14:schemeClr w14:val="tx1"/>
            </w14:solidFill>
          </w14:textFill>
        </w:rPr>
        <w:t>事实、详细线索等材料。</w:t>
      </w:r>
    </w:p>
    <w:p>
      <w:pPr>
        <w:pStyle w:val="18"/>
        <w:numPr>
          <w:ilvl w:val="0"/>
          <w:numId w:val="1"/>
        </w:numPr>
        <w:adjustRightInd w:val="0"/>
        <w:snapToGrid w:val="0"/>
        <w:spacing w:line="560" w:lineRule="exact"/>
        <w:ind w:left="0" w:firstLine="640"/>
        <w:rPr>
          <w:rFonts w:ascii="仿宋_GB2312" w:eastAsia="仿宋_GB2312"/>
          <w:sz w:val="32"/>
          <w:szCs w:val="32"/>
        </w:rPr>
      </w:pPr>
      <w:r>
        <w:rPr>
          <w:rFonts w:hint="eastAsia" w:ascii="仿宋" w:hAnsi="仿宋" w:eastAsia="仿宋" w:cs="Times New Roman"/>
          <w:bCs/>
          <w:sz w:val="32"/>
          <w:szCs w:val="32"/>
          <w:lang w:eastAsia="zh-CN"/>
        </w:rPr>
        <w:t>属于</w:t>
      </w:r>
      <w:r>
        <w:rPr>
          <w:rFonts w:hint="eastAsia" w:ascii="仿宋" w:hAnsi="仿宋" w:eastAsia="仿宋" w:cs="Times New Roman"/>
          <w:bCs/>
          <w:sz w:val="32"/>
          <w:szCs w:val="32"/>
        </w:rPr>
        <w:t>实名投诉</w:t>
      </w:r>
      <w:r>
        <w:rPr>
          <w:rFonts w:ascii="仿宋" w:hAnsi="仿宋" w:eastAsia="仿宋" w:cs="Times New Roman"/>
          <w:bCs/>
          <w:sz w:val="32"/>
          <w:szCs w:val="32"/>
        </w:rPr>
        <w:t>举报事项</w:t>
      </w:r>
      <w:r>
        <w:rPr>
          <w:rFonts w:hint="eastAsia" w:ascii="仿宋" w:hAnsi="仿宋" w:eastAsia="仿宋" w:cs="Times New Roman"/>
          <w:bCs/>
          <w:sz w:val="32"/>
          <w:szCs w:val="32"/>
          <w:lang w:eastAsia="zh-CN"/>
        </w:rPr>
        <w:t>的</w:t>
      </w:r>
      <w:r>
        <w:rPr>
          <w:rFonts w:ascii="仿宋" w:hAnsi="仿宋" w:eastAsia="仿宋" w:cs="Times New Roman"/>
          <w:bCs/>
          <w:sz w:val="32"/>
          <w:szCs w:val="32"/>
        </w:rPr>
        <w:t>，</w:t>
      </w:r>
      <w:r>
        <w:rPr>
          <w:rFonts w:hint="eastAsia" w:ascii="仿宋" w:hAnsi="仿宋" w:eastAsia="仿宋" w:cs="Times New Roman"/>
          <w:bCs/>
          <w:sz w:val="32"/>
          <w:szCs w:val="32"/>
        </w:rPr>
        <w:t>本所可以将办理情况答复诉求人。</w:t>
      </w:r>
    </w:p>
    <w:p>
      <w:pPr>
        <w:pStyle w:val="18"/>
        <w:adjustRightInd w:val="0"/>
        <w:snapToGrid w:val="0"/>
        <w:spacing w:line="560" w:lineRule="exact"/>
        <w:ind w:firstLine="640"/>
        <w:rPr>
          <w:rFonts w:ascii="仿宋_GB2312" w:eastAsia="仿宋_GB2312"/>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诉求人明确要求不需要答复，以及</w:t>
      </w:r>
      <w:r>
        <w:rPr>
          <w:rFonts w:hint="eastAsia" w:ascii="仿宋_GB2312" w:eastAsia="仿宋_GB2312"/>
          <w:sz w:val="32"/>
          <w:szCs w:val="32"/>
        </w:rPr>
        <w:t>因信息披露规定、保密要求或者其他特殊原因</w:t>
      </w:r>
      <w:r>
        <w:rPr>
          <w:rFonts w:hint="eastAsia" w:ascii="仿宋_GB2312" w:eastAsia="仿宋_GB2312"/>
          <w:sz w:val="32"/>
          <w:szCs w:val="32"/>
          <w:lang w:eastAsia="zh-CN"/>
        </w:rPr>
        <w:t>本所</w:t>
      </w:r>
      <w:r>
        <w:rPr>
          <w:rFonts w:hint="eastAsia" w:ascii="仿宋_GB2312" w:eastAsia="仿宋_GB2312"/>
          <w:sz w:val="32"/>
          <w:szCs w:val="32"/>
        </w:rPr>
        <w:t>不能告知办理情况的，不受前款限制。</w:t>
      </w:r>
    </w:p>
    <w:p>
      <w:pPr>
        <w:pStyle w:val="18"/>
        <w:numPr>
          <w:ilvl w:val="0"/>
          <w:numId w:val="1"/>
        </w:numPr>
        <w:adjustRightInd w:val="0"/>
        <w:snapToGrid w:val="0"/>
        <w:spacing w:line="560" w:lineRule="exact"/>
        <w:ind w:left="0" w:firstLine="640"/>
        <w:rPr>
          <w:rFonts w:ascii="仿宋" w:hAnsi="仿宋" w:eastAsia="仿宋" w:cs="Times New Roman"/>
          <w:bCs/>
          <w:sz w:val="32"/>
          <w:szCs w:val="32"/>
        </w:rPr>
      </w:pPr>
      <w:r>
        <w:rPr>
          <w:rFonts w:hint="eastAsia" w:ascii="仿宋" w:hAnsi="仿宋" w:eastAsia="仿宋" w:cs="Times New Roman"/>
          <w:bCs/>
          <w:sz w:val="32"/>
          <w:szCs w:val="32"/>
        </w:rPr>
        <w:t>诉求人撤回投诉举报事项，不影响本所正常履行处理和核查程序。</w:t>
      </w:r>
      <w:r>
        <w:rPr>
          <w:rFonts w:hint="eastAsia" w:ascii="仿宋" w:hAnsi="仿宋" w:eastAsia="仿宋" w:cs="Times New Roman"/>
          <w:bCs/>
          <w:sz w:val="32"/>
          <w:szCs w:val="32"/>
          <w:lang w:eastAsia="zh-CN"/>
        </w:rPr>
        <w:t>撤回后，</w:t>
      </w:r>
      <w:r>
        <w:rPr>
          <w:rFonts w:hint="eastAsia" w:ascii="仿宋" w:hAnsi="仿宋" w:eastAsia="仿宋" w:cs="Times New Roman"/>
          <w:bCs/>
          <w:sz w:val="32"/>
          <w:szCs w:val="32"/>
        </w:rPr>
        <w:t>本所不再将办理情况告知</w:t>
      </w:r>
      <w:r>
        <w:rPr>
          <w:rFonts w:hint="eastAsia" w:ascii="仿宋" w:hAnsi="仿宋" w:eastAsia="仿宋" w:cs="Times New Roman"/>
          <w:bCs/>
          <w:sz w:val="32"/>
          <w:szCs w:val="32"/>
          <w:lang w:eastAsia="zh-CN"/>
        </w:rPr>
        <w:t>诉求</w:t>
      </w:r>
      <w:r>
        <w:rPr>
          <w:rFonts w:hint="eastAsia" w:ascii="仿宋" w:hAnsi="仿宋" w:eastAsia="仿宋" w:cs="Times New Roman"/>
          <w:bCs/>
          <w:sz w:val="32"/>
          <w:szCs w:val="32"/>
        </w:rPr>
        <w:t>人。</w:t>
      </w:r>
    </w:p>
    <w:p>
      <w:pPr>
        <w:pStyle w:val="18"/>
        <w:numPr>
          <w:ilvl w:val="0"/>
          <w:numId w:val="1"/>
        </w:numPr>
        <w:adjustRightInd w:val="0"/>
        <w:snapToGrid w:val="0"/>
        <w:spacing w:line="560" w:lineRule="exact"/>
        <w:ind w:left="0" w:firstLine="640"/>
        <w:rPr>
          <w:rFonts w:ascii="仿宋" w:hAnsi="仿宋" w:eastAsia="仿宋" w:cs="Times New Roman"/>
          <w:bCs/>
          <w:sz w:val="32"/>
          <w:szCs w:val="32"/>
          <w:highlight w:val="none"/>
        </w:rPr>
      </w:pPr>
      <w:r>
        <w:rPr>
          <w:rFonts w:hint="eastAsia" w:ascii="Times New Roman" w:hAnsi="Times New Roman" w:eastAsia="仿宋" w:cs="Times New Roman"/>
          <w:color w:val="000000" w:themeColor="text1"/>
          <w:sz w:val="32"/>
          <w:szCs w:val="32"/>
          <w14:textFill>
            <w14:solidFill>
              <w14:schemeClr w14:val="tx1"/>
            </w14:solidFill>
          </w14:textFill>
        </w:rPr>
        <w:t>诉求人提供的诉求材料不完备，无法判断是否能够</w:t>
      </w:r>
      <w:r>
        <w:rPr>
          <w:rFonts w:hint="eastAsia" w:ascii="Times New Roman" w:hAnsi="Times New Roman" w:eastAsia="仿宋" w:cs="Times New Roman"/>
          <w:color w:val="000000" w:themeColor="text1"/>
          <w:sz w:val="32"/>
          <w:szCs w:val="32"/>
          <w:highlight w:val="none"/>
          <w14:textFill>
            <w14:solidFill>
              <w14:schemeClr w14:val="tx1"/>
            </w14:solidFill>
          </w14:textFill>
        </w:rPr>
        <w:t>接受的，本所可以要求诉求人补充相关证据材料。</w:t>
      </w:r>
    </w:p>
    <w:p>
      <w:pPr>
        <w:pStyle w:val="18"/>
        <w:numPr>
          <w:ilvl w:val="0"/>
          <w:numId w:val="1"/>
        </w:numPr>
        <w:adjustRightInd w:val="0"/>
        <w:snapToGrid w:val="0"/>
        <w:spacing w:line="560" w:lineRule="exact"/>
        <w:ind w:left="0" w:firstLine="640" w:firstLineChars="200"/>
        <w:rPr>
          <w:rFonts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14:textFill>
            <w14:solidFill>
              <w14:schemeClr w14:val="tx1"/>
            </w14:solidFill>
          </w14:textFill>
        </w:rPr>
        <w:t>本所依法依规对投诉举报事项进行处理，在办理过程中，对诉求人的个人信息予以严格保密。</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仿宋" w:hAnsi="仿宋" w:eastAsia="仿宋" w:cs="Times New Roman"/>
          <w:bCs/>
          <w:sz w:val="32"/>
          <w:szCs w:val="32"/>
          <w:lang w:eastAsia="zh-CN"/>
        </w:rPr>
        <w:t>投资者</w:t>
      </w:r>
      <w:r>
        <w:rPr>
          <w:rFonts w:hint="eastAsia" w:ascii="仿宋" w:hAnsi="仿宋" w:eastAsia="仿宋" w:cs="Times New Roman"/>
          <w:bCs/>
          <w:sz w:val="32"/>
          <w:szCs w:val="32"/>
        </w:rPr>
        <w:t>诉求事项属于本所下属单位职权范围的，本所转交下属单位并告知诉求人去向。</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本办法由本所负责解释。</w:t>
      </w:r>
    </w:p>
    <w:p>
      <w:pPr>
        <w:pStyle w:val="18"/>
        <w:numPr>
          <w:ilvl w:val="0"/>
          <w:numId w:val="1"/>
        </w:numPr>
        <w:adjustRightInd w:val="0"/>
        <w:snapToGrid w:val="0"/>
        <w:spacing w:line="560" w:lineRule="exact"/>
        <w:ind w:left="0" w:firstLine="64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本办法自发布之日起施行。</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010D8"/>
    <w:multiLevelType w:val="singleLevel"/>
    <w:tmpl w:val="A88010D8"/>
    <w:lvl w:ilvl="0" w:tentative="0">
      <w:start w:val="1"/>
      <w:numFmt w:val="chineseCounting"/>
      <w:suff w:val="nothing"/>
      <w:lvlText w:val="（%1）"/>
      <w:lvlJc w:val="left"/>
      <w:rPr>
        <w:rFonts w:hint="eastAsia"/>
      </w:rPr>
    </w:lvl>
  </w:abstractNum>
  <w:abstractNum w:abstractNumId="1">
    <w:nsid w:val="2F865AB0"/>
    <w:multiLevelType w:val="multilevel"/>
    <w:tmpl w:val="2F865AB0"/>
    <w:lvl w:ilvl="0" w:tentative="0">
      <w:start w:val="1"/>
      <w:numFmt w:val="chineseCountingThousand"/>
      <w:lvlText w:val="第%1条"/>
      <w:lvlJc w:val="left"/>
      <w:pPr>
        <w:ind w:left="1130" w:hanging="420"/>
      </w:pPr>
      <w:rPr>
        <w:rFonts w:hint="eastAsia" w:ascii="仿宋" w:hAnsi="仿宋" w:eastAsia="仿宋"/>
        <w:b/>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D7"/>
    <w:rsid w:val="00014CD6"/>
    <w:rsid w:val="00014DF6"/>
    <w:rsid w:val="00014FE0"/>
    <w:rsid w:val="00017DCE"/>
    <w:rsid w:val="00023AAC"/>
    <w:rsid w:val="00032B93"/>
    <w:rsid w:val="0003515E"/>
    <w:rsid w:val="000500C1"/>
    <w:rsid w:val="000532FE"/>
    <w:rsid w:val="000557FE"/>
    <w:rsid w:val="0005696A"/>
    <w:rsid w:val="00061CDB"/>
    <w:rsid w:val="00063770"/>
    <w:rsid w:val="00091BBD"/>
    <w:rsid w:val="000923FB"/>
    <w:rsid w:val="000A1755"/>
    <w:rsid w:val="000B5431"/>
    <w:rsid w:val="000C598A"/>
    <w:rsid w:val="000C7171"/>
    <w:rsid w:val="000D19E8"/>
    <w:rsid w:val="000D1B62"/>
    <w:rsid w:val="000D4D43"/>
    <w:rsid w:val="000D5421"/>
    <w:rsid w:val="000D7AE8"/>
    <w:rsid w:val="000E2D21"/>
    <w:rsid w:val="000F5178"/>
    <w:rsid w:val="000F6D31"/>
    <w:rsid w:val="00100413"/>
    <w:rsid w:val="00103E7E"/>
    <w:rsid w:val="0010419D"/>
    <w:rsid w:val="001107FF"/>
    <w:rsid w:val="00112511"/>
    <w:rsid w:val="00114DB9"/>
    <w:rsid w:val="00117392"/>
    <w:rsid w:val="00122DDB"/>
    <w:rsid w:val="00134A9C"/>
    <w:rsid w:val="00157DA8"/>
    <w:rsid w:val="00161CEE"/>
    <w:rsid w:val="00165DA5"/>
    <w:rsid w:val="0017225C"/>
    <w:rsid w:val="001739A7"/>
    <w:rsid w:val="00187CCF"/>
    <w:rsid w:val="0019356D"/>
    <w:rsid w:val="00193F68"/>
    <w:rsid w:val="001B4E18"/>
    <w:rsid w:val="001B5014"/>
    <w:rsid w:val="001B76C7"/>
    <w:rsid w:val="001D546C"/>
    <w:rsid w:val="001E0AEA"/>
    <w:rsid w:val="001F3689"/>
    <w:rsid w:val="00200A82"/>
    <w:rsid w:val="0020392E"/>
    <w:rsid w:val="00220684"/>
    <w:rsid w:val="0023018E"/>
    <w:rsid w:val="00262F0F"/>
    <w:rsid w:val="002648C0"/>
    <w:rsid w:val="002649CB"/>
    <w:rsid w:val="00273E0A"/>
    <w:rsid w:val="00287377"/>
    <w:rsid w:val="00297964"/>
    <w:rsid w:val="002A5090"/>
    <w:rsid w:val="002B08EB"/>
    <w:rsid w:val="002B3666"/>
    <w:rsid w:val="002B3A61"/>
    <w:rsid w:val="002B3F86"/>
    <w:rsid w:val="002B7E07"/>
    <w:rsid w:val="002E0F42"/>
    <w:rsid w:val="002E1F93"/>
    <w:rsid w:val="002E4644"/>
    <w:rsid w:val="002E5B3D"/>
    <w:rsid w:val="002F70F0"/>
    <w:rsid w:val="003044C6"/>
    <w:rsid w:val="00316D7E"/>
    <w:rsid w:val="00324749"/>
    <w:rsid w:val="00346045"/>
    <w:rsid w:val="00352350"/>
    <w:rsid w:val="0035345C"/>
    <w:rsid w:val="00373311"/>
    <w:rsid w:val="003741FD"/>
    <w:rsid w:val="00377B7B"/>
    <w:rsid w:val="003B3D63"/>
    <w:rsid w:val="003C24CD"/>
    <w:rsid w:val="003C28D4"/>
    <w:rsid w:val="003C3326"/>
    <w:rsid w:val="003E0BA8"/>
    <w:rsid w:val="003F0E71"/>
    <w:rsid w:val="003F7684"/>
    <w:rsid w:val="00404102"/>
    <w:rsid w:val="00404FE7"/>
    <w:rsid w:val="00411694"/>
    <w:rsid w:val="004117FE"/>
    <w:rsid w:val="00415610"/>
    <w:rsid w:val="00422EED"/>
    <w:rsid w:val="004329CF"/>
    <w:rsid w:val="0044126B"/>
    <w:rsid w:val="00456E04"/>
    <w:rsid w:val="00460045"/>
    <w:rsid w:val="00472DA4"/>
    <w:rsid w:val="0048463C"/>
    <w:rsid w:val="004936E9"/>
    <w:rsid w:val="00494C25"/>
    <w:rsid w:val="004B1DD2"/>
    <w:rsid w:val="004D4DCD"/>
    <w:rsid w:val="004D5DA6"/>
    <w:rsid w:val="004E6611"/>
    <w:rsid w:val="004F60B7"/>
    <w:rsid w:val="004F7986"/>
    <w:rsid w:val="00513E9C"/>
    <w:rsid w:val="00525BAC"/>
    <w:rsid w:val="00544605"/>
    <w:rsid w:val="00553F6D"/>
    <w:rsid w:val="00565AE9"/>
    <w:rsid w:val="00565D5A"/>
    <w:rsid w:val="00581573"/>
    <w:rsid w:val="0058434A"/>
    <w:rsid w:val="00590159"/>
    <w:rsid w:val="00594979"/>
    <w:rsid w:val="005A428A"/>
    <w:rsid w:val="005B0A4D"/>
    <w:rsid w:val="005B21F4"/>
    <w:rsid w:val="005C160F"/>
    <w:rsid w:val="005C50E4"/>
    <w:rsid w:val="005D304E"/>
    <w:rsid w:val="005E2FD2"/>
    <w:rsid w:val="006072A9"/>
    <w:rsid w:val="00616EA0"/>
    <w:rsid w:val="00620CEA"/>
    <w:rsid w:val="006222E0"/>
    <w:rsid w:val="006244BB"/>
    <w:rsid w:val="006339E8"/>
    <w:rsid w:val="006349DD"/>
    <w:rsid w:val="00637CDD"/>
    <w:rsid w:val="006502B3"/>
    <w:rsid w:val="00660319"/>
    <w:rsid w:val="00665CC9"/>
    <w:rsid w:val="00666F41"/>
    <w:rsid w:val="0066759D"/>
    <w:rsid w:val="00675CF5"/>
    <w:rsid w:val="00680C5C"/>
    <w:rsid w:val="0069662A"/>
    <w:rsid w:val="00697EA3"/>
    <w:rsid w:val="006A1A6F"/>
    <w:rsid w:val="006A4FE4"/>
    <w:rsid w:val="006A63EF"/>
    <w:rsid w:val="006B009C"/>
    <w:rsid w:val="006B1AFE"/>
    <w:rsid w:val="006D68CE"/>
    <w:rsid w:val="006E4A11"/>
    <w:rsid w:val="00722046"/>
    <w:rsid w:val="007431CE"/>
    <w:rsid w:val="0074590A"/>
    <w:rsid w:val="00753AC7"/>
    <w:rsid w:val="00770332"/>
    <w:rsid w:val="0077254C"/>
    <w:rsid w:val="00774A3A"/>
    <w:rsid w:val="0077761B"/>
    <w:rsid w:val="00781C4D"/>
    <w:rsid w:val="00791F2E"/>
    <w:rsid w:val="00795984"/>
    <w:rsid w:val="007A5D2C"/>
    <w:rsid w:val="007C6E8F"/>
    <w:rsid w:val="007D30F0"/>
    <w:rsid w:val="007D3B93"/>
    <w:rsid w:val="008006DC"/>
    <w:rsid w:val="0080548C"/>
    <w:rsid w:val="00805E1E"/>
    <w:rsid w:val="008265FB"/>
    <w:rsid w:val="00833740"/>
    <w:rsid w:val="00834785"/>
    <w:rsid w:val="00874B10"/>
    <w:rsid w:val="00875608"/>
    <w:rsid w:val="00890790"/>
    <w:rsid w:val="00894EEF"/>
    <w:rsid w:val="008A0CCB"/>
    <w:rsid w:val="008A269C"/>
    <w:rsid w:val="008A5F75"/>
    <w:rsid w:val="008B6B95"/>
    <w:rsid w:val="008C0ED1"/>
    <w:rsid w:val="008C3136"/>
    <w:rsid w:val="008E276F"/>
    <w:rsid w:val="008E4CF5"/>
    <w:rsid w:val="008E6A8C"/>
    <w:rsid w:val="008F570D"/>
    <w:rsid w:val="008F6632"/>
    <w:rsid w:val="00902CB3"/>
    <w:rsid w:val="009210D0"/>
    <w:rsid w:val="009313E1"/>
    <w:rsid w:val="00934C2C"/>
    <w:rsid w:val="00947501"/>
    <w:rsid w:val="00951012"/>
    <w:rsid w:val="0097232F"/>
    <w:rsid w:val="00972852"/>
    <w:rsid w:val="00982370"/>
    <w:rsid w:val="00995BFE"/>
    <w:rsid w:val="009963FE"/>
    <w:rsid w:val="009A40BC"/>
    <w:rsid w:val="009B2CD7"/>
    <w:rsid w:val="009B7AB7"/>
    <w:rsid w:val="009B7CEC"/>
    <w:rsid w:val="009C60A0"/>
    <w:rsid w:val="009C7A63"/>
    <w:rsid w:val="009D4618"/>
    <w:rsid w:val="009D77E4"/>
    <w:rsid w:val="009E5300"/>
    <w:rsid w:val="00A0687C"/>
    <w:rsid w:val="00A07804"/>
    <w:rsid w:val="00A13BED"/>
    <w:rsid w:val="00A178D5"/>
    <w:rsid w:val="00A255C3"/>
    <w:rsid w:val="00A27205"/>
    <w:rsid w:val="00A54516"/>
    <w:rsid w:val="00A57CF5"/>
    <w:rsid w:val="00A66BF8"/>
    <w:rsid w:val="00A77A48"/>
    <w:rsid w:val="00A82634"/>
    <w:rsid w:val="00A85327"/>
    <w:rsid w:val="00A9338C"/>
    <w:rsid w:val="00AA1E14"/>
    <w:rsid w:val="00AA2617"/>
    <w:rsid w:val="00AA60CC"/>
    <w:rsid w:val="00AA64CC"/>
    <w:rsid w:val="00AB736D"/>
    <w:rsid w:val="00AD0426"/>
    <w:rsid w:val="00AE0179"/>
    <w:rsid w:val="00AE0337"/>
    <w:rsid w:val="00AE16A4"/>
    <w:rsid w:val="00AF33DD"/>
    <w:rsid w:val="00AF467A"/>
    <w:rsid w:val="00B0142C"/>
    <w:rsid w:val="00B0310C"/>
    <w:rsid w:val="00B041C1"/>
    <w:rsid w:val="00B10177"/>
    <w:rsid w:val="00B22A1B"/>
    <w:rsid w:val="00B24E2E"/>
    <w:rsid w:val="00B273FA"/>
    <w:rsid w:val="00B36E2F"/>
    <w:rsid w:val="00B412B0"/>
    <w:rsid w:val="00B45612"/>
    <w:rsid w:val="00B47C65"/>
    <w:rsid w:val="00B51D17"/>
    <w:rsid w:val="00B57AFF"/>
    <w:rsid w:val="00B651F0"/>
    <w:rsid w:val="00B66C17"/>
    <w:rsid w:val="00B7452F"/>
    <w:rsid w:val="00B76208"/>
    <w:rsid w:val="00B94F33"/>
    <w:rsid w:val="00B96B28"/>
    <w:rsid w:val="00BA5AC0"/>
    <w:rsid w:val="00BA6398"/>
    <w:rsid w:val="00BA6845"/>
    <w:rsid w:val="00BB178F"/>
    <w:rsid w:val="00BB4D6C"/>
    <w:rsid w:val="00BB725F"/>
    <w:rsid w:val="00BC5D26"/>
    <w:rsid w:val="00BE793E"/>
    <w:rsid w:val="00C0324A"/>
    <w:rsid w:val="00C10892"/>
    <w:rsid w:val="00C2187B"/>
    <w:rsid w:val="00C21B08"/>
    <w:rsid w:val="00C22424"/>
    <w:rsid w:val="00C303E6"/>
    <w:rsid w:val="00C37792"/>
    <w:rsid w:val="00C40257"/>
    <w:rsid w:val="00C46B7F"/>
    <w:rsid w:val="00C473E4"/>
    <w:rsid w:val="00C56A17"/>
    <w:rsid w:val="00C80A2E"/>
    <w:rsid w:val="00C95D2C"/>
    <w:rsid w:val="00C96674"/>
    <w:rsid w:val="00CA6434"/>
    <w:rsid w:val="00CB636F"/>
    <w:rsid w:val="00CD1FEF"/>
    <w:rsid w:val="00CD33BA"/>
    <w:rsid w:val="00CD689F"/>
    <w:rsid w:val="00CF24AA"/>
    <w:rsid w:val="00CF3CAC"/>
    <w:rsid w:val="00D1214F"/>
    <w:rsid w:val="00D22ED7"/>
    <w:rsid w:val="00D252EE"/>
    <w:rsid w:val="00D4315A"/>
    <w:rsid w:val="00D67E00"/>
    <w:rsid w:val="00D73DF8"/>
    <w:rsid w:val="00D80216"/>
    <w:rsid w:val="00D853F7"/>
    <w:rsid w:val="00D87B8A"/>
    <w:rsid w:val="00D95709"/>
    <w:rsid w:val="00DD2A65"/>
    <w:rsid w:val="00DD40CA"/>
    <w:rsid w:val="00DE6520"/>
    <w:rsid w:val="00DE724F"/>
    <w:rsid w:val="00DF12C9"/>
    <w:rsid w:val="00DF29A8"/>
    <w:rsid w:val="00DF7E7B"/>
    <w:rsid w:val="00E0131C"/>
    <w:rsid w:val="00E068B1"/>
    <w:rsid w:val="00E129B7"/>
    <w:rsid w:val="00E129D4"/>
    <w:rsid w:val="00E153AD"/>
    <w:rsid w:val="00E2601C"/>
    <w:rsid w:val="00E27EB2"/>
    <w:rsid w:val="00E335FD"/>
    <w:rsid w:val="00E339DD"/>
    <w:rsid w:val="00E36C18"/>
    <w:rsid w:val="00E3792A"/>
    <w:rsid w:val="00E37EA9"/>
    <w:rsid w:val="00E42FC6"/>
    <w:rsid w:val="00E43F97"/>
    <w:rsid w:val="00E538A0"/>
    <w:rsid w:val="00E54987"/>
    <w:rsid w:val="00E54FE3"/>
    <w:rsid w:val="00E67224"/>
    <w:rsid w:val="00E67EF3"/>
    <w:rsid w:val="00E772AC"/>
    <w:rsid w:val="00E777D3"/>
    <w:rsid w:val="00E900D4"/>
    <w:rsid w:val="00E96716"/>
    <w:rsid w:val="00EA3928"/>
    <w:rsid w:val="00EA622C"/>
    <w:rsid w:val="00EA6241"/>
    <w:rsid w:val="00EB0D2C"/>
    <w:rsid w:val="00EB6AFC"/>
    <w:rsid w:val="00EB7997"/>
    <w:rsid w:val="00EC5672"/>
    <w:rsid w:val="00EE2A90"/>
    <w:rsid w:val="00EE4452"/>
    <w:rsid w:val="00EE5557"/>
    <w:rsid w:val="00EF0767"/>
    <w:rsid w:val="00EF227B"/>
    <w:rsid w:val="00EF3BD3"/>
    <w:rsid w:val="00EF568A"/>
    <w:rsid w:val="00F05E14"/>
    <w:rsid w:val="00F14836"/>
    <w:rsid w:val="00F24E3E"/>
    <w:rsid w:val="00F32784"/>
    <w:rsid w:val="00F37247"/>
    <w:rsid w:val="00F5190F"/>
    <w:rsid w:val="00F53FBE"/>
    <w:rsid w:val="00F622EE"/>
    <w:rsid w:val="00F63AC1"/>
    <w:rsid w:val="00F70218"/>
    <w:rsid w:val="00F8232B"/>
    <w:rsid w:val="00F83B76"/>
    <w:rsid w:val="00F85F4C"/>
    <w:rsid w:val="00F972EC"/>
    <w:rsid w:val="00FA0E9F"/>
    <w:rsid w:val="00FA1095"/>
    <w:rsid w:val="00FA1B3E"/>
    <w:rsid w:val="00FA25D6"/>
    <w:rsid w:val="00FB3811"/>
    <w:rsid w:val="00FC6B61"/>
    <w:rsid w:val="00FE5D46"/>
    <w:rsid w:val="00FF1F22"/>
    <w:rsid w:val="017C7294"/>
    <w:rsid w:val="04436EBA"/>
    <w:rsid w:val="067B18DD"/>
    <w:rsid w:val="075B351E"/>
    <w:rsid w:val="08386C17"/>
    <w:rsid w:val="0921142A"/>
    <w:rsid w:val="0B46674F"/>
    <w:rsid w:val="0B5224A3"/>
    <w:rsid w:val="0C2A6882"/>
    <w:rsid w:val="0C3D6516"/>
    <w:rsid w:val="0C6D76B0"/>
    <w:rsid w:val="0D863449"/>
    <w:rsid w:val="0E7608AF"/>
    <w:rsid w:val="0EA70DAB"/>
    <w:rsid w:val="0FC41DE7"/>
    <w:rsid w:val="0FE8243A"/>
    <w:rsid w:val="10CB5464"/>
    <w:rsid w:val="13F276F9"/>
    <w:rsid w:val="16014231"/>
    <w:rsid w:val="165B6C7A"/>
    <w:rsid w:val="16CC170A"/>
    <w:rsid w:val="16F92D02"/>
    <w:rsid w:val="182D66D3"/>
    <w:rsid w:val="19CA739D"/>
    <w:rsid w:val="1A67794C"/>
    <w:rsid w:val="1CAE18D9"/>
    <w:rsid w:val="1DBB04FD"/>
    <w:rsid w:val="1E9320C7"/>
    <w:rsid w:val="205D5725"/>
    <w:rsid w:val="20984CA1"/>
    <w:rsid w:val="217B6685"/>
    <w:rsid w:val="268218DC"/>
    <w:rsid w:val="2A49102A"/>
    <w:rsid w:val="2A7437A7"/>
    <w:rsid w:val="2AD20F52"/>
    <w:rsid w:val="2BB12B3E"/>
    <w:rsid w:val="2BC11385"/>
    <w:rsid w:val="2CD02F96"/>
    <w:rsid w:val="2E932829"/>
    <w:rsid w:val="32733D09"/>
    <w:rsid w:val="333570C9"/>
    <w:rsid w:val="34A4643D"/>
    <w:rsid w:val="35BA6DB5"/>
    <w:rsid w:val="35F977D7"/>
    <w:rsid w:val="379F49D1"/>
    <w:rsid w:val="3CB6224F"/>
    <w:rsid w:val="3D450562"/>
    <w:rsid w:val="3E5F2EAE"/>
    <w:rsid w:val="3FAC0319"/>
    <w:rsid w:val="41797D21"/>
    <w:rsid w:val="465A34FE"/>
    <w:rsid w:val="47885EC1"/>
    <w:rsid w:val="47DE5973"/>
    <w:rsid w:val="499D6F39"/>
    <w:rsid w:val="49F95828"/>
    <w:rsid w:val="4B8050AC"/>
    <w:rsid w:val="4DB807F7"/>
    <w:rsid w:val="4F0D508B"/>
    <w:rsid w:val="511E6B4A"/>
    <w:rsid w:val="51DF5EE2"/>
    <w:rsid w:val="52AC6B87"/>
    <w:rsid w:val="54E16191"/>
    <w:rsid w:val="56F204C2"/>
    <w:rsid w:val="57181E4C"/>
    <w:rsid w:val="58DF0C44"/>
    <w:rsid w:val="5A0A3775"/>
    <w:rsid w:val="5B200BE3"/>
    <w:rsid w:val="5B344ACA"/>
    <w:rsid w:val="5B96753D"/>
    <w:rsid w:val="5C383933"/>
    <w:rsid w:val="5CFE4859"/>
    <w:rsid w:val="5DF64C4E"/>
    <w:rsid w:val="5F7D266F"/>
    <w:rsid w:val="5FE82F0D"/>
    <w:rsid w:val="5FFA3C89"/>
    <w:rsid w:val="615B3D51"/>
    <w:rsid w:val="643C6865"/>
    <w:rsid w:val="64825558"/>
    <w:rsid w:val="65F460A9"/>
    <w:rsid w:val="6AF26FE7"/>
    <w:rsid w:val="6B63445C"/>
    <w:rsid w:val="6BA2775E"/>
    <w:rsid w:val="6D237A4C"/>
    <w:rsid w:val="6ED53C62"/>
    <w:rsid w:val="6FD5723F"/>
    <w:rsid w:val="71E31B3A"/>
    <w:rsid w:val="73450B4E"/>
    <w:rsid w:val="745A6694"/>
    <w:rsid w:val="74730CF0"/>
    <w:rsid w:val="74992B59"/>
    <w:rsid w:val="759D1102"/>
    <w:rsid w:val="771609C9"/>
    <w:rsid w:val="774B727D"/>
    <w:rsid w:val="7BBF2F86"/>
    <w:rsid w:val="7D6D6149"/>
    <w:rsid w:val="7F2E23F5"/>
    <w:rsid w:val="7F5A0671"/>
    <w:rsid w:val="7FB117DA"/>
    <w:rsid w:val="7FBD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ody Text"/>
    <w:basedOn w:val="1"/>
    <w:next w:val="1"/>
    <w:link w:val="19"/>
    <w:qFormat/>
    <w:uiPriority w:val="0"/>
    <w:pPr>
      <w:spacing w:line="580" w:lineRule="exact"/>
      <w:ind w:right="17"/>
    </w:pPr>
    <w:rPr>
      <w:rFonts w:ascii="Calibri" w:hAnsi="Calibri" w:eastAsia="方正仿宋简体" w:cs="Times New Roman"/>
      <w:sz w:val="30"/>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line="560" w:lineRule="exact"/>
      <w:ind w:firstLine="723" w:firstLineChars="200"/>
      <w:jc w:val="left"/>
    </w:pPr>
    <w:rPr>
      <w:rFonts w:ascii="宋体" w:hAnsi="宋体" w:eastAsia="仿宋_GB2312" w:cs="Times New Roman"/>
      <w:kern w:val="0"/>
      <w:sz w:val="24"/>
      <w:szCs w:val="20"/>
    </w:rPr>
  </w:style>
  <w:style w:type="paragraph" w:styleId="8">
    <w:name w:val="annotation subject"/>
    <w:basedOn w:val="2"/>
    <w:next w:val="2"/>
    <w:link w:val="15"/>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文字 Char"/>
    <w:basedOn w:val="10"/>
    <w:link w:val="2"/>
    <w:semiHidden/>
    <w:qFormat/>
    <w:uiPriority w:val="99"/>
  </w:style>
  <w:style w:type="character" w:customStyle="1" w:styleId="15">
    <w:name w:val="批注主题 Char"/>
    <w:basedOn w:val="14"/>
    <w:link w:val="8"/>
    <w:semiHidden/>
    <w:qFormat/>
    <w:uiPriority w:val="99"/>
    <w:rPr>
      <w:b/>
      <w:bCs/>
    </w:rPr>
  </w:style>
  <w:style w:type="character" w:customStyle="1" w:styleId="16">
    <w:name w:val="批注框文本 Char"/>
    <w:basedOn w:val="10"/>
    <w:link w:val="4"/>
    <w:semiHidden/>
    <w:qFormat/>
    <w:uiPriority w:val="99"/>
    <w:rPr>
      <w:sz w:val="18"/>
      <w:szCs w:val="18"/>
    </w:rPr>
  </w:style>
  <w:style w:type="paragraph" w:customStyle="1" w:styleId="17">
    <w:name w:val="列出段落1"/>
    <w:basedOn w:val="1"/>
    <w:qFormat/>
    <w:uiPriority w:val="0"/>
    <w:pPr>
      <w:ind w:firstLine="420" w:firstLineChars="200"/>
    </w:pPr>
    <w:rPr>
      <w:rFonts w:ascii="Times New Roman" w:hAnsi="Times New Roman" w:eastAsia="宋体" w:cs="Times New Roman"/>
      <w:szCs w:val="20"/>
    </w:rPr>
  </w:style>
  <w:style w:type="paragraph" w:styleId="18">
    <w:name w:val="List Paragraph"/>
    <w:basedOn w:val="1"/>
    <w:qFormat/>
    <w:uiPriority w:val="34"/>
    <w:pPr>
      <w:ind w:firstLine="420" w:firstLineChars="200"/>
    </w:pPr>
  </w:style>
  <w:style w:type="character" w:customStyle="1" w:styleId="19">
    <w:name w:val="正文文本 Char"/>
    <w:basedOn w:val="10"/>
    <w:link w:val="3"/>
    <w:qFormat/>
    <w:uiPriority w:val="0"/>
    <w:rPr>
      <w:rFonts w:ascii="Calibri" w:hAnsi="Calibri" w:eastAsia="方正仿宋简体" w:cs="Times New Roman"/>
      <w:sz w:val="3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89E366-9683-4B4A-977B-772BD922A7D9}">
  <ds:schemaRefs/>
</ds:datastoreItem>
</file>

<file path=docProps/app.xml><?xml version="1.0" encoding="utf-8"?>
<Properties xmlns="http://schemas.openxmlformats.org/officeDocument/2006/extended-properties" xmlns:vt="http://schemas.openxmlformats.org/officeDocument/2006/docPropsVTypes">
  <Template>Normal</Template>
  <Pages>1</Pages>
  <Words>333</Words>
  <Characters>1904</Characters>
  <Lines>15</Lines>
  <Paragraphs>4</Paragraphs>
  <TotalTime>1</TotalTime>
  <ScaleCrop>false</ScaleCrop>
  <LinksUpToDate>false</LinksUpToDate>
  <CharactersWithSpaces>2233</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2022-11-03T02:50:00Z</dcterms:created>
  <dc:creator>李玥</dc:creator>
  <cp:lastModifiedBy>辛雅婷</cp:lastModifiedBy>
  <dcterms:modified xsi:type="dcterms:W3CDTF">2024-04-03T07:45:39Z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0A2D2F2C00C649B0B87B0A730E361CBD</vt:lpwstr>
  </property>
</Properties>
</file>