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0B" w:rsidRPr="00EC2077" w:rsidRDefault="00DF0B0B" w:rsidP="00DF0B0B">
      <w:pPr>
        <w:widowControl/>
        <w:spacing w:line="560" w:lineRule="exact"/>
        <w:jc w:val="left"/>
        <w:rPr>
          <w:rFonts w:eastAsia="方正仿宋简体"/>
          <w:sz w:val="30"/>
          <w:szCs w:val="30"/>
        </w:rPr>
      </w:pPr>
      <w:r w:rsidRPr="00EC2077">
        <w:rPr>
          <w:rFonts w:eastAsia="方正仿宋简体"/>
          <w:sz w:val="30"/>
          <w:szCs w:val="30"/>
        </w:rPr>
        <w:t>附件</w:t>
      </w:r>
      <w:r w:rsidRPr="00EC2077">
        <w:rPr>
          <w:rFonts w:eastAsia="方正仿宋简体"/>
          <w:sz w:val="30"/>
          <w:szCs w:val="30"/>
        </w:rPr>
        <w:t>2</w:t>
      </w:r>
      <w:r w:rsidRPr="00EC2077">
        <w:rPr>
          <w:rFonts w:eastAsia="方正仿宋简体"/>
          <w:sz w:val="30"/>
          <w:szCs w:val="30"/>
        </w:rPr>
        <w:t>：</w:t>
      </w:r>
    </w:p>
    <w:p w:rsidR="00DF0B0B" w:rsidRDefault="00DF0B0B" w:rsidP="00DF0B0B">
      <w:pPr>
        <w:spacing w:line="240" w:lineRule="exact"/>
        <w:rPr>
          <w:rFonts w:ascii="方正小标宋简体" w:eastAsia="方正小标宋简体" w:hint="eastAsia"/>
          <w:spacing w:val="-6"/>
          <w:sz w:val="40"/>
          <w:szCs w:val="40"/>
        </w:rPr>
      </w:pPr>
    </w:p>
    <w:p w:rsidR="00DF0B0B" w:rsidRPr="00EC2077" w:rsidRDefault="00DF0B0B" w:rsidP="00DF0B0B">
      <w:pPr>
        <w:spacing w:line="240" w:lineRule="exact"/>
        <w:rPr>
          <w:rFonts w:ascii="方正小标宋简体" w:eastAsia="方正小标宋简体"/>
          <w:spacing w:val="-6"/>
          <w:sz w:val="40"/>
          <w:szCs w:val="40"/>
        </w:rPr>
      </w:pPr>
    </w:p>
    <w:p w:rsidR="00DF0B0B" w:rsidRPr="00EC2077" w:rsidRDefault="00DF0B0B" w:rsidP="00DF0B0B">
      <w:pPr>
        <w:jc w:val="center"/>
        <w:rPr>
          <w:rFonts w:ascii="方正小标宋简体" w:eastAsia="方正小标宋简体"/>
          <w:spacing w:val="-6"/>
          <w:sz w:val="40"/>
          <w:szCs w:val="40"/>
        </w:rPr>
      </w:pPr>
      <w:r w:rsidRPr="00EC2077">
        <w:rPr>
          <w:rFonts w:ascii="方正小标宋简体" w:eastAsia="方正小标宋简体" w:hint="eastAsia"/>
          <w:spacing w:val="-6"/>
          <w:sz w:val="40"/>
          <w:szCs w:val="40"/>
        </w:rPr>
        <w:t>特殊适用情形报告</w:t>
      </w:r>
    </w:p>
    <w:p w:rsidR="00DF0B0B" w:rsidRPr="00EC2077" w:rsidRDefault="00DF0B0B" w:rsidP="00DF0B0B">
      <w:pPr>
        <w:spacing w:line="240" w:lineRule="exact"/>
        <w:rPr>
          <w:rFonts w:ascii="方正小标宋简体" w:eastAsia="方正小标宋简体"/>
          <w:spacing w:val="-6"/>
          <w:sz w:val="40"/>
          <w:szCs w:val="40"/>
        </w:rPr>
      </w:pPr>
    </w:p>
    <w:tbl>
      <w:tblPr>
        <w:tblW w:w="8833" w:type="dxa"/>
        <w:tblInd w:w="93" w:type="dxa"/>
        <w:tblLook w:val="04A0" w:firstRow="1" w:lastRow="0" w:firstColumn="1" w:lastColumn="0" w:noHBand="0" w:noVBand="1"/>
      </w:tblPr>
      <w:tblGrid>
        <w:gridCol w:w="1320"/>
        <w:gridCol w:w="2664"/>
        <w:gridCol w:w="1560"/>
        <w:gridCol w:w="1984"/>
        <w:gridCol w:w="1305"/>
      </w:tblGrid>
      <w:tr w:rsidR="00DF0B0B" w:rsidRPr="00D5658D" w:rsidTr="009726C3">
        <w:trPr>
          <w:trHeight w:val="318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新增交易信息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初始交易合同序号</w:t>
            </w:r>
          </w:p>
        </w:tc>
        <w:tc>
          <w:tcPr>
            <w:tcW w:w="48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（24位）</w:t>
            </w:r>
          </w:p>
        </w:tc>
      </w:tr>
      <w:tr w:rsidR="00DF0B0B" w:rsidRPr="00D5658D" w:rsidTr="009726C3">
        <w:trPr>
          <w:trHeight w:val="318"/>
        </w:trPr>
        <w:tc>
          <w:tcPr>
            <w:tcW w:w="1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0B0B" w:rsidRPr="00D5658D" w:rsidRDefault="00DF0B0B" w:rsidP="009726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初始交易日期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初始交易金额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0B0B" w:rsidRPr="00D5658D" w:rsidTr="009726C3">
        <w:trPr>
          <w:trHeight w:val="318"/>
        </w:trPr>
        <w:tc>
          <w:tcPr>
            <w:tcW w:w="1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0B0B" w:rsidRPr="00D5658D" w:rsidRDefault="00DF0B0B" w:rsidP="009726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回购期限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到期购回日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0B0B" w:rsidRPr="00D5658D" w:rsidTr="009726C3">
        <w:trPr>
          <w:trHeight w:val="318"/>
        </w:trPr>
        <w:tc>
          <w:tcPr>
            <w:tcW w:w="1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0B0B" w:rsidRPr="00D5658D" w:rsidRDefault="00DF0B0B" w:rsidP="009726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质押标的证券代码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质押标的证券简称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0B0B" w:rsidRPr="00D5658D" w:rsidTr="009726C3">
        <w:trPr>
          <w:trHeight w:val="318"/>
        </w:trPr>
        <w:tc>
          <w:tcPr>
            <w:tcW w:w="1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F0B0B" w:rsidRPr="00D5658D" w:rsidRDefault="00DF0B0B" w:rsidP="009726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股份性质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质押标的证券数量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0B0B" w:rsidRPr="00D5658D" w:rsidTr="009726C3">
        <w:trPr>
          <w:trHeight w:val="318"/>
        </w:trPr>
        <w:tc>
          <w:tcPr>
            <w:tcW w:w="1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0B0B" w:rsidRPr="00D5658D" w:rsidRDefault="00DF0B0B" w:rsidP="009726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质押数量占A股股本比例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资金用途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0B0B" w:rsidRPr="00D5658D" w:rsidTr="009726C3">
        <w:trPr>
          <w:trHeight w:val="318"/>
        </w:trPr>
        <w:tc>
          <w:tcPr>
            <w:tcW w:w="1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0B0B" w:rsidRPr="00D5658D" w:rsidRDefault="00DF0B0B" w:rsidP="009726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融入方证券账户号码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融入方名称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0B0B" w:rsidRPr="00D5658D" w:rsidTr="009726C3">
        <w:trPr>
          <w:trHeight w:val="318"/>
        </w:trPr>
        <w:tc>
          <w:tcPr>
            <w:tcW w:w="13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0B0B" w:rsidRPr="00D5658D" w:rsidRDefault="00DF0B0B" w:rsidP="009726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融出方证券账户号码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融出方名称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0B0B" w:rsidRPr="00D5658D" w:rsidTr="009726C3">
        <w:trPr>
          <w:trHeight w:val="318"/>
        </w:trPr>
        <w:tc>
          <w:tcPr>
            <w:tcW w:w="13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0B0B" w:rsidRPr="00D5658D" w:rsidRDefault="00DF0B0B" w:rsidP="009726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hint="eastAsia"/>
                <w:szCs w:val="28"/>
              </w:rPr>
              <w:t>融入方持股数量占A股股本比例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融入方股东身份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0B0B" w:rsidRPr="00D5658D" w:rsidTr="009726C3">
        <w:trPr>
          <w:trHeight w:val="318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原交易信息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初始交易合同序号</w:t>
            </w:r>
          </w:p>
        </w:tc>
        <w:tc>
          <w:tcPr>
            <w:tcW w:w="4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hint="eastAsia"/>
                <w:szCs w:val="28"/>
              </w:rPr>
              <w:t>（22位或24位）</w:t>
            </w:r>
          </w:p>
        </w:tc>
      </w:tr>
      <w:tr w:rsidR="00DF0B0B" w:rsidRPr="00D5658D" w:rsidTr="009726C3">
        <w:trPr>
          <w:trHeight w:val="318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hint="eastAsia"/>
                <w:szCs w:val="28"/>
              </w:rPr>
              <w:t>补充质押合同序号（如有）</w:t>
            </w:r>
          </w:p>
        </w:tc>
        <w:tc>
          <w:tcPr>
            <w:tcW w:w="48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hint="eastAsia"/>
                <w:szCs w:val="28"/>
              </w:rPr>
              <w:t>（22位或24位）</w:t>
            </w:r>
          </w:p>
        </w:tc>
      </w:tr>
      <w:tr w:rsidR="00DF0B0B" w:rsidRPr="00D5658D" w:rsidTr="009726C3">
        <w:trPr>
          <w:trHeight w:val="318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B0B" w:rsidRPr="00D5658D" w:rsidRDefault="00DF0B0B" w:rsidP="009726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初始交易日期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初始交易金额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0B0B" w:rsidRPr="00D5658D" w:rsidTr="009726C3">
        <w:trPr>
          <w:trHeight w:val="318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0B0B" w:rsidRPr="00D5658D" w:rsidRDefault="00DF0B0B" w:rsidP="009726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B0B" w:rsidRPr="00D5658D" w:rsidRDefault="00DF0B0B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 w:hint="eastAsia"/>
                <w:szCs w:val="28"/>
              </w:rPr>
              <w:t>履约保障比例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B0B" w:rsidRPr="00D5658D" w:rsidDel="00B13754" w:rsidRDefault="00DF0B0B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B0B" w:rsidRPr="00D5658D" w:rsidRDefault="00DF0B0B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 w:hint="eastAsia"/>
                <w:szCs w:val="28"/>
              </w:rPr>
              <w:t>融资余额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F0B0B" w:rsidRPr="00D5658D" w:rsidDel="00B13754" w:rsidRDefault="00DF0B0B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</w:p>
        </w:tc>
      </w:tr>
      <w:tr w:rsidR="00DF0B0B" w:rsidRPr="00D5658D" w:rsidTr="009726C3">
        <w:trPr>
          <w:trHeight w:val="318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B0B" w:rsidRPr="00D5658D" w:rsidRDefault="00DF0B0B" w:rsidP="009726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回购期限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到期购回日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0B0B" w:rsidRPr="00D5658D" w:rsidTr="009726C3">
        <w:trPr>
          <w:trHeight w:val="318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B0B" w:rsidRPr="00D5658D" w:rsidRDefault="00DF0B0B" w:rsidP="009726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质押标的证券代码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质押标的证券简称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0B0B" w:rsidRPr="00D5658D" w:rsidTr="009726C3">
        <w:trPr>
          <w:trHeight w:val="318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0B0B" w:rsidRPr="00D5658D" w:rsidRDefault="00DF0B0B" w:rsidP="009726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股份性质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质押标的证券数量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0B0B" w:rsidRPr="00D5658D" w:rsidTr="009726C3">
        <w:trPr>
          <w:trHeight w:val="318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0B0B" w:rsidRPr="00D5658D" w:rsidRDefault="00DF0B0B" w:rsidP="009726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质押数量占A股股本比例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资金用途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0B0B" w:rsidRPr="00D5658D" w:rsidTr="009726C3">
        <w:trPr>
          <w:trHeight w:val="318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B0B" w:rsidRPr="00D5658D" w:rsidRDefault="00DF0B0B" w:rsidP="009726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融入方证券账户号码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融入方名称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0B0B" w:rsidRPr="00D5658D" w:rsidTr="009726C3">
        <w:trPr>
          <w:trHeight w:val="318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B0B" w:rsidRPr="00D5658D" w:rsidRDefault="00DF0B0B" w:rsidP="009726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融出方证券账户号码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融出方名称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0B0B" w:rsidRPr="00D5658D" w:rsidTr="009726C3">
        <w:trPr>
          <w:trHeight w:val="234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B0B" w:rsidRPr="00D5658D" w:rsidRDefault="00DF0B0B" w:rsidP="009726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B0B" w:rsidRPr="00D5658D" w:rsidDel="00B50795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hint="eastAsia"/>
                <w:szCs w:val="28"/>
              </w:rPr>
              <w:t>融入方持股数量占A股股本比例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融入方股东身份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0B0B" w:rsidRPr="00D5658D" w:rsidTr="009726C3">
        <w:trPr>
          <w:trHeight w:val="31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0B0B" w:rsidRPr="00D5658D" w:rsidRDefault="00DF0B0B" w:rsidP="00972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涉及的规则条款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F0B0B" w:rsidRPr="00D5658D" w:rsidTr="009726C3">
        <w:trPr>
          <w:trHeight w:val="629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F0B0B" w:rsidRPr="00D5658D" w:rsidRDefault="00DF0B0B" w:rsidP="009726C3">
            <w:pPr>
              <w:widowControl/>
              <w:jc w:val="center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 w:hint="eastAsia"/>
                <w:szCs w:val="28"/>
              </w:rPr>
              <w:t>特殊适用情形说明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F0B0B" w:rsidRPr="00D5658D" w:rsidRDefault="00DF0B0B" w:rsidP="009726C3">
            <w:pPr>
              <w:widowControl/>
              <w:rPr>
                <w:rFonts w:ascii="宋体" w:hAnsi="宋体"/>
                <w:szCs w:val="28"/>
              </w:rPr>
            </w:pPr>
          </w:p>
        </w:tc>
      </w:tr>
      <w:tr w:rsidR="00DF0B0B" w:rsidRPr="00D5658D" w:rsidTr="009726C3">
        <w:trPr>
          <w:trHeight w:val="510"/>
        </w:trPr>
        <w:tc>
          <w:tcPr>
            <w:tcW w:w="883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我公司承诺报告内容真实、准确、完整，如报告内容存在虚假记载、误导性陈述和重大遗漏，将承担全部法律责任。</w:t>
            </w:r>
          </w:p>
        </w:tc>
      </w:tr>
      <w:tr w:rsidR="00DF0B0B" w:rsidRPr="00D5658D" w:rsidTr="009726C3">
        <w:trPr>
          <w:trHeight w:val="270"/>
        </w:trPr>
        <w:tc>
          <w:tcPr>
            <w:tcW w:w="883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0B0B" w:rsidRPr="00D5658D" w:rsidTr="009726C3">
        <w:trPr>
          <w:trHeight w:val="270"/>
        </w:trPr>
        <w:tc>
          <w:tcPr>
            <w:tcW w:w="883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ind w:right="420" w:firstLineChars="2400" w:firstLine="504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证券公司：（公章）</w:t>
            </w:r>
          </w:p>
        </w:tc>
      </w:tr>
      <w:tr w:rsidR="00DF0B0B" w:rsidRPr="00D5658D" w:rsidTr="009726C3">
        <w:trPr>
          <w:trHeight w:val="270"/>
        </w:trPr>
        <w:tc>
          <w:tcPr>
            <w:tcW w:w="883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0B0B" w:rsidRPr="00D5658D" w:rsidTr="009726C3">
        <w:trPr>
          <w:trHeight w:val="270"/>
        </w:trPr>
        <w:tc>
          <w:tcPr>
            <w:tcW w:w="883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联系人：            联系电话：</w:t>
            </w:r>
          </w:p>
        </w:tc>
      </w:tr>
      <w:tr w:rsidR="00DF0B0B" w:rsidRPr="00D5658D" w:rsidTr="009726C3">
        <w:trPr>
          <w:trHeight w:val="270"/>
        </w:trPr>
        <w:tc>
          <w:tcPr>
            <w:tcW w:w="883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0B0B" w:rsidRPr="00D5658D" w:rsidTr="009726C3">
        <w:trPr>
          <w:trHeight w:val="84"/>
        </w:trPr>
        <w:tc>
          <w:tcPr>
            <w:tcW w:w="883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B0B" w:rsidRPr="00D5658D" w:rsidRDefault="00DF0B0B" w:rsidP="009726C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658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______年____月____日</w:t>
            </w:r>
          </w:p>
        </w:tc>
      </w:tr>
    </w:tbl>
    <w:p w:rsidR="00DF0B0B" w:rsidRPr="00EC2077" w:rsidRDefault="00DF0B0B" w:rsidP="00DF0B0B">
      <w:pPr>
        <w:widowControl/>
        <w:jc w:val="left"/>
        <w:rPr>
          <w:rFonts w:ascii="宋体" w:hAnsi="宋体"/>
          <w:szCs w:val="28"/>
        </w:rPr>
      </w:pPr>
      <w:r w:rsidRPr="00EC2077">
        <w:rPr>
          <w:rFonts w:ascii="宋体" w:hAnsi="宋体" w:hint="eastAsia"/>
          <w:szCs w:val="28"/>
        </w:rPr>
        <w:lastRenderedPageBreak/>
        <w:t>注：1</w:t>
      </w:r>
      <w:r>
        <w:rPr>
          <w:rFonts w:ascii="宋体" w:hAnsi="宋体" w:hint="eastAsia"/>
          <w:szCs w:val="28"/>
        </w:rPr>
        <w:t>．</w:t>
      </w:r>
      <w:r w:rsidRPr="00EC2077">
        <w:rPr>
          <w:rFonts w:ascii="宋体" w:hAnsi="宋体" w:hint="eastAsia"/>
          <w:szCs w:val="28"/>
        </w:rPr>
        <w:t>“融入方股东身份”处填写融入方是否为上市公司控股股东及其一致行动人、持股5%以上股东及其一致行动人、董事、监事、高级管理人员或特定股东。“特定股东”定义参考《深圳证券交易所上市公司股东及董事、监事、高级管理人员减持股份实施细则》相关规定。</w:t>
      </w:r>
    </w:p>
    <w:p w:rsidR="00DF0B0B" w:rsidRPr="00EC2077" w:rsidRDefault="00DF0B0B" w:rsidP="00DF0B0B">
      <w:pPr>
        <w:widowControl/>
        <w:jc w:val="left"/>
        <w:rPr>
          <w:rFonts w:ascii="宋体" w:hAnsi="宋体"/>
          <w:szCs w:val="28"/>
        </w:rPr>
      </w:pPr>
      <w:r w:rsidRPr="00EC2077">
        <w:rPr>
          <w:rFonts w:ascii="宋体" w:hAnsi="宋体" w:hint="eastAsia"/>
          <w:szCs w:val="28"/>
        </w:rPr>
        <w:t>2</w:t>
      </w:r>
      <w:r>
        <w:rPr>
          <w:rFonts w:ascii="宋体" w:hAnsi="宋体" w:hint="eastAsia"/>
          <w:szCs w:val="28"/>
        </w:rPr>
        <w:t>．</w:t>
      </w:r>
      <w:r w:rsidRPr="00EC2077">
        <w:rPr>
          <w:rFonts w:ascii="宋体" w:hAnsi="宋体" w:hint="eastAsia"/>
          <w:szCs w:val="28"/>
        </w:rPr>
        <w:t>会员应通过“会员业务专区”-“公文及报表上传”-“公文上传”栏目，以“（证券公司简称）（证券代码）（证券简称）（融入方名称）（年月日）特殊适用情形报告”为公文标题提交书面报告。</w:t>
      </w:r>
    </w:p>
    <w:p w:rsidR="000460D2" w:rsidRPr="00DF0B0B" w:rsidRDefault="000460D2">
      <w:bookmarkStart w:id="0" w:name="_GoBack"/>
      <w:bookmarkEnd w:id="0"/>
    </w:p>
    <w:sectPr w:rsidR="000460D2" w:rsidRPr="00DF0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0B"/>
    <w:rsid w:val="000460D2"/>
    <w:rsid w:val="00D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LocalAccount</dc:creator>
  <cp:lastModifiedBy>LocalAccount</cp:lastModifiedBy>
  <cp:revision>1</cp:revision>
  <dcterms:created xsi:type="dcterms:W3CDTF">2019-01-18T08:25:00Z</dcterms:created>
  <dcterms:modified xsi:type="dcterms:W3CDTF">2019-01-18T08:25:00Z</dcterms:modified>
</cp:coreProperties>
</file>