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68" w:rsidRPr="00CE4568" w:rsidRDefault="00CE4568" w:rsidP="00CE4568">
      <w:pPr>
        <w:spacing w:line="560" w:lineRule="exact"/>
        <w:rPr>
          <w:rFonts w:ascii="Times New Roman" w:eastAsia="方正仿宋简体" w:hAnsi="Times New Roman" w:cs="Times New Roman"/>
          <w:kern w:val="0"/>
          <w:sz w:val="30"/>
          <w:szCs w:val="30"/>
        </w:rPr>
      </w:pPr>
      <w:r w:rsidRPr="00CE4568">
        <w:rPr>
          <w:rFonts w:ascii="Times New Roman" w:eastAsia="方正仿宋简体" w:hAnsi="Times New Roman" w:cs="Times New Roman" w:hint="eastAsia"/>
          <w:kern w:val="0"/>
          <w:sz w:val="30"/>
          <w:szCs w:val="30"/>
        </w:rPr>
        <w:t>附件：</w:t>
      </w:r>
      <w:r w:rsidR="00784E0C">
        <w:rPr>
          <w:rFonts w:ascii="Times New Roman" w:eastAsia="方正仿宋简体" w:hAnsi="Times New Roman" w:cs="Times New Roman" w:hint="eastAsia"/>
          <w:kern w:val="0"/>
          <w:sz w:val="30"/>
          <w:szCs w:val="30"/>
        </w:rPr>
        <w:t xml:space="preserve">     </w:t>
      </w:r>
    </w:p>
    <w:p w:rsidR="00CE4568" w:rsidRPr="00CE4568" w:rsidRDefault="00CE4568" w:rsidP="00CE4568">
      <w:pPr>
        <w:spacing w:line="240" w:lineRule="exact"/>
        <w:rPr>
          <w:rFonts w:ascii="Times New Roman" w:eastAsia="方正仿宋简体" w:hAnsi="Times New Roman" w:cs="Times New Roman"/>
          <w:sz w:val="30"/>
          <w:szCs w:val="30"/>
        </w:rPr>
      </w:pPr>
    </w:p>
    <w:p w:rsidR="00CE4568" w:rsidRPr="00CE4568" w:rsidRDefault="00CE4568" w:rsidP="00CE4568">
      <w:pPr>
        <w:spacing w:line="240" w:lineRule="exact"/>
        <w:rPr>
          <w:rFonts w:ascii="Times New Roman" w:eastAsia="方正仿宋简体" w:hAnsi="Times New Roman" w:cs="Times New Roman"/>
          <w:sz w:val="30"/>
          <w:szCs w:val="30"/>
        </w:rPr>
      </w:pPr>
    </w:p>
    <w:p w:rsidR="00CE4568" w:rsidRPr="00CE4568" w:rsidRDefault="00CE4568" w:rsidP="00CE4568">
      <w:pPr>
        <w:spacing w:line="560" w:lineRule="exact"/>
        <w:jc w:val="center"/>
        <w:rPr>
          <w:rFonts w:ascii="方正小标宋简体" w:eastAsia="方正小标宋简体" w:hAnsi="黑体" w:cs="宋体"/>
          <w:kern w:val="0"/>
          <w:sz w:val="40"/>
          <w:szCs w:val="40"/>
        </w:rPr>
      </w:pPr>
      <w:r w:rsidRPr="00CE4568">
        <w:rPr>
          <w:rFonts w:ascii="方正小标宋简体" w:eastAsia="方正小标宋简体" w:hAnsi="黑体" w:cs="宋体" w:hint="eastAsia"/>
          <w:kern w:val="0"/>
          <w:sz w:val="40"/>
          <w:szCs w:val="40"/>
        </w:rPr>
        <w:t>上市公司</w:t>
      </w:r>
      <w:r w:rsidR="003C0022">
        <w:rPr>
          <w:rFonts w:ascii="方正小标宋简体" w:eastAsia="方正小标宋简体" w:hAnsi="黑体" w:cs="宋体" w:hint="eastAsia"/>
          <w:kern w:val="0"/>
          <w:sz w:val="40"/>
          <w:szCs w:val="40"/>
        </w:rPr>
        <w:t>股东</w:t>
      </w:r>
      <w:bookmarkStart w:id="0" w:name="_GoBack"/>
      <w:bookmarkEnd w:id="0"/>
      <w:r w:rsidRPr="00CE4568">
        <w:rPr>
          <w:rFonts w:ascii="方正小标宋简体" w:eastAsia="方正小标宋简体" w:hAnsi="黑体" w:cs="宋体" w:hint="eastAsia"/>
          <w:kern w:val="0"/>
          <w:sz w:val="40"/>
          <w:szCs w:val="40"/>
        </w:rPr>
        <w:t>股份质押（冻结或拍卖等）的公告格式</w:t>
      </w:r>
    </w:p>
    <w:p w:rsidR="00CE4568" w:rsidRPr="001421B8" w:rsidRDefault="00CE4568" w:rsidP="00CE4568">
      <w:pPr>
        <w:spacing w:line="560" w:lineRule="exact"/>
        <w:jc w:val="center"/>
        <w:rPr>
          <w:rFonts w:ascii="Times New Roman" w:eastAsia="方正仿宋简体" w:hAnsi="Times New Roman" w:cs="Times New Roman"/>
          <w:kern w:val="0"/>
          <w:sz w:val="30"/>
          <w:szCs w:val="30"/>
        </w:rPr>
      </w:pPr>
      <w:r w:rsidRPr="001421B8">
        <w:rPr>
          <w:rFonts w:ascii="Times New Roman" w:eastAsia="方正仿宋简体" w:hAnsi="Times New Roman" w:cs="Times New Roman"/>
          <w:bCs/>
          <w:kern w:val="0"/>
          <w:sz w:val="30"/>
          <w:szCs w:val="30"/>
        </w:rPr>
        <w:t>（</w:t>
      </w:r>
      <w:r w:rsidRPr="001421B8">
        <w:rPr>
          <w:rFonts w:ascii="Times New Roman" w:eastAsia="方正仿宋简体" w:hAnsi="Times New Roman" w:cs="Times New Roman"/>
          <w:bCs/>
          <w:kern w:val="0"/>
          <w:sz w:val="30"/>
          <w:szCs w:val="30"/>
        </w:rPr>
        <w:t>201</w:t>
      </w:r>
      <w:r w:rsidRPr="001421B8">
        <w:rPr>
          <w:rFonts w:ascii="Times New Roman" w:eastAsia="方正仿宋简体" w:hAnsi="Times New Roman" w:cs="Times New Roman" w:hint="eastAsia"/>
          <w:bCs/>
          <w:kern w:val="0"/>
          <w:sz w:val="30"/>
          <w:szCs w:val="30"/>
        </w:rPr>
        <w:t>9</w:t>
      </w:r>
      <w:r w:rsidRPr="001421B8">
        <w:rPr>
          <w:rFonts w:ascii="Times New Roman" w:eastAsia="方正仿宋简体" w:hAnsi="Times New Roman" w:cs="Times New Roman"/>
          <w:bCs/>
          <w:kern w:val="0"/>
          <w:sz w:val="30"/>
          <w:szCs w:val="30"/>
        </w:rPr>
        <w:t>年</w:t>
      </w:r>
      <w:r w:rsidRPr="001421B8">
        <w:rPr>
          <w:rFonts w:ascii="Times New Roman" w:eastAsia="方正仿宋简体" w:hAnsi="Times New Roman" w:cs="Times New Roman" w:hint="eastAsia"/>
          <w:bCs/>
          <w:kern w:val="0"/>
          <w:sz w:val="30"/>
          <w:szCs w:val="30"/>
        </w:rPr>
        <w:t>10</w:t>
      </w:r>
      <w:r w:rsidRPr="001421B8">
        <w:rPr>
          <w:rFonts w:ascii="Times New Roman" w:eastAsia="方正仿宋简体" w:hAnsi="Times New Roman" w:cs="Times New Roman" w:hint="eastAsia"/>
          <w:bCs/>
          <w:kern w:val="0"/>
          <w:sz w:val="30"/>
          <w:szCs w:val="30"/>
        </w:rPr>
        <w:t>月</w:t>
      </w:r>
      <w:r w:rsidRPr="001421B8">
        <w:rPr>
          <w:rFonts w:ascii="Times New Roman" w:eastAsia="方正仿宋简体" w:hAnsi="Times New Roman" w:cs="Times New Roman"/>
          <w:bCs/>
          <w:kern w:val="0"/>
          <w:sz w:val="30"/>
          <w:szCs w:val="30"/>
        </w:rPr>
        <w:t>修订）</w:t>
      </w:r>
    </w:p>
    <w:p w:rsidR="00CE4568" w:rsidRPr="00CE4568" w:rsidRDefault="00CE4568" w:rsidP="00CE4568">
      <w:pPr>
        <w:spacing w:line="240" w:lineRule="exact"/>
        <w:rPr>
          <w:rFonts w:ascii="Times New Roman" w:eastAsia="方正仿宋简体" w:hAnsi="Times New Roman" w:cs="Times New Roman"/>
          <w:sz w:val="30"/>
          <w:szCs w:val="30"/>
        </w:rPr>
      </w:pP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特别说明：</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．上市公司股东及其一致行动人质押或解除质押的股份数量、比例应当合并计算。</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．对于同时存在股份质押和解除质押情形的，应当分别披露质押和解除质押情况。</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．上市公司股东及其一致行动人所持公司</w:t>
      </w:r>
      <w:r w:rsidRPr="00CE4568">
        <w:rPr>
          <w:rFonts w:ascii="Times New Roman" w:eastAsia="方正仿宋简体" w:hAnsi="Times New Roman" w:cs="Times New Roman" w:hint="eastAsia"/>
          <w:color w:val="000000"/>
          <w:kern w:val="0"/>
          <w:sz w:val="32"/>
          <w:szCs w:val="32"/>
        </w:rPr>
        <w:t>5%</w:t>
      </w:r>
      <w:r w:rsidRPr="00CE4568">
        <w:rPr>
          <w:rFonts w:ascii="Times New Roman" w:eastAsia="方正仿宋简体" w:hAnsi="Times New Roman" w:cs="Times New Roman" w:hint="eastAsia"/>
          <w:color w:val="000000"/>
          <w:kern w:val="0"/>
          <w:sz w:val="32"/>
          <w:szCs w:val="32"/>
        </w:rPr>
        <w:t>以上的股份出现平仓风险时，应当及时告知上市公司并按照本公告格式披露公告。</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4</w:t>
      </w:r>
      <w:r w:rsidRPr="00CE4568">
        <w:rPr>
          <w:rFonts w:ascii="Times New Roman" w:eastAsia="方正仿宋简体" w:hAnsi="Times New Roman" w:cs="Times New Roman" w:hint="eastAsia"/>
          <w:color w:val="000000"/>
          <w:kern w:val="0"/>
          <w:sz w:val="32"/>
          <w:szCs w:val="32"/>
        </w:rPr>
        <w:t>．上市公司股东及其一致行动人所持股份被冻结（含轮候冻结）、拍卖（包括司法机关等依法进行的拍卖、变卖、划转等强制执行措施）、托管、设定信托或限制表决权等（以下简称“冻结或拍卖等”），或者出现被强制过户风险的，比照上述标准适用本公告格式。</w:t>
      </w:r>
    </w:p>
    <w:p w:rsidR="00CE4568" w:rsidRPr="00CE4568" w:rsidRDefault="00CE4568" w:rsidP="00CE4568">
      <w:pPr>
        <w:widowControl/>
        <w:tabs>
          <w:tab w:val="left" w:pos="709"/>
        </w:tabs>
        <w:adjustRightInd w:val="0"/>
        <w:spacing w:line="560" w:lineRule="exact"/>
        <w:ind w:left="372" w:right="360" w:firstLine="372"/>
        <w:jc w:val="left"/>
        <w:rPr>
          <w:rFonts w:ascii="Times New Roman" w:eastAsia="方正仿宋简体" w:hAnsi="Times New Roman" w:cs="Times New Roman"/>
          <w:sz w:val="32"/>
          <w:szCs w:val="32"/>
        </w:rPr>
      </w:pPr>
    </w:p>
    <w:p w:rsidR="00CE4568" w:rsidRPr="00CE4568" w:rsidRDefault="00CE4568" w:rsidP="00CE4568">
      <w:pPr>
        <w:widowControl/>
        <w:adjustRightInd w:val="0"/>
        <w:spacing w:line="560" w:lineRule="exact"/>
        <w:ind w:right="360" w:firstLine="540"/>
        <w:jc w:val="center"/>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证券代码：</w:t>
      </w:r>
      <w:r w:rsidRPr="00CE4568">
        <w:rPr>
          <w:rFonts w:ascii="Times New Roman" w:eastAsia="方正仿宋简体" w:hAnsi="Times New Roman" w:cs="宋体" w:hint="eastAsia"/>
          <w:kern w:val="0"/>
          <w:sz w:val="32"/>
          <w:szCs w:val="32"/>
        </w:rPr>
        <w:t xml:space="preserve">  </w:t>
      </w:r>
      <w:r w:rsidRPr="00CE4568">
        <w:rPr>
          <w:rFonts w:ascii="Times New Roman" w:eastAsia="方正仿宋简体" w:hAnsi="Times New Roman" w:cs="宋体"/>
          <w:kern w:val="0"/>
          <w:sz w:val="32"/>
          <w:szCs w:val="32"/>
        </w:rPr>
        <w:tab/>
      </w:r>
      <w:r w:rsidRPr="00CE4568">
        <w:rPr>
          <w:rFonts w:ascii="Times New Roman" w:eastAsia="方正仿宋简体" w:hAnsi="Times New Roman" w:cs="宋体"/>
          <w:kern w:val="0"/>
          <w:sz w:val="32"/>
          <w:szCs w:val="32"/>
        </w:rPr>
        <w:tab/>
      </w:r>
      <w:r w:rsidRPr="00CE4568">
        <w:rPr>
          <w:rFonts w:ascii="Times New Roman" w:eastAsia="方正仿宋简体" w:hAnsi="Times New Roman" w:cs="宋体" w:hint="eastAsia"/>
          <w:kern w:val="0"/>
          <w:sz w:val="32"/>
          <w:szCs w:val="32"/>
        </w:rPr>
        <w:t>证券简称：</w:t>
      </w:r>
      <w:r w:rsidRPr="00CE4568">
        <w:rPr>
          <w:rFonts w:ascii="Times New Roman" w:eastAsia="方正仿宋简体" w:hAnsi="Times New Roman" w:cs="宋体"/>
          <w:kern w:val="0"/>
          <w:sz w:val="32"/>
          <w:szCs w:val="32"/>
        </w:rPr>
        <w:tab/>
      </w:r>
      <w:r w:rsidRPr="00CE4568">
        <w:rPr>
          <w:rFonts w:ascii="Times New Roman" w:eastAsia="方正仿宋简体" w:hAnsi="Times New Roman" w:cs="宋体"/>
          <w:kern w:val="0"/>
          <w:sz w:val="32"/>
          <w:szCs w:val="32"/>
        </w:rPr>
        <w:tab/>
      </w:r>
      <w:r w:rsidRPr="00CE4568">
        <w:rPr>
          <w:rFonts w:ascii="Times New Roman" w:eastAsia="方正仿宋简体" w:hAnsi="Times New Roman" w:cs="宋体"/>
          <w:kern w:val="0"/>
          <w:sz w:val="32"/>
          <w:szCs w:val="32"/>
        </w:rPr>
        <w:tab/>
      </w:r>
      <w:r w:rsidRPr="00CE4568">
        <w:rPr>
          <w:rFonts w:ascii="Times New Roman" w:eastAsia="方正仿宋简体" w:hAnsi="Times New Roman" w:cs="宋体" w:hint="eastAsia"/>
          <w:kern w:val="0"/>
          <w:sz w:val="32"/>
          <w:szCs w:val="32"/>
        </w:rPr>
        <w:t>公告编号：</w:t>
      </w:r>
    </w:p>
    <w:p w:rsidR="00CE4568" w:rsidRPr="00CE4568" w:rsidRDefault="00CE4568" w:rsidP="001421B8">
      <w:pPr>
        <w:widowControl/>
        <w:adjustRightInd w:val="0"/>
        <w:spacing w:line="240" w:lineRule="exact"/>
        <w:ind w:right="357" w:firstLine="539"/>
        <w:jc w:val="center"/>
        <w:rPr>
          <w:rFonts w:ascii="Times New Roman" w:eastAsia="方正仿宋简体" w:hAnsi="Times New Roman" w:cs="宋体"/>
          <w:kern w:val="0"/>
          <w:sz w:val="32"/>
          <w:szCs w:val="32"/>
        </w:rPr>
      </w:pPr>
    </w:p>
    <w:p w:rsidR="00CE4568" w:rsidRPr="00CE4568" w:rsidRDefault="00CE4568" w:rsidP="00CE4568">
      <w:pPr>
        <w:widowControl/>
        <w:spacing w:line="560" w:lineRule="exact"/>
        <w:jc w:val="center"/>
        <w:rPr>
          <w:rFonts w:ascii="Times New Roman" w:eastAsia="方正仿宋简体" w:hAnsi="Times New Roman" w:cs="宋体"/>
          <w:b/>
          <w:bCs/>
          <w:kern w:val="0"/>
          <w:sz w:val="32"/>
          <w:szCs w:val="32"/>
        </w:rPr>
      </w:pPr>
      <w:r w:rsidRPr="00CE4568">
        <w:rPr>
          <w:rFonts w:ascii="Times New Roman" w:eastAsia="方正仿宋简体" w:hAnsi="Times New Roman" w:cs="宋体" w:hint="eastAsia"/>
          <w:b/>
          <w:bCs/>
          <w:kern w:val="0"/>
          <w:sz w:val="32"/>
          <w:szCs w:val="32"/>
        </w:rPr>
        <w:t>XX</w:t>
      </w:r>
      <w:r w:rsidRPr="00CE4568">
        <w:rPr>
          <w:rFonts w:ascii="Times New Roman" w:eastAsia="方正仿宋简体" w:hAnsi="Times New Roman" w:cs="宋体" w:hint="eastAsia"/>
          <w:b/>
          <w:bCs/>
          <w:kern w:val="0"/>
          <w:sz w:val="32"/>
          <w:szCs w:val="32"/>
        </w:rPr>
        <w:t>股份有限公司股份质押（冻结或拍卖等）的公告</w:t>
      </w:r>
    </w:p>
    <w:p w:rsidR="00CE4568" w:rsidRPr="00CE4568" w:rsidRDefault="00CE4568" w:rsidP="00CE4568">
      <w:pPr>
        <w:widowControl/>
        <w:spacing w:line="560" w:lineRule="exact"/>
        <w:ind w:firstLineChars="257" w:firstLine="822"/>
        <w:rPr>
          <w:rFonts w:ascii="Times New Roman" w:eastAsia="方正仿宋简体" w:hAnsi="Times New Roman" w:cs="宋体"/>
          <w:kern w:val="0"/>
          <w:sz w:val="32"/>
          <w:szCs w:val="32"/>
        </w:rPr>
      </w:pPr>
      <w:r>
        <w:rPr>
          <w:rFonts w:ascii="Times New Roman" w:eastAsia="方正仿宋简体" w:hAnsi="Times New Roman" w:cs="Times New Roman"/>
          <w:noProof/>
          <w:sz w:val="32"/>
          <w:szCs w:val="32"/>
        </w:rPr>
        <mc:AlternateContent>
          <mc:Choice Requires="wps">
            <w:drawing>
              <wp:anchor distT="0" distB="0" distL="114300" distR="114300" simplePos="0" relativeHeight="251659264" behindDoc="0" locked="0" layoutInCell="1" allowOverlap="1" wp14:anchorId="5421E55C" wp14:editId="3368DBAE">
                <wp:simplePos x="0" y="0"/>
                <wp:positionH relativeFrom="column">
                  <wp:posOffset>-152400</wp:posOffset>
                </wp:positionH>
                <wp:positionV relativeFrom="paragraph">
                  <wp:posOffset>5715</wp:posOffset>
                </wp:positionV>
                <wp:extent cx="5600700" cy="1281430"/>
                <wp:effectExtent l="0" t="0" r="19050"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81430"/>
                        </a:xfrm>
                        <a:prstGeom prst="rect">
                          <a:avLst/>
                        </a:prstGeom>
                        <a:solidFill>
                          <a:srgbClr val="FFFFFF"/>
                        </a:solidFill>
                        <a:ln w="9525">
                          <a:solidFill>
                            <a:srgbClr val="000000"/>
                          </a:solidFill>
                          <a:miter lim="800000"/>
                          <a:headEnd/>
                          <a:tailEnd/>
                        </a:ln>
                      </wps:spPr>
                      <wps:txbx>
                        <w:txbxContent>
                          <w:p w:rsidR="00CE4568" w:rsidRPr="00647427" w:rsidRDefault="00CE4568" w:rsidP="00CE4568">
                            <w:pPr>
                              <w:ind w:firstLineChars="200" w:firstLine="640"/>
                              <w:rPr>
                                <w:rFonts w:eastAsia="方正仿宋简体" w:cs="宋体"/>
                                <w:kern w:val="0"/>
                                <w:sz w:val="32"/>
                                <w:szCs w:val="32"/>
                              </w:rPr>
                            </w:pPr>
                            <w:r w:rsidRPr="00647427">
                              <w:rPr>
                                <w:rFonts w:eastAsia="方正仿宋简体" w:cs="宋体" w:hint="eastAsia"/>
                                <w:kern w:val="0"/>
                                <w:sz w:val="32"/>
                                <w:szCs w:val="32"/>
                              </w:rPr>
                              <w:t>本公司及董事会全体成员（或除董事</w:t>
                            </w:r>
                            <w:r w:rsidRPr="001421B8">
                              <w:rPr>
                                <w:rFonts w:ascii="Times New Roman" w:eastAsia="方正仿宋简体" w:hAnsi="Times New Roman" w:cs="Times New Roman"/>
                                <w:kern w:val="0"/>
                                <w:sz w:val="32"/>
                                <w:szCs w:val="32"/>
                              </w:rPr>
                              <w:t>XX</w:t>
                            </w:r>
                            <w:r w:rsidRPr="001421B8">
                              <w:rPr>
                                <w:rFonts w:ascii="Times New Roman" w:eastAsia="方正仿宋简体" w:hAnsi="Times New Roman" w:cs="Times New Roman"/>
                                <w:kern w:val="0"/>
                                <w:sz w:val="32"/>
                                <w:szCs w:val="32"/>
                              </w:rPr>
                              <w:t>、</w:t>
                            </w:r>
                            <w:r w:rsidRPr="001421B8">
                              <w:rPr>
                                <w:rFonts w:ascii="Times New Roman" w:eastAsia="方正仿宋简体" w:hAnsi="Times New Roman" w:cs="Times New Roman"/>
                                <w:kern w:val="0"/>
                                <w:sz w:val="32"/>
                                <w:szCs w:val="32"/>
                              </w:rPr>
                              <w:t>XX</w:t>
                            </w:r>
                            <w:r w:rsidRPr="00647427">
                              <w:rPr>
                                <w:rFonts w:eastAsia="方正仿宋简体" w:cs="宋体" w:hint="eastAsia"/>
                                <w:kern w:val="0"/>
                                <w:sz w:val="32"/>
                                <w:szCs w:val="32"/>
                              </w:rPr>
                              <w:t>外的董事会全体成员）保证信息披露的内容真实、准确、完整，没有虚假记载、误导性陈述或重大遗漏。</w:t>
                            </w:r>
                          </w:p>
                          <w:p w:rsidR="00CE4568" w:rsidRPr="00647427" w:rsidRDefault="00CE4568" w:rsidP="00CE4568">
                            <w:pPr>
                              <w:snapToGrid w:val="0"/>
                              <w:ind w:firstLine="540"/>
                              <w:rPr>
                                <w:rFonts w:eastAsia="方正仿宋简体" w:cs="宋体"/>
                                <w:kern w:val="0"/>
                                <w:sz w:val="32"/>
                                <w:szCs w:val="32"/>
                              </w:rPr>
                            </w:pPr>
                            <w:r w:rsidRPr="00647427">
                              <w:rPr>
                                <w:rFonts w:eastAsia="方正仿宋简体" w:cs="宋体" w:hint="eastAsia"/>
                                <w:kern w:val="0"/>
                                <w:sz w:val="32"/>
                                <w:szCs w:val="32"/>
                              </w:rPr>
                              <w:t>董事</w:t>
                            </w:r>
                            <w:r w:rsidRPr="00647427">
                              <w:rPr>
                                <w:rFonts w:eastAsia="方正仿宋简体" w:cs="宋体" w:hint="eastAsia"/>
                                <w:kern w:val="0"/>
                                <w:sz w:val="32"/>
                                <w:szCs w:val="32"/>
                              </w:rPr>
                              <w:t>XXX</w:t>
                            </w:r>
                            <w:r w:rsidRPr="00647427">
                              <w:rPr>
                                <w:rFonts w:eastAsia="方正仿宋简体" w:cs="宋体" w:hint="eastAsia"/>
                                <w:kern w:val="0"/>
                                <w:sz w:val="32"/>
                                <w:szCs w:val="32"/>
                              </w:rPr>
                              <w:t>因</w:t>
                            </w:r>
                            <w:r w:rsidRPr="00647427">
                              <w:rPr>
                                <w:rFonts w:eastAsia="方正仿宋简体" w:cs="宋体" w:hint="eastAsia"/>
                                <w:kern w:val="0"/>
                                <w:sz w:val="32"/>
                                <w:szCs w:val="32"/>
                              </w:rPr>
                              <w:t xml:space="preserve">         </w:t>
                            </w:r>
                            <w:r w:rsidRPr="00647427">
                              <w:rPr>
                                <w:rFonts w:eastAsia="方正仿宋简体" w:cs="宋体" w:hint="eastAsia"/>
                                <w:kern w:val="0"/>
                                <w:sz w:val="32"/>
                                <w:szCs w:val="32"/>
                              </w:rPr>
                              <w:t>（具体和明确的理由）不能保证公告内容真实、准确、完整。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2pt;margin-top:.45pt;width:441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">
                <v:textbox>
                  <w:txbxContent>
                    <w:p w:rsidR="00CE4568" w:rsidRPr="00647427" w:rsidRDefault="00CE4568" w:rsidP="00CE4568">
                      <w:pPr>
                        <w:ind w:firstLineChars="200" w:firstLine="640"/>
                        <w:rPr>
                          <w:rFonts w:eastAsia="方正仿宋简体" w:cs="宋体"/>
                          <w:kern w:val="0"/>
                          <w:sz w:val="32"/>
                          <w:szCs w:val="32"/>
                        </w:rPr>
                      </w:pPr>
                      <w:r w:rsidRPr="00647427">
                        <w:rPr>
                          <w:rFonts w:eastAsia="方正仿宋简体" w:cs="宋体" w:hint="eastAsia"/>
                          <w:kern w:val="0"/>
                          <w:sz w:val="32"/>
                          <w:szCs w:val="32"/>
                        </w:rPr>
                        <w:t>本公司及董事会全体成员（或除董事</w:t>
                      </w:r>
                      <w:r w:rsidRPr="001421B8">
                        <w:rPr>
                          <w:rFonts w:ascii="Times New Roman" w:eastAsia="方正仿宋简体" w:hAnsi="Times New Roman" w:cs="Times New Roman"/>
                          <w:kern w:val="0"/>
                          <w:sz w:val="32"/>
                          <w:szCs w:val="32"/>
                        </w:rPr>
                        <w:t>XX</w:t>
                      </w:r>
                      <w:r w:rsidRPr="001421B8">
                        <w:rPr>
                          <w:rFonts w:ascii="Times New Roman" w:eastAsia="方正仿宋简体" w:hAnsi="Times New Roman" w:cs="Times New Roman"/>
                          <w:kern w:val="0"/>
                          <w:sz w:val="32"/>
                          <w:szCs w:val="32"/>
                        </w:rPr>
                        <w:t>、</w:t>
                      </w:r>
                      <w:r w:rsidRPr="001421B8">
                        <w:rPr>
                          <w:rFonts w:ascii="Times New Roman" w:eastAsia="方正仿宋简体" w:hAnsi="Times New Roman" w:cs="Times New Roman"/>
                          <w:kern w:val="0"/>
                          <w:sz w:val="32"/>
                          <w:szCs w:val="32"/>
                        </w:rPr>
                        <w:t>XX</w:t>
                      </w:r>
                      <w:r w:rsidRPr="00647427">
                        <w:rPr>
                          <w:rFonts w:eastAsia="方正仿宋简体" w:cs="宋体" w:hint="eastAsia"/>
                          <w:kern w:val="0"/>
                          <w:sz w:val="32"/>
                          <w:szCs w:val="32"/>
                        </w:rPr>
                        <w:t>外的董事会全体成员）保证信息披露的内容真实、准确、完整，没有虚假记载、误导性陈述或重大遗漏。</w:t>
                      </w:r>
                    </w:p>
                    <w:p w:rsidR="00CE4568" w:rsidRPr="00647427" w:rsidRDefault="00CE4568" w:rsidP="00CE4568">
                      <w:pPr>
                        <w:snapToGrid w:val="0"/>
                        <w:ind w:firstLine="540"/>
                        <w:rPr>
                          <w:rFonts w:eastAsia="方正仿宋简体" w:cs="宋体"/>
                          <w:kern w:val="0"/>
                          <w:sz w:val="32"/>
                          <w:szCs w:val="32"/>
                        </w:rPr>
                      </w:pPr>
                      <w:r w:rsidRPr="00647427">
                        <w:rPr>
                          <w:rFonts w:eastAsia="方正仿宋简体" w:cs="宋体" w:hint="eastAsia"/>
                          <w:kern w:val="0"/>
                          <w:sz w:val="32"/>
                          <w:szCs w:val="32"/>
                        </w:rPr>
                        <w:t>董事</w:t>
                      </w:r>
                      <w:r w:rsidRPr="00647427">
                        <w:rPr>
                          <w:rFonts w:eastAsia="方正仿宋简体" w:cs="宋体" w:hint="eastAsia"/>
                          <w:kern w:val="0"/>
                          <w:sz w:val="32"/>
                          <w:szCs w:val="32"/>
                        </w:rPr>
                        <w:t>XXX</w:t>
                      </w:r>
                      <w:r w:rsidRPr="00647427">
                        <w:rPr>
                          <w:rFonts w:eastAsia="方正仿宋简体" w:cs="宋体" w:hint="eastAsia"/>
                          <w:kern w:val="0"/>
                          <w:sz w:val="32"/>
                          <w:szCs w:val="32"/>
                        </w:rPr>
                        <w:t>因</w:t>
                      </w:r>
                      <w:r w:rsidRPr="00647427">
                        <w:rPr>
                          <w:rFonts w:eastAsia="方正仿宋简体" w:cs="宋体" w:hint="eastAsia"/>
                          <w:kern w:val="0"/>
                          <w:sz w:val="32"/>
                          <w:szCs w:val="32"/>
                        </w:rPr>
                        <w:t xml:space="preserve">         </w:t>
                      </w:r>
                      <w:r w:rsidRPr="00647427">
                        <w:rPr>
                          <w:rFonts w:eastAsia="方正仿宋简体" w:cs="宋体" w:hint="eastAsia"/>
                          <w:kern w:val="0"/>
                          <w:sz w:val="32"/>
                          <w:szCs w:val="32"/>
                        </w:rPr>
                        <w:t>（具体和明确的理由）不能保证公告内容真实、准确、完整。</w:t>
                      </w:r>
                    </w:p>
                  </w:txbxContent>
                </v:textbox>
              </v:rect>
            </w:pict>
          </mc:Fallback>
        </mc:AlternateContent>
      </w:r>
    </w:p>
    <w:p w:rsidR="00CE4568" w:rsidRPr="00CE4568" w:rsidRDefault="00CE4568" w:rsidP="00CE4568">
      <w:pPr>
        <w:widowControl/>
        <w:spacing w:line="560" w:lineRule="exact"/>
        <w:ind w:firstLineChars="257" w:firstLine="822"/>
        <w:rPr>
          <w:rFonts w:ascii="Times New Roman" w:eastAsia="方正仿宋简体" w:hAnsi="Times New Roman" w:cs="宋体"/>
          <w:kern w:val="0"/>
          <w:sz w:val="32"/>
          <w:szCs w:val="32"/>
        </w:rPr>
      </w:pPr>
    </w:p>
    <w:p w:rsidR="00CE4568" w:rsidRPr="00CE4568" w:rsidRDefault="00CE4568" w:rsidP="00CE4568">
      <w:pPr>
        <w:widowControl/>
        <w:spacing w:line="560" w:lineRule="exact"/>
        <w:ind w:firstLine="619"/>
        <w:rPr>
          <w:rFonts w:ascii="Times New Roman" w:eastAsia="方正仿宋简体" w:hAnsi="Times New Roman" w:cs="宋体"/>
          <w:b/>
          <w:kern w:val="0"/>
          <w:sz w:val="32"/>
          <w:szCs w:val="32"/>
        </w:rPr>
      </w:pPr>
      <w:r w:rsidRPr="00CE4568">
        <w:rPr>
          <w:rFonts w:ascii="Times New Roman" w:eastAsia="方正仿宋简体" w:hAnsi="Times New Roman" w:cs="宋体" w:hint="eastAsia"/>
          <w:b/>
          <w:kern w:val="0"/>
          <w:sz w:val="32"/>
          <w:szCs w:val="32"/>
        </w:rPr>
        <w:t>特别风险提示：</w:t>
      </w:r>
    </w:p>
    <w:p w:rsidR="00CE4568" w:rsidRPr="00CE4568" w:rsidRDefault="00CE4568" w:rsidP="00CE4568">
      <w:pPr>
        <w:widowControl/>
        <w:spacing w:line="560" w:lineRule="exact"/>
        <w:ind w:firstLine="619"/>
        <w:rPr>
          <w:rFonts w:ascii="Times New Roman" w:eastAsia="方正仿宋简体" w:hAnsi="Times New Roman" w:cs="宋体"/>
          <w:kern w:val="0"/>
          <w:sz w:val="32"/>
          <w:szCs w:val="32"/>
        </w:rPr>
      </w:pPr>
      <w:r w:rsidRPr="00CE4568">
        <w:rPr>
          <w:rFonts w:ascii="Times New Roman" w:eastAsia="方正仿宋简体" w:hAnsi="Times New Roman" w:cs="宋体"/>
          <w:kern w:val="0"/>
          <w:sz w:val="32"/>
          <w:szCs w:val="32"/>
        </w:rPr>
        <w:lastRenderedPageBreak/>
        <w:t>1</w:t>
      </w:r>
      <w:r w:rsidRPr="00CE4568">
        <w:rPr>
          <w:rFonts w:ascii="Times New Roman" w:eastAsia="方正仿宋简体" w:hAnsi="Times New Roman" w:cs="宋体" w:hint="eastAsia"/>
          <w:kern w:val="0"/>
          <w:sz w:val="32"/>
          <w:szCs w:val="32"/>
        </w:rPr>
        <w:t>．控股股东或第一大股东及其一致行动人质押股份数量，或者累计被冻结或拍卖等股份数量（含本次）占其所持公司股份数量比例达到或超过</w:t>
      </w:r>
      <w:r w:rsidRPr="00CE4568">
        <w:rPr>
          <w:rFonts w:ascii="Times New Roman" w:eastAsia="方正仿宋简体" w:hAnsi="Times New Roman" w:cs="宋体" w:hint="eastAsia"/>
          <w:kern w:val="0"/>
          <w:sz w:val="32"/>
          <w:szCs w:val="32"/>
        </w:rPr>
        <w:t>80%</w:t>
      </w:r>
      <w:r w:rsidRPr="00CE4568">
        <w:rPr>
          <w:rFonts w:ascii="Times New Roman" w:eastAsia="方正仿宋简体" w:hAnsi="Times New Roman" w:cs="宋体" w:hint="eastAsia"/>
          <w:kern w:val="0"/>
          <w:sz w:val="32"/>
          <w:szCs w:val="32"/>
        </w:rPr>
        <w:t>，请投资者注意相关风险（如适用）。</w:t>
      </w:r>
    </w:p>
    <w:p w:rsidR="00CE4568" w:rsidRDefault="00CE4568" w:rsidP="00CE4568">
      <w:pPr>
        <w:widowControl/>
        <w:spacing w:line="560" w:lineRule="exact"/>
        <w:ind w:firstLine="619"/>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2</w:t>
      </w:r>
      <w:r w:rsidRPr="00CE4568">
        <w:rPr>
          <w:rFonts w:ascii="Times New Roman" w:eastAsia="方正仿宋简体" w:hAnsi="Times New Roman" w:cs="宋体" w:hint="eastAsia"/>
          <w:kern w:val="0"/>
          <w:sz w:val="32"/>
          <w:szCs w:val="32"/>
        </w:rPr>
        <w:t>．上市公司股东及其一致行动人所持公司</w:t>
      </w:r>
      <w:r w:rsidRPr="00CE4568">
        <w:rPr>
          <w:rFonts w:ascii="Times New Roman" w:eastAsia="方正仿宋简体" w:hAnsi="Times New Roman" w:cs="宋体" w:hint="eastAsia"/>
          <w:kern w:val="0"/>
          <w:sz w:val="32"/>
          <w:szCs w:val="32"/>
        </w:rPr>
        <w:t>5%</w:t>
      </w:r>
      <w:r w:rsidRPr="00CE4568">
        <w:rPr>
          <w:rFonts w:ascii="Times New Roman" w:eastAsia="方正仿宋简体" w:hAnsi="Times New Roman" w:cs="宋体" w:hint="eastAsia"/>
          <w:kern w:val="0"/>
          <w:sz w:val="32"/>
          <w:szCs w:val="32"/>
        </w:rPr>
        <w:t>以上的股份出现平仓风险或被强制过户风险，请投资者注意相关风险（如适用）。</w:t>
      </w:r>
    </w:p>
    <w:p w:rsidR="00CE4568" w:rsidRPr="00CE4568" w:rsidRDefault="00CE4568" w:rsidP="00CE4568">
      <w:pPr>
        <w:widowControl/>
        <w:spacing w:line="560" w:lineRule="exact"/>
        <w:ind w:firstLine="619"/>
        <w:rPr>
          <w:rFonts w:ascii="Times New Roman" w:eastAsia="方正仿宋简体" w:hAnsi="Times New Roman" w:cs="宋体"/>
          <w:kern w:val="0"/>
          <w:sz w:val="32"/>
          <w:szCs w:val="32"/>
        </w:rPr>
      </w:pPr>
    </w:p>
    <w:p w:rsidR="00CE4568" w:rsidRPr="00CE4568" w:rsidRDefault="00CE4568" w:rsidP="00784E0C">
      <w:pPr>
        <w:widowControl/>
        <w:spacing w:line="560" w:lineRule="exact"/>
        <w:ind w:firstLineChars="196" w:firstLine="628"/>
        <w:jc w:val="left"/>
        <w:rPr>
          <w:rFonts w:ascii="Times New Roman" w:eastAsia="方正仿宋简体" w:hAnsi="Times New Roman" w:cs="宋体"/>
          <w:b/>
          <w:kern w:val="0"/>
          <w:sz w:val="32"/>
          <w:szCs w:val="32"/>
        </w:rPr>
      </w:pPr>
      <w:r w:rsidRPr="00CE4568">
        <w:rPr>
          <w:rFonts w:ascii="Times New Roman" w:eastAsia="方正仿宋简体" w:hAnsi="Times New Roman" w:cs="宋体" w:hint="eastAsia"/>
          <w:b/>
          <w:bCs/>
          <w:kern w:val="0"/>
          <w:sz w:val="32"/>
          <w:szCs w:val="32"/>
        </w:rPr>
        <w:t>一、股东股份质押</w:t>
      </w:r>
      <w:r w:rsidRPr="00CE4568">
        <w:rPr>
          <w:rFonts w:ascii="Times New Roman" w:eastAsia="方正仿宋简体" w:hAnsi="Times New Roman" w:cs="Times New Roman" w:hint="eastAsia"/>
          <w:b/>
          <w:color w:val="000000"/>
          <w:kern w:val="0"/>
          <w:sz w:val="32"/>
          <w:szCs w:val="32"/>
        </w:rPr>
        <w:t>（冻结或拍卖等）</w:t>
      </w:r>
      <w:r w:rsidRPr="00CE4568">
        <w:rPr>
          <w:rFonts w:ascii="Times New Roman" w:eastAsia="方正仿宋简体" w:hAnsi="Times New Roman" w:cs="宋体" w:hint="eastAsia"/>
          <w:b/>
          <w:bCs/>
          <w:kern w:val="0"/>
          <w:sz w:val="32"/>
          <w:szCs w:val="32"/>
        </w:rPr>
        <w:t>基本情况</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color w:val="000000"/>
          <w:kern w:val="0"/>
          <w:sz w:val="32"/>
          <w:szCs w:val="32"/>
        </w:rPr>
        <w:t>公司近日接到股东函告</w:t>
      </w:r>
      <w:r w:rsidRPr="00CE4568">
        <w:rPr>
          <w:rFonts w:ascii="Times New Roman" w:eastAsia="方正仿宋简体" w:hAnsi="Times New Roman" w:cs="Times New Roman" w:hint="eastAsia"/>
          <w:color w:val="000000"/>
          <w:kern w:val="0"/>
          <w:sz w:val="32"/>
          <w:szCs w:val="32"/>
        </w:rPr>
        <w:t>（或通过其他途径）</w:t>
      </w:r>
      <w:r w:rsidRPr="00CE4568">
        <w:rPr>
          <w:rFonts w:ascii="Times New Roman" w:eastAsia="方正仿宋简体" w:hAnsi="Times New Roman" w:cs="Times New Roman"/>
          <w:color w:val="000000"/>
          <w:kern w:val="0"/>
          <w:sz w:val="32"/>
          <w:szCs w:val="32"/>
        </w:rPr>
        <w:t>，获悉</w:t>
      </w:r>
      <w:r w:rsidRPr="00CE4568">
        <w:rPr>
          <w:rFonts w:ascii="Times New Roman" w:eastAsia="方正仿宋简体" w:hAnsi="Times New Roman" w:cs="Times New Roman" w:hint="eastAsia"/>
          <w:color w:val="000000"/>
          <w:kern w:val="0"/>
          <w:sz w:val="32"/>
          <w:szCs w:val="32"/>
        </w:rPr>
        <w:t>其</w:t>
      </w:r>
      <w:r w:rsidRPr="00CE4568">
        <w:rPr>
          <w:rFonts w:ascii="Times New Roman" w:eastAsia="方正仿宋简体" w:hAnsi="Times New Roman" w:cs="Times New Roman"/>
          <w:color w:val="000000"/>
          <w:kern w:val="0"/>
          <w:sz w:val="32"/>
          <w:szCs w:val="32"/>
        </w:rPr>
        <w:t>所持有本公司</w:t>
      </w:r>
      <w:r w:rsidRPr="00CE4568">
        <w:rPr>
          <w:rFonts w:ascii="Times New Roman" w:eastAsia="方正仿宋简体" w:hAnsi="Times New Roman" w:cs="Times New Roman" w:hint="eastAsia"/>
          <w:color w:val="000000"/>
          <w:kern w:val="0"/>
          <w:sz w:val="32"/>
          <w:szCs w:val="32"/>
        </w:rPr>
        <w:t>的</w:t>
      </w:r>
      <w:r w:rsidRPr="00CE4568">
        <w:rPr>
          <w:rFonts w:ascii="Times New Roman" w:eastAsia="方正仿宋简体" w:hAnsi="Times New Roman" w:cs="Times New Roman"/>
          <w:color w:val="000000"/>
          <w:kern w:val="0"/>
          <w:sz w:val="32"/>
          <w:szCs w:val="32"/>
        </w:rPr>
        <w:t>部分股份</w:t>
      </w:r>
      <w:r w:rsidRPr="00CE4568">
        <w:rPr>
          <w:rFonts w:ascii="Times New Roman" w:eastAsia="方正仿宋简体" w:hAnsi="Times New Roman" w:cs="Times New Roman" w:hint="eastAsia"/>
          <w:color w:val="000000"/>
          <w:kern w:val="0"/>
          <w:sz w:val="32"/>
          <w:szCs w:val="32"/>
        </w:rPr>
        <w:t>被</w:t>
      </w:r>
      <w:r w:rsidRPr="00CE4568">
        <w:rPr>
          <w:rFonts w:ascii="Times New Roman" w:eastAsia="方正仿宋简体" w:hAnsi="Times New Roman" w:cs="Times New Roman"/>
          <w:color w:val="000000"/>
          <w:kern w:val="0"/>
          <w:sz w:val="32"/>
          <w:szCs w:val="32"/>
        </w:rPr>
        <w:t>质押</w:t>
      </w:r>
      <w:r w:rsidRPr="00CE4568">
        <w:rPr>
          <w:rFonts w:ascii="Times New Roman" w:eastAsia="方正仿宋简体" w:hAnsi="Times New Roman" w:cs="Times New Roman" w:hint="eastAsia"/>
          <w:color w:val="000000"/>
          <w:kern w:val="0"/>
          <w:sz w:val="32"/>
          <w:szCs w:val="32"/>
        </w:rPr>
        <w:t>（冻结或拍卖等）</w:t>
      </w:r>
      <w:r w:rsidRPr="00CE4568">
        <w:rPr>
          <w:rFonts w:ascii="Times New Roman" w:eastAsia="方正仿宋简体" w:hAnsi="Times New Roman" w:cs="Times New Roman"/>
          <w:color w:val="000000"/>
          <w:kern w:val="0"/>
          <w:sz w:val="32"/>
          <w:szCs w:val="32"/>
        </w:rPr>
        <w:t>，具体事项如下：</w:t>
      </w:r>
    </w:p>
    <w:p w:rsidR="00CE4568" w:rsidRPr="00CE4568" w:rsidRDefault="00CE4568" w:rsidP="00784E0C">
      <w:pPr>
        <w:overflowPunct w:val="0"/>
        <w:autoSpaceDE w:val="0"/>
        <w:autoSpaceDN w:val="0"/>
        <w:adjustRightInd w:val="0"/>
        <w:spacing w:line="560" w:lineRule="exact"/>
        <w:ind w:firstLineChars="200" w:firstLine="640"/>
        <w:rPr>
          <w:rFonts w:ascii="Times New Roman" w:eastAsia="方正仿宋简体" w:hAnsi="Times New Roman" w:cs="Times New Roman"/>
          <w:b/>
          <w:color w:val="000000"/>
          <w:kern w:val="0"/>
          <w:sz w:val="32"/>
          <w:szCs w:val="32"/>
        </w:rPr>
      </w:pPr>
      <w:r w:rsidRPr="00CE4568">
        <w:rPr>
          <w:rFonts w:ascii="Times New Roman" w:eastAsia="方正仿宋简体" w:hAnsi="Times New Roman" w:cs="Times New Roman" w:hint="eastAsia"/>
          <w:b/>
          <w:color w:val="000000"/>
          <w:kern w:val="0"/>
          <w:sz w:val="32"/>
          <w:szCs w:val="32"/>
        </w:rPr>
        <w:t>（一）股东股份质押基本情况</w:t>
      </w:r>
    </w:p>
    <w:p w:rsidR="00CE4568" w:rsidRPr="00CE4568" w:rsidRDefault="00CE4568" w:rsidP="00CE4568">
      <w:pPr>
        <w:tabs>
          <w:tab w:val="left" w:pos="1800"/>
          <w:tab w:val="num" w:pos="1980"/>
        </w:tabs>
        <w:spacing w:line="560" w:lineRule="exact"/>
        <w:ind w:firstLineChars="192" w:firstLine="614"/>
        <w:rPr>
          <w:rFonts w:ascii="Times New Roman" w:eastAsia="方正仿宋简体" w:hAnsi="Times New Roman" w:cs="Times New Roman"/>
          <w:sz w:val="32"/>
          <w:szCs w:val="32"/>
        </w:rPr>
      </w:pPr>
      <w:r w:rsidRPr="00CE4568">
        <w:rPr>
          <w:rFonts w:ascii="Times New Roman" w:eastAsia="方正仿宋简体" w:hAnsi="Times New Roman" w:cs="Times New Roman" w:hint="eastAsia"/>
          <w:sz w:val="32"/>
          <w:szCs w:val="32"/>
        </w:rPr>
        <w:t>1</w:t>
      </w:r>
      <w:r w:rsidRPr="00CE4568">
        <w:rPr>
          <w:rFonts w:ascii="Times New Roman" w:eastAsia="方正仿宋简体" w:hAnsi="Times New Roman" w:cs="Times New Roman" w:hint="eastAsia"/>
          <w:sz w:val="32"/>
          <w:szCs w:val="32"/>
        </w:rPr>
        <w:t>．本次股份质押基本情况（如有多名股东、多笔质押的，应逐笔分开披露）</w:t>
      </w:r>
    </w:p>
    <w:tbl>
      <w:tblPr>
        <w:tblW w:w="10894"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277"/>
        <w:gridCol w:w="992"/>
        <w:gridCol w:w="972"/>
        <w:gridCol w:w="992"/>
        <w:gridCol w:w="1134"/>
        <w:gridCol w:w="850"/>
        <w:gridCol w:w="993"/>
        <w:gridCol w:w="992"/>
        <w:gridCol w:w="992"/>
        <w:gridCol w:w="789"/>
      </w:tblGrid>
      <w:tr w:rsidR="00CE4568" w:rsidRPr="001421B8" w:rsidTr="00507B81">
        <w:trPr>
          <w:cantSplit/>
          <w:trHeight w:val="459"/>
          <w:jc w:val="center"/>
        </w:trPr>
        <w:tc>
          <w:tcPr>
            <w:tcW w:w="911"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股东名称</w:t>
            </w:r>
          </w:p>
        </w:tc>
        <w:tc>
          <w:tcPr>
            <w:tcW w:w="1277"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是否为控股股东或第一大股东及其一致行动人</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本次质押数量</w:t>
            </w:r>
          </w:p>
        </w:tc>
        <w:tc>
          <w:tcPr>
            <w:tcW w:w="97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占其所持股份比例</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sz w:val="28"/>
                <w:szCs w:val="28"/>
              </w:rPr>
              <w:t>占公司总股本比例</w:t>
            </w:r>
          </w:p>
        </w:tc>
        <w:tc>
          <w:tcPr>
            <w:tcW w:w="1134"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是否为限售股（如是，注明限售类型）</w:t>
            </w:r>
          </w:p>
        </w:tc>
        <w:tc>
          <w:tcPr>
            <w:tcW w:w="850"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是否为补充质押</w:t>
            </w:r>
          </w:p>
        </w:tc>
        <w:tc>
          <w:tcPr>
            <w:tcW w:w="9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质押起始日</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质押到期日</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质权人</w:t>
            </w:r>
          </w:p>
        </w:tc>
        <w:tc>
          <w:tcPr>
            <w:tcW w:w="789"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质押用途</w:t>
            </w:r>
          </w:p>
        </w:tc>
      </w:tr>
      <w:tr w:rsidR="00CE4568" w:rsidRPr="001421B8" w:rsidTr="00507B81">
        <w:trPr>
          <w:cantSplit/>
          <w:trHeight w:val="471"/>
          <w:jc w:val="center"/>
        </w:trPr>
        <w:tc>
          <w:tcPr>
            <w:tcW w:w="911"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789"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rPr>
                <w:rFonts w:ascii="Times New Roman" w:eastAsia="方正仿宋简体" w:hAnsi="Times New Roman" w:cs="Times New Roman"/>
                <w:sz w:val="28"/>
                <w:szCs w:val="28"/>
              </w:rPr>
            </w:pPr>
          </w:p>
        </w:tc>
      </w:tr>
      <w:tr w:rsidR="00CE4568" w:rsidRPr="001421B8" w:rsidTr="00507B81">
        <w:trPr>
          <w:cantSplit/>
          <w:trHeight w:val="471"/>
          <w:jc w:val="center"/>
        </w:trPr>
        <w:tc>
          <w:tcPr>
            <w:tcW w:w="911"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789"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rPr>
                <w:rFonts w:ascii="Times New Roman" w:eastAsia="方正仿宋简体" w:hAnsi="Times New Roman" w:cs="Times New Roman"/>
                <w:sz w:val="28"/>
                <w:szCs w:val="28"/>
              </w:rPr>
            </w:pPr>
          </w:p>
        </w:tc>
      </w:tr>
      <w:tr w:rsidR="00CE4568" w:rsidRPr="001421B8" w:rsidTr="00507B81">
        <w:trPr>
          <w:cantSplit/>
          <w:trHeight w:val="471"/>
          <w:jc w:val="center"/>
        </w:trPr>
        <w:tc>
          <w:tcPr>
            <w:tcW w:w="911"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r w:rsidRPr="001421B8">
              <w:rPr>
                <w:rFonts w:ascii="Times New Roman" w:eastAsia="方正仿宋简体" w:hAnsi="Times New Roman" w:cs="Times New Roman"/>
                <w:b/>
                <w:sz w:val="28"/>
                <w:szCs w:val="28"/>
              </w:rPr>
              <w:t>合计</w:t>
            </w:r>
          </w:p>
        </w:tc>
        <w:tc>
          <w:tcPr>
            <w:tcW w:w="1277"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sz w:val="28"/>
                <w:szCs w:val="28"/>
              </w:rPr>
            </w:pPr>
          </w:p>
        </w:tc>
        <w:tc>
          <w:tcPr>
            <w:tcW w:w="789"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rPr>
                <w:rFonts w:ascii="Times New Roman" w:eastAsia="方正仿宋简体" w:hAnsi="Times New Roman" w:cs="Times New Roman"/>
                <w:sz w:val="28"/>
                <w:szCs w:val="28"/>
              </w:rPr>
            </w:pPr>
          </w:p>
        </w:tc>
      </w:tr>
    </w:tbl>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质押用途应明确具体类型，包括但不限于：支持上市公司生产经营、个人消费、偿还债务、自身生产经营、股权类</w:t>
      </w:r>
      <w:r w:rsidRPr="00CE4568">
        <w:rPr>
          <w:rFonts w:ascii="Times New Roman" w:eastAsia="方正仿宋简体" w:hAnsi="Times New Roman" w:cs="Times New Roman" w:hint="eastAsia"/>
          <w:color w:val="000000"/>
          <w:kern w:val="0"/>
          <w:sz w:val="32"/>
          <w:szCs w:val="32"/>
        </w:rPr>
        <w:lastRenderedPageBreak/>
        <w:t>投资、债权类投资、不动产投资、二级市场证券投资、委托理财、补充质押、其他（请注明具体类型）等。</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质押股份是否负担重大资产重组等业绩补偿义务，如是，请说明质权人知悉相关股份具有潜在业绩补偿义务的情况，以及与质权人就相关股份在履行业绩补偿义务时处置方式的约定。</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color w:val="000000"/>
          <w:kern w:val="0"/>
          <w:sz w:val="32"/>
          <w:szCs w:val="32"/>
        </w:rPr>
        <w:t>2</w:t>
      </w:r>
      <w:r w:rsidRPr="00CE4568">
        <w:rPr>
          <w:rFonts w:ascii="Times New Roman" w:eastAsia="方正仿宋简体" w:hAnsi="Times New Roman" w:cs="Times New Roman" w:hint="eastAsia"/>
          <w:color w:val="000000"/>
          <w:kern w:val="0"/>
          <w:sz w:val="32"/>
          <w:szCs w:val="32"/>
        </w:rPr>
        <w:t>．股东股份累计质押情况</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截至公告披露日，上述股东及其一致行动人所持质押股份情况如下：</w:t>
      </w:r>
    </w:p>
    <w:tbl>
      <w:tblPr>
        <w:tblW w:w="6506" w:type="pct"/>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843"/>
        <w:gridCol w:w="714"/>
        <w:gridCol w:w="1136"/>
        <w:gridCol w:w="1131"/>
        <w:gridCol w:w="974"/>
        <w:gridCol w:w="974"/>
        <w:gridCol w:w="1264"/>
        <w:gridCol w:w="991"/>
        <w:gridCol w:w="1218"/>
        <w:gridCol w:w="989"/>
      </w:tblGrid>
      <w:tr w:rsidR="00CE4568" w:rsidRPr="001421B8" w:rsidTr="00507B81">
        <w:trPr>
          <w:cantSplit/>
          <w:trHeight w:val="478"/>
          <w:jc w:val="center"/>
        </w:trPr>
        <w:tc>
          <w:tcPr>
            <w:tcW w:w="386"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股东名称</w:t>
            </w:r>
          </w:p>
        </w:tc>
        <w:tc>
          <w:tcPr>
            <w:tcW w:w="380"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持股数量</w:t>
            </w:r>
          </w:p>
        </w:tc>
        <w:tc>
          <w:tcPr>
            <w:tcW w:w="322"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持股比例</w:t>
            </w:r>
          </w:p>
        </w:tc>
        <w:tc>
          <w:tcPr>
            <w:tcW w:w="512"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本次质押前质押股份数量</w:t>
            </w:r>
          </w:p>
        </w:tc>
        <w:tc>
          <w:tcPr>
            <w:tcW w:w="510"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本次质押后质押股份数量</w:t>
            </w:r>
          </w:p>
        </w:tc>
        <w:tc>
          <w:tcPr>
            <w:tcW w:w="439"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占其所持股份比例</w:t>
            </w:r>
          </w:p>
        </w:tc>
        <w:tc>
          <w:tcPr>
            <w:tcW w:w="439"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sz w:val="28"/>
                <w:szCs w:val="28"/>
              </w:rPr>
              <w:t>占公司总股本比例</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已质押股份</w:t>
            </w:r>
          </w:p>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情况</w:t>
            </w:r>
          </w:p>
        </w:tc>
        <w:tc>
          <w:tcPr>
            <w:tcW w:w="996" w:type="pct"/>
            <w:gridSpan w:val="2"/>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未质押股份</w:t>
            </w:r>
          </w:p>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情况</w:t>
            </w:r>
          </w:p>
        </w:tc>
      </w:tr>
      <w:tr w:rsidR="00CE4568" w:rsidRPr="001421B8" w:rsidTr="00507B81">
        <w:trPr>
          <w:cantSplit/>
          <w:trHeight w:val="478"/>
          <w:jc w:val="center"/>
        </w:trPr>
        <w:tc>
          <w:tcPr>
            <w:tcW w:w="386"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380"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322"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512" w:type="pct"/>
            <w:vMerge/>
            <w:tcBorders>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510"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439"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439"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0"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已质押股份限售和冻结数量</w:t>
            </w:r>
          </w:p>
        </w:tc>
        <w:tc>
          <w:tcPr>
            <w:tcW w:w="447" w:type="pct"/>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占已质押股份比例</w:t>
            </w:r>
          </w:p>
        </w:tc>
        <w:tc>
          <w:tcPr>
            <w:tcW w:w="549" w:type="pct"/>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未质押股份限售和冻结数量</w:t>
            </w:r>
          </w:p>
        </w:tc>
        <w:tc>
          <w:tcPr>
            <w:tcW w:w="447" w:type="pct"/>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占未质押股份比例</w:t>
            </w:r>
          </w:p>
        </w:tc>
      </w:tr>
      <w:tr w:rsidR="00CE4568" w:rsidRPr="001421B8" w:rsidTr="00507B81">
        <w:trPr>
          <w:cantSplit/>
          <w:trHeight w:val="471"/>
          <w:jc w:val="center"/>
        </w:trPr>
        <w:tc>
          <w:tcPr>
            <w:tcW w:w="386"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38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32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1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1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3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3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4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386"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38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32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1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1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3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3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0"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4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386"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r w:rsidRPr="001421B8">
              <w:rPr>
                <w:rFonts w:ascii="Times New Roman" w:eastAsia="方正仿宋简体" w:hAnsi="Times New Roman" w:cs="Times New Roman"/>
                <w:b/>
                <w:sz w:val="28"/>
                <w:szCs w:val="28"/>
              </w:rPr>
              <w:t>合计</w:t>
            </w:r>
          </w:p>
        </w:tc>
        <w:tc>
          <w:tcPr>
            <w:tcW w:w="38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32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1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1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3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3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0"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4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bl>
    <w:p w:rsidR="00CE4568" w:rsidRPr="00CE4568" w:rsidRDefault="00CE4568" w:rsidP="00784E0C">
      <w:pPr>
        <w:overflowPunct w:val="0"/>
        <w:autoSpaceDE w:val="0"/>
        <w:autoSpaceDN w:val="0"/>
        <w:adjustRightInd w:val="0"/>
        <w:spacing w:line="560" w:lineRule="exact"/>
        <w:ind w:firstLineChars="200" w:firstLine="640"/>
        <w:rPr>
          <w:rFonts w:ascii="Times New Roman" w:eastAsia="方正仿宋简体" w:hAnsi="Times New Roman" w:cs="宋体"/>
          <w:b/>
          <w:kern w:val="0"/>
          <w:sz w:val="32"/>
          <w:szCs w:val="32"/>
        </w:rPr>
      </w:pPr>
      <w:r w:rsidRPr="00CE4568">
        <w:rPr>
          <w:rFonts w:ascii="Times New Roman" w:eastAsia="方正仿宋简体" w:hAnsi="Times New Roman" w:cs="Times New Roman" w:hint="eastAsia"/>
          <w:b/>
          <w:color w:val="000000"/>
          <w:kern w:val="0"/>
          <w:sz w:val="32"/>
          <w:szCs w:val="32"/>
        </w:rPr>
        <w:t>（二）控股股东或第一大股东</w:t>
      </w:r>
      <w:r w:rsidRPr="00CE4568">
        <w:rPr>
          <w:rFonts w:ascii="Times New Roman" w:eastAsia="方正仿宋简体" w:hAnsi="Times New Roman" w:cs="宋体" w:hint="eastAsia"/>
          <w:b/>
          <w:kern w:val="0"/>
          <w:sz w:val="32"/>
          <w:szCs w:val="32"/>
        </w:rPr>
        <w:t>及其一致行动人股份质押情况</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．控股股东或第一大股东及其一致行动人质押股份数量占其所持公司股份数量比例达到或超过</w:t>
      </w:r>
      <w:r w:rsidRPr="00CE4568">
        <w:rPr>
          <w:rFonts w:ascii="Times New Roman" w:eastAsia="方正仿宋简体" w:hAnsi="Times New Roman" w:cs="Times New Roman" w:hint="eastAsia"/>
          <w:color w:val="000000"/>
          <w:kern w:val="0"/>
          <w:sz w:val="32"/>
          <w:szCs w:val="32"/>
        </w:rPr>
        <w:t>50%</w:t>
      </w:r>
      <w:r w:rsidRPr="00CE4568">
        <w:rPr>
          <w:rFonts w:ascii="Times New Roman" w:eastAsia="方正仿宋简体" w:hAnsi="Times New Roman" w:cs="Times New Roman" w:hint="eastAsia"/>
          <w:color w:val="000000"/>
          <w:kern w:val="0"/>
          <w:sz w:val="32"/>
          <w:szCs w:val="32"/>
        </w:rPr>
        <w:t>的，对于本次及后续每笔股份质押，除须按照本公告格式披露“（一）股东股份质押基本情况”外，还应当披露以下信息：</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）本次股份质押融资是否用于满足上市公司生产经营相关需求。</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）未来半年内和一年内分别到期的质押股份累计数量、</w:t>
      </w:r>
      <w:r w:rsidRPr="00CE4568">
        <w:rPr>
          <w:rFonts w:ascii="Times New Roman" w:eastAsia="方正仿宋简体" w:hAnsi="Times New Roman" w:cs="宋体" w:hint="eastAsia"/>
          <w:kern w:val="0"/>
          <w:sz w:val="32"/>
          <w:szCs w:val="32"/>
        </w:rPr>
        <w:t>占其所持股份比例、</w:t>
      </w:r>
      <w:r w:rsidRPr="00CE4568">
        <w:rPr>
          <w:rFonts w:ascii="Times New Roman" w:eastAsia="方正仿宋简体" w:hAnsi="Times New Roman" w:cs="宋体" w:hint="eastAsia"/>
          <w:sz w:val="32"/>
          <w:szCs w:val="32"/>
        </w:rPr>
        <w:t>占公司总股本比例、</w:t>
      </w:r>
      <w:r w:rsidRPr="00CE4568">
        <w:rPr>
          <w:rFonts w:ascii="Times New Roman" w:eastAsia="方正仿宋简体" w:hAnsi="Times New Roman" w:cs="Times New Roman" w:hint="eastAsia"/>
          <w:color w:val="000000"/>
          <w:kern w:val="0"/>
          <w:sz w:val="32"/>
          <w:szCs w:val="32"/>
        </w:rPr>
        <w:t>对应融资余额，并说明还款资金来源及资金偿付能力。</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）是否存在非经营性资金占用、违规担保等侵害上市公司利益的情形。如是，请说明具体情况及解决措施，本次股份质押融资是否用于解决上述情形。</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4</w:t>
      </w:r>
      <w:r w:rsidRPr="00CE4568">
        <w:rPr>
          <w:rFonts w:ascii="Times New Roman" w:eastAsia="方正仿宋简体" w:hAnsi="Times New Roman" w:cs="Times New Roman" w:hint="eastAsia"/>
          <w:color w:val="000000"/>
          <w:kern w:val="0"/>
          <w:sz w:val="32"/>
          <w:szCs w:val="32"/>
        </w:rPr>
        <w:t>）股份质押事项对上市公司生产经营（包括但不限于购销业务、融资授信及融资成本、持续经营能力）、公司治理（包括但不限于股权或控制权稳定、三会运作、日常管理）、业绩补偿义务履行（包括但不限于业绩补偿义务概况、预计补偿金额及方式、履行能力和履行保障，如适用）等可能产生的影响，以及拟采取的防范应对措施。</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．控股股东或第一大股东及其一致行动人质押股份数量占其所持公司股份数量比例达到或超过</w:t>
      </w:r>
      <w:r w:rsidRPr="00CE4568">
        <w:rPr>
          <w:rFonts w:ascii="Times New Roman" w:eastAsia="方正仿宋简体" w:hAnsi="Times New Roman" w:cs="Times New Roman" w:hint="eastAsia"/>
          <w:color w:val="000000"/>
          <w:kern w:val="0"/>
          <w:sz w:val="32"/>
          <w:szCs w:val="32"/>
        </w:rPr>
        <w:t>80%</w:t>
      </w:r>
      <w:r w:rsidRPr="00CE4568">
        <w:rPr>
          <w:rFonts w:ascii="Times New Roman" w:eastAsia="方正仿宋简体" w:hAnsi="Times New Roman" w:cs="Times New Roman" w:hint="eastAsia"/>
          <w:color w:val="000000"/>
          <w:kern w:val="0"/>
          <w:sz w:val="32"/>
          <w:szCs w:val="32"/>
        </w:rPr>
        <w:t>的，除须按照前条要求披露外，还应当披露以下信息：</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控股股东或第一大股东及其一致行动人如为法人的，应当说明名称、企业性质、注册地、主要办公地点、法定代表人、注册资本、经营范围、主营业务情况、最近一年及一期主要财务数据（包括但不限于资产总额、负债总额、营业收入、净利润和经营活动产生的现金流量净额）和偿债能力指标（包括但不限于资产负债率、流动比率、速动比率、现金</w:t>
      </w: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流动负债比率）；当前各类借款总余额，未来半年内和一年内需偿付的上述债务金额（包含对外发行债券的，还应当说明已发行债券余额、到期时间和回售安排等），最近一年是否存在大额债务逾期或违约记录及金额，是否存在主体和债项信用等级下调的情形，因债务问题涉及的重大诉讼或仲裁情况，并结合股东自身资金实力、可利用的融资渠道及授信额度等，分析是否存在偿债风险。</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控股股东或第一大股东及其一致行动人如为自然人的，应当说明其姓名、性别、国籍、住所、最近三年的职业和职务，控制的核心企业或资产的主营业务情况、最近一年及一期主要财务数据和偿债能力指标，并结合股东自身资金实力、可利用的融资渠道及授信额度等，分析是否存在偿债风险。</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）本次股份质押融资资金具体用途和预计还款资金来源。</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4</w:t>
      </w:r>
      <w:r w:rsidRPr="00CE4568">
        <w:rPr>
          <w:rFonts w:ascii="Times New Roman" w:eastAsia="方正仿宋简体" w:hAnsi="Times New Roman" w:cs="Times New Roman" w:hint="eastAsia"/>
          <w:color w:val="000000"/>
          <w:kern w:val="0"/>
          <w:sz w:val="32"/>
          <w:szCs w:val="32"/>
        </w:rPr>
        <w:t>）高比例质押股份的原因及必要性，结合履约保障比例和可追加担保资产情况等，分析股东履约能力和追加担保能力，并说明是否存在平仓风险，以及拟采取的防范应对措施。</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5</w:t>
      </w:r>
      <w:r w:rsidRPr="00CE4568">
        <w:rPr>
          <w:rFonts w:ascii="Times New Roman" w:eastAsia="方正仿宋简体" w:hAnsi="Times New Roman" w:cs="Times New Roman" w:hint="eastAsia"/>
          <w:color w:val="000000"/>
          <w:kern w:val="0"/>
          <w:sz w:val="32"/>
          <w:szCs w:val="32"/>
        </w:rPr>
        <w:t>）最近一年又一期与上市公司资金往来、关联交易、担保等重大利益往来情况，说明是否存在侵害上市公司利益的情形。如是，请说明具体情况及解决措施，本次股份质押融资是否用于解决上述情形。</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本次质押为补充质押的，可免于披露本条第（</w:t>
      </w: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）项至第（</w:t>
      </w: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）项信息。</w:t>
      </w:r>
    </w:p>
    <w:p w:rsidR="00CE4568" w:rsidRPr="00CE4568" w:rsidRDefault="00CE4568" w:rsidP="00784E0C">
      <w:pPr>
        <w:overflowPunct w:val="0"/>
        <w:autoSpaceDE w:val="0"/>
        <w:autoSpaceDN w:val="0"/>
        <w:adjustRightInd w:val="0"/>
        <w:spacing w:line="560" w:lineRule="exact"/>
        <w:ind w:firstLineChars="200" w:firstLine="640"/>
        <w:rPr>
          <w:rFonts w:ascii="Times New Roman" w:eastAsia="方正仿宋简体" w:hAnsi="Times New Roman" w:cs="Times New Roman"/>
          <w:b/>
          <w:color w:val="000000"/>
          <w:kern w:val="0"/>
          <w:sz w:val="32"/>
          <w:szCs w:val="32"/>
        </w:rPr>
      </w:pPr>
      <w:r w:rsidRPr="00CE4568">
        <w:rPr>
          <w:rFonts w:ascii="Times New Roman" w:eastAsia="方正仿宋简体" w:hAnsi="Times New Roman" w:cs="Times New Roman" w:hint="eastAsia"/>
          <w:b/>
          <w:color w:val="000000"/>
          <w:kern w:val="0"/>
          <w:sz w:val="32"/>
          <w:szCs w:val="32"/>
        </w:rPr>
        <w:t>（三）股东股份被冻结或拍卖等基本情况</w:t>
      </w:r>
    </w:p>
    <w:p w:rsidR="00CE4568" w:rsidRPr="00CE4568" w:rsidRDefault="00CE4568" w:rsidP="00CE4568">
      <w:pPr>
        <w:tabs>
          <w:tab w:val="left" w:pos="1800"/>
          <w:tab w:val="num" w:pos="1980"/>
        </w:tabs>
        <w:spacing w:line="560" w:lineRule="exact"/>
        <w:ind w:firstLineChars="192" w:firstLine="614"/>
        <w:rPr>
          <w:rFonts w:ascii="Times New Roman" w:eastAsia="方正仿宋简体" w:hAnsi="Times New Roman" w:cs="Times New Roman"/>
          <w:sz w:val="32"/>
          <w:szCs w:val="32"/>
        </w:rPr>
      </w:pPr>
      <w:r w:rsidRPr="00CE4568">
        <w:rPr>
          <w:rFonts w:ascii="Times New Roman" w:eastAsia="方正仿宋简体" w:hAnsi="Times New Roman" w:cs="Times New Roman" w:hint="eastAsia"/>
          <w:sz w:val="32"/>
          <w:szCs w:val="32"/>
        </w:rPr>
        <w:t>1</w:t>
      </w:r>
      <w:r w:rsidRPr="00CE4568">
        <w:rPr>
          <w:rFonts w:ascii="Times New Roman" w:eastAsia="方正仿宋简体" w:hAnsi="Times New Roman" w:cs="Times New Roman" w:hint="eastAsia"/>
          <w:sz w:val="32"/>
          <w:szCs w:val="32"/>
        </w:rPr>
        <w:t>．本次股份被冻结或拍卖等基本情况</w:t>
      </w:r>
    </w:p>
    <w:tbl>
      <w:tblPr>
        <w:tblW w:w="9676"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1573"/>
        <w:gridCol w:w="992"/>
        <w:gridCol w:w="992"/>
        <w:gridCol w:w="992"/>
        <w:gridCol w:w="992"/>
        <w:gridCol w:w="993"/>
        <w:gridCol w:w="1325"/>
        <w:gridCol w:w="924"/>
      </w:tblGrid>
      <w:tr w:rsidR="00CE4568" w:rsidRPr="001421B8" w:rsidTr="00507B81">
        <w:trPr>
          <w:cantSplit/>
          <w:trHeight w:val="459"/>
          <w:jc w:val="center"/>
        </w:trPr>
        <w:tc>
          <w:tcPr>
            <w:tcW w:w="8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股东名称</w:t>
            </w:r>
          </w:p>
        </w:tc>
        <w:tc>
          <w:tcPr>
            <w:tcW w:w="157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是否为控股股东或第一大股东及其一致行动人</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本次涉及股份数量</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Del="007266DD"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占其所持股份比例</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Del="007266DD"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sz w:val="28"/>
                <w:szCs w:val="28"/>
              </w:rPr>
              <w:t>占公司总股本比例</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起始日</w:t>
            </w:r>
          </w:p>
        </w:tc>
        <w:tc>
          <w:tcPr>
            <w:tcW w:w="9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到期日</w:t>
            </w:r>
          </w:p>
        </w:tc>
        <w:tc>
          <w:tcPr>
            <w:tcW w:w="1325"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冻结申请人</w:t>
            </w:r>
            <w:r w:rsidRPr="001421B8">
              <w:rPr>
                <w:rFonts w:ascii="Times New Roman" w:eastAsia="方正仿宋简体" w:hAnsi="Times New Roman" w:cs="Times New Roman"/>
                <w:b/>
                <w:kern w:val="0"/>
                <w:sz w:val="28"/>
                <w:szCs w:val="28"/>
              </w:rPr>
              <w:t>/</w:t>
            </w:r>
            <w:r w:rsidRPr="001421B8">
              <w:rPr>
                <w:rFonts w:ascii="Times New Roman" w:eastAsia="方正仿宋简体" w:hAnsi="Times New Roman" w:cs="Times New Roman"/>
                <w:b/>
                <w:kern w:val="0"/>
                <w:sz w:val="28"/>
                <w:szCs w:val="28"/>
              </w:rPr>
              <w:t>拍卖人等</w:t>
            </w:r>
          </w:p>
        </w:tc>
        <w:tc>
          <w:tcPr>
            <w:tcW w:w="924"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原因</w:t>
            </w:r>
          </w:p>
        </w:tc>
      </w:tr>
      <w:tr w:rsidR="00CE4568" w:rsidRPr="001421B8" w:rsidTr="00507B81">
        <w:trPr>
          <w:cantSplit/>
          <w:trHeight w:val="471"/>
          <w:jc w:val="center"/>
        </w:trPr>
        <w:tc>
          <w:tcPr>
            <w:tcW w:w="8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157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1325"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rPr>
                <w:rFonts w:ascii="Times New Roman" w:eastAsia="方正仿宋简体" w:hAnsi="Times New Roman" w:cs="Times New Roman"/>
                <w:b/>
                <w:sz w:val="28"/>
                <w:szCs w:val="28"/>
              </w:rPr>
            </w:pPr>
          </w:p>
        </w:tc>
      </w:tr>
      <w:tr w:rsidR="00CE4568" w:rsidRPr="001421B8" w:rsidTr="00507B81">
        <w:trPr>
          <w:cantSplit/>
          <w:trHeight w:val="471"/>
          <w:jc w:val="center"/>
        </w:trPr>
        <w:tc>
          <w:tcPr>
            <w:tcW w:w="8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157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1325"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rPr>
                <w:rFonts w:ascii="Times New Roman" w:eastAsia="方正仿宋简体" w:hAnsi="Times New Roman" w:cs="Times New Roman"/>
                <w:b/>
                <w:sz w:val="28"/>
                <w:szCs w:val="28"/>
              </w:rPr>
            </w:pPr>
          </w:p>
        </w:tc>
      </w:tr>
      <w:tr w:rsidR="00CE4568" w:rsidRPr="001421B8" w:rsidTr="00507B81">
        <w:trPr>
          <w:cantSplit/>
          <w:trHeight w:val="471"/>
          <w:jc w:val="center"/>
        </w:trPr>
        <w:tc>
          <w:tcPr>
            <w:tcW w:w="8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r w:rsidRPr="001421B8">
              <w:rPr>
                <w:rFonts w:ascii="Times New Roman" w:eastAsia="方正仿宋简体" w:hAnsi="Times New Roman" w:cs="Times New Roman"/>
                <w:b/>
                <w:sz w:val="28"/>
                <w:szCs w:val="28"/>
              </w:rPr>
              <w:t>合计</w:t>
            </w:r>
          </w:p>
        </w:tc>
        <w:tc>
          <w:tcPr>
            <w:tcW w:w="157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1325"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rPr>
                <w:rFonts w:ascii="Times New Roman" w:eastAsia="方正仿宋简体" w:hAnsi="Times New Roman" w:cs="Times New Roman"/>
                <w:b/>
                <w:sz w:val="28"/>
                <w:szCs w:val="28"/>
              </w:rPr>
            </w:pPr>
          </w:p>
        </w:tc>
      </w:tr>
    </w:tbl>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color w:val="000000"/>
          <w:kern w:val="0"/>
          <w:sz w:val="32"/>
          <w:szCs w:val="32"/>
        </w:rPr>
        <w:t>2</w:t>
      </w:r>
      <w:r w:rsidRPr="00CE4568">
        <w:rPr>
          <w:rFonts w:ascii="Times New Roman" w:eastAsia="方正仿宋简体" w:hAnsi="Times New Roman" w:cs="Times New Roman" w:hint="eastAsia"/>
          <w:color w:val="000000"/>
          <w:kern w:val="0"/>
          <w:sz w:val="32"/>
          <w:szCs w:val="32"/>
        </w:rPr>
        <w:t>．股东股份累计被冻结或拍卖等情况</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截至公告披露日，上述股东及其一致行动人所持股份累计被冻结或拍卖等情况如下：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560"/>
        <w:gridCol w:w="1311"/>
        <w:gridCol w:w="1645"/>
        <w:gridCol w:w="1241"/>
        <w:gridCol w:w="1241"/>
      </w:tblGrid>
      <w:tr w:rsidR="00CE4568" w:rsidRPr="001421B8" w:rsidTr="00507B81">
        <w:trPr>
          <w:cantSplit/>
          <w:trHeight w:val="560"/>
          <w:jc w:val="center"/>
        </w:trPr>
        <w:tc>
          <w:tcPr>
            <w:tcW w:w="895"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股东名称</w:t>
            </w:r>
          </w:p>
        </w:tc>
        <w:tc>
          <w:tcPr>
            <w:tcW w:w="915"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持股数量</w:t>
            </w:r>
          </w:p>
        </w:tc>
        <w:tc>
          <w:tcPr>
            <w:tcW w:w="769"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持股比例</w:t>
            </w:r>
          </w:p>
        </w:tc>
        <w:tc>
          <w:tcPr>
            <w:tcW w:w="965"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累计被冻结</w:t>
            </w:r>
            <w:r w:rsidRPr="001421B8">
              <w:rPr>
                <w:rFonts w:ascii="Times New Roman" w:eastAsia="方正仿宋简体" w:hAnsi="Times New Roman" w:cs="Times New Roman"/>
                <w:b/>
                <w:kern w:val="0"/>
                <w:sz w:val="28"/>
                <w:szCs w:val="28"/>
              </w:rPr>
              <w:t>/</w:t>
            </w:r>
            <w:r w:rsidRPr="001421B8">
              <w:rPr>
                <w:rFonts w:ascii="Times New Roman" w:eastAsia="方正仿宋简体" w:hAnsi="Times New Roman" w:cs="Times New Roman"/>
                <w:b/>
                <w:kern w:val="0"/>
                <w:sz w:val="28"/>
                <w:szCs w:val="28"/>
              </w:rPr>
              <w:t>拍卖等数量</w:t>
            </w:r>
          </w:p>
        </w:tc>
        <w:tc>
          <w:tcPr>
            <w:tcW w:w="728"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占其所持股份比例</w:t>
            </w:r>
          </w:p>
        </w:tc>
        <w:tc>
          <w:tcPr>
            <w:tcW w:w="728"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sz w:val="28"/>
                <w:szCs w:val="28"/>
              </w:rPr>
              <w:t>占公司总股本比例</w:t>
            </w:r>
          </w:p>
        </w:tc>
      </w:tr>
      <w:tr w:rsidR="00CE4568" w:rsidRPr="001421B8" w:rsidTr="00507B81">
        <w:trPr>
          <w:cantSplit/>
          <w:trHeight w:val="560"/>
          <w:jc w:val="center"/>
        </w:trPr>
        <w:tc>
          <w:tcPr>
            <w:tcW w:w="895"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915"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769"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965"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728"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728"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895"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91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6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6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2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2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895"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91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6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6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2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2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895"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r w:rsidRPr="001421B8">
              <w:rPr>
                <w:rFonts w:ascii="Times New Roman" w:eastAsia="方正仿宋简体" w:hAnsi="Times New Roman" w:cs="Times New Roman"/>
                <w:b/>
                <w:sz w:val="28"/>
                <w:szCs w:val="28"/>
              </w:rPr>
              <w:t>合计</w:t>
            </w:r>
          </w:p>
        </w:tc>
        <w:tc>
          <w:tcPr>
            <w:tcW w:w="91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69"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6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2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72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bl>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．控股股东或第一大股东及其一致行动人累计被冻结或拍卖等股份数量占其所持公司股份数量比例达到或超过</w:t>
      </w:r>
      <w:r w:rsidRPr="00CE4568">
        <w:rPr>
          <w:rFonts w:ascii="Times New Roman" w:eastAsia="方正仿宋简体" w:hAnsi="Times New Roman" w:cs="Times New Roman" w:hint="eastAsia"/>
          <w:color w:val="000000"/>
          <w:kern w:val="0"/>
          <w:sz w:val="32"/>
          <w:szCs w:val="32"/>
        </w:rPr>
        <w:t>50%</w:t>
      </w:r>
      <w:r w:rsidRPr="00CE4568">
        <w:rPr>
          <w:rFonts w:ascii="Times New Roman" w:eastAsia="方正仿宋简体" w:hAnsi="Times New Roman" w:cs="Times New Roman" w:hint="eastAsia"/>
          <w:color w:val="000000"/>
          <w:kern w:val="0"/>
          <w:sz w:val="32"/>
          <w:szCs w:val="32"/>
        </w:rPr>
        <w:t>，或者累计被冻结或拍卖等股份数量达到或超过上市公司总股本</w:t>
      </w:r>
      <w:r w:rsidRPr="00CE4568">
        <w:rPr>
          <w:rFonts w:ascii="Times New Roman" w:eastAsia="方正仿宋简体" w:hAnsi="Times New Roman" w:cs="Times New Roman" w:hint="eastAsia"/>
          <w:color w:val="000000"/>
          <w:kern w:val="0"/>
          <w:sz w:val="32"/>
          <w:szCs w:val="32"/>
        </w:rPr>
        <w:t>30%</w:t>
      </w:r>
      <w:r w:rsidRPr="00CE4568">
        <w:rPr>
          <w:rFonts w:ascii="Times New Roman" w:eastAsia="方正仿宋简体" w:hAnsi="Times New Roman" w:cs="Times New Roman" w:hint="eastAsia"/>
          <w:color w:val="000000"/>
          <w:kern w:val="0"/>
          <w:sz w:val="32"/>
          <w:szCs w:val="32"/>
        </w:rPr>
        <w:t>，或者剔除计算累计被冻结或拍卖等股份将导致丧失控股股东或第一大股东地位的，还应当披露以下信息：</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）最近一年是否存在大额债务逾期或违约记录及金额，是否存在主体和债项信用等级下调的情形，因债务问题涉及的重大诉讼或仲裁情况。</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）是否存在非经营性资金占用、违规担保等侵害上市公司利益的情形。如是，请说明具体情况及解决措施。</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）股份被冻结或拍卖等事项是否可能导致上市公司实际控制权或第一大股东发生变更，对上市公司生产经营、公司治理、业绩补偿义务履行等可能产生的影响，以及拟采取的防范应对措施。</w:t>
      </w:r>
    </w:p>
    <w:p w:rsidR="00CE4568" w:rsidRPr="00CE4568" w:rsidRDefault="00CE4568" w:rsidP="00784E0C">
      <w:pPr>
        <w:overflowPunct w:val="0"/>
        <w:autoSpaceDE w:val="0"/>
        <w:autoSpaceDN w:val="0"/>
        <w:adjustRightInd w:val="0"/>
        <w:spacing w:line="560" w:lineRule="exact"/>
        <w:ind w:firstLineChars="200" w:firstLine="640"/>
        <w:rPr>
          <w:rFonts w:ascii="Times New Roman" w:eastAsia="方正仿宋简体" w:hAnsi="Times New Roman" w:cs="宋体"/>
          <w:b/>
          <w:kern w:val="0"/>
          <w:sz w:val="32"/>
          <w:szCs w:val="32"/>
        </w:rPr>
      </w:pPr>
      <w:r w:rsidRPr="00CE4568">
        <w:rPr>
          <w:rFonts w:ascii="Times New Roman" w:eastAsia="方正仿宋简体" w:hAnsi="Times New Roman" w:cs="宋体" w:hint="eastAsia"/>
          <w:b/>
          <w:bCs/>
          <w:kern w:val="0"/>
          <w:sz w:val="32"/>
          <w:szCs w:val="32"/>
        </w:rPr>
        <w:t>二、股东股份质押</w:t>
      </w:r>
      <w:r w:rsidRPr="00CE4568">
        <w:rPr>
          <w:rFonts w:ascii="Times New Roman" w:eastAsia="方正仿宋简体" w:hAnsi="Times New Roman" w:cs="Times New Roman" w:hint="eastAsia"/>
          <w:b/>
          <w:color w:val="000000"/>
          <w:kern w:val="0"/>
          <w:sz w:val="32"/>
          <w:szCs w:val="32"/>
        </w:rPr>
        <w:t>（冻结或拍卖等）</w:t>
      </w:r>
      <w:r w:rsidRPr="00CE4568">
        <w:rPr>
          <w:rFonts w:ascii="Times New Roman" w:eastAsia="方正仿宋简体" w:hAnsi="Times New Roman" w:cs="宋体" w:hint="eastAsia"/>
          <w:b/>
          <w:bCs/>
          <w:kern w:val="0"/>
          <w:sz w:val="32"/>
          <w:szCs w:val="32"/>
        </w:rPr>
        <w:t>后续进展</w:t>
      </w:r>
    </w:p>
    <w:p w:rsidR="00CE4568" w:rsidRPr="00CE4568" w:rsidRDefault="00CE4568" w:rsidP="00784E0C">
      <w:pPr>
        <w:overflowPunct w:val="0"/>
        <w:autoSpaceDE w:val="0"/>
        <w:autoSpaceDN w:val="0"/>
        <w:adjustRightInd w:val="0"/>
        <w:spacing w:line="560" w:lineRule="exact"/>
        <w:ind w:firstLineChars="200" w:firstLine="640"/>
        <w:rPr>
          <w:rFonts w:ascii="Times New Roman" w:eastAsia="方正仿宋简体" w:hAnsi="Times New Roman" w:cs="Times New Roman"/>
          <w:b/>
          <w:color w:val="000000"/>
          <w:kern w:val="0"/>
          <w:sz w:val="32"/>
          <w:szCs w:val="32"/>
        </w:rPr>
      </w:pPr>
      <w:r w:rsidRPr="00CE4568">
        <w:rPr>
          <w:rFonts w:ascii="Times New Roman" w:eastAsia="方正仿宋简体" w:hAnsi="Times New Roman" w:cs="Times New Roman" w:hint="eastAsia"/>
          <w:b/>
          <w:color w:val="000000"/>
          <w:kern w:val="0"/>
          <w:sz w:val="32"/>
          <w:szCs w:val="32"/>
        </w:rPr>
        <w:t>（一）股东股份解除质押（解除冻结或拍卖等）</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color w:val="000000"/>
          <w:kern w:val="0"/>
          <w:sz w:val="32"/>
          <w:szCs w:val="32"/>
        </w:rPr>
        <w:t>公司近日接到股东函告</w:t>
      </w:r>
      <w:r w:rsidRPr="00CE4568">
        <w:rPr>
          <w:rFonts w:ascii="Times New Roman" w:eastAsia="方正仿宋简体" w:hAnsi="Times New Roman" w:cs="Times New Roman" w:hint="eastAsia"/>
          <w:color w:val="000000"/>
          <w:kern w:val="0"/>
          <w:sz w:val="32"/>
          <w:szCs w:val="32"/>
        </w:rPr>
        <w:t>（或通过其他途径）</w:t>
      </w:r>
      <w:r w:rsidRPr="00CE4568">
        <w:rPr>
          <w:rFonts w:ascii="Times New Roman" w:eastAsia="方正仿宋简体" w:hAnsi="Times New Roman" w:cs="Times New Roman"/>
          <w:color w:val="000000"/>
          <w:kern w:val="0"/>
          <w:sz w:val="32"/>
          <w:szCs w:val="32"/>
        </w:rPr>
        <w:t>，获悉</w:t>
      </w:r>
      <w:r w:rsidRPr="00CE4568">
        <w:rPr>
          <w:rFonts w:ascii="Times New Roman" w:eastAsia="方正仿宋简体" w:hAnsi="Times New Roman" w:cs="Times New Roman" w:hint="eastAsia"/>
          <w:color w:val="000000"/>
          <w:kern w:val="0"/>
          <w:sz w:val="32"/>
          <w:szCs w:val="32"/>
        </w:rPr>
        <w:t>其</w:t>
      </w:r>
      <w:r w:rsidRPr="00CE4568">
        <w:rPr>
          <w:rFonts w:ascii="Times New Roman" w:eastAsia="方正仿宋简体" w:hAnsi="Times New Roman" w:cs="Times New Roman"/>
          <w:color w:val="000000"/>
          <w:kern w:val="0"/>
          <w:sz w:val="32"/>
          <w:szCs w:val="32"/>
        </w:rPr>
        <w:t>所持有本公司</w:t>
      </w:r>
      <w:r w:rsidRPr="00CE4568">
        <w:rPr>
          <w:rFonts w:ascii="Times New Roman" w:eastAsia="方正仿宋简体" w:hAnsi="Times New Roman" w:cs="Times New Roman" w:hint="eastAsia"/>
          <w:color w:val="000000"/>
          <w:kern w:val="0"/>
          <w:sz w:val="32"/>
          <w:szCs w:val="32"/>
        </w:rPr>
        <w:t>的</w:t>
      </w:r>
      <w:r w:rsidRPr="00CE4568">
        <w:rPr>
          <w:rFonts w:ascii="Times New Roman" w:eastAsia="方正仿宋简体" w:hAnsi="Times New Roman" w:cs="Times New Roman"/>
          <w:color w:val="000000"/>
          <w:kern w:val="0"/>
          <w:sz w:val="32"/>
          <w:szCs w:val="32"/>
        </w:rPr>
        <w:t>部分股份</w:t>
      </w:r>
      <w:r w:rsidRPr="00CE4568">
        <w:rPr>
          <w:rFonts w:ascii="Times New Roman" w:eastAsia="方正仿宋简体" w:hAnsi="Times New Roman" w:cs="Times New Roman" w:hint="eastAsia"/>
          <w:color w:val="000000"/>
          <w:kern w:val="0"/>
          <w:sz w:val="32"/>
          <w:szCs w:val="32"/>
        </w:rPr>
        <w:t>解除</w:t>
      </w:r>
      <w:r w:rsidRPr="00CE4568">
        <w:rPr>
          <w:rFonts w:ascii="Times New Roman" w:eastAsia="方正仿宋简体" w:hAnsi="Times New Roman" w:cs="Times New Roman"/>
          <w:color w:val="000000"/>
          <w:kern w:val="0"/>
          <w:sz w:val="32"/>
          <w:szCs w:val="32"/>
        </w:rPr>
        <w:t>质押</w:t>
      </w:r>
      <w:r w:rsidRPr="00CE4568">
        <w:rPr>
          <w:rFonts w:ascii="Times New Roman" w:eastAsia="方正仿宋简体" w:hAnsi="Times New Roman" w:cs="Times New Roman" w:hint="eastAsia"/>
          <w:color w:val="000000"/>
          <w:kern w:val="0"/>
          <w:sz w:val="32"/>
          <w:szCs w:val="32"/>
        </w:rPr>
        <w:t>（解除冻结或拍卖等）</w:t>
      </w:r>
      <w:r w:rsidRPr="00CE4568">
        <w:rPr>
          <w:rFonts w:ascii="Times New Roman" w:eastAsia="方正仿宋简体" w:hAnsi="Times New Roman" w:cs="Times New Roman"/>
          <w:color w:val="000000"/>
          <w:kern w:val="0"/>
          <w:sz w:val="32"/>
          <w:szCs w:val="32"/>
        </w:rPr>
        <w:t>，具体事项如下：</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．本次解除质押（解除冻结或拍卖等）基本情况</w:t>
      </w:r>
    </w:p>
    <w:tbl>
      <w:tblPr>
        <w:tblW w:w="8918"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276"/>
        <w:gridCol w:w="1484"/>
        <w:gridCol w:w="992"/>
        <w:gridCol w:w="992"/>
        <w:gridCol w:w="992"/>
        <w:gridCol w:w="992"/>
        <w:gridCol w:w="993"/>
      </w:tblGrid>
      <w:tr w:rsidR="00CE4568" w:rsidRPr="001421B8" w:rsidTr="00507B81">
        <w:trPr>
          <w:cantSplit/>
          <w:trHeight w:val="459"/>
          <w:jc w:val="center"/>
        </w:trPr>
        <w:tc>
          <w:tcPr>
            <w:tcW w:w="1197"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股东名称</w:t>
            </w:r>
          </w:p>
        </w:tc>
        <w:tc>
          <w:tcPr>
            <w:tcW w:w="1276"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是否为控股股东或第一大股东及其一致行动人</w:t>
            </w:r>
          </w:p>
        </w:tc>
        <w:tc>
          <w:tcPr>
            <w:tcW w:w="1484"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本次解除质押</w:t>
            </w:r>
            <w:r w:rsidRPr="001421B8">
              <w:rPr>
                <w:rFonts w:ascii="Times New Roman" w:eastAsia="方正仿宋简体" w:hAnsi="Times New Roman" w:cs="Times New Roman"/>
                <w:b/>
                <w:kern w:val="0"/>
                <w:sz w:val="28"/>
                <w:szCs w:val="28"/>
              </w:rPr>
              <w:t>/</w:t>
            </w:r>
            <w:r w:rsidRPr="001421B8">
              <w:rPr>
                <w:rFonts w:ascii="Times New Roman" w:eastAsia="方正仿宋简体" w:hAnsi="Times New Roman" w:cs="Times New Roman"/>
                <w:b/>
                <w:kern w:val="0"/>
                <w:sz w:val="28"/>
                <w:szCs w:val="28"/>
              </w:rPr>
              <w:t>冻结</w:t>
            </w:r>
            <w:r w:rsidRPr="001421B8">
              <w:rPr>
                <w:rFonts w:ascii="Times New Roman" w:eastAsia="方正仿宋简体" w:hAnsi="Times New Roman" w:cs="Times New Roman"/>
                <w:b/>
                <w:kern w:val="0"/>
                <w:sz w:val="28"/>
                <w:szCs w:val="28"/>
              </w:rPr>
              <w:t>/</w:t>
            </w:r>
            <w:r w:rsidRPr="001421B8">
              <w:rPr>
                <w:rFonts w:ascii="Times New Roman" w:eastAsia="方正仿宋简体" w:hAnsi="Times New Roman" w:cs="Times New Roman"/>
                <w:b/>
                <w:kern w:val="0"/>
                <w:sz w:val="28"/>
                <w:szCs w:val="28"/>
              </w:rPr>
              <w:t>拍卖等股份数量</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占其所持股份比例</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sz w:val="28"/>
                <w:szCs w:val="28"/>
              </w:rPr>
              <w:t>占公司总股本比例</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起始日</w:t>
            </w:r>
          </w:p>
        </w:tc>
        <w:tc>
          <w:tcPr>
            <w:tcW w:w="992"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解除日期</w:t>
            </w:r>
          </w:p>
        </w:tc>
        <w:tc>
          <w:tcPr>
            <w:tcW w:w="9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质权人</w:t>
            </w:r>
            <w:r w:rsidRPr="001421B8">
              <w:rPr>
                <w:rFonts w:ascii="Times New Roman" w:eastAsia="方正仿宋简体" w:hAnsi="Times New Roman" w:cs="Times New Roman"/>
                <w:b/>
                <w:kern w:val="0"/>
                <w:sz w:val="28"/>
                <w:szCs w:val="28"/>
              </w:rPr>
              <w:t>/</w:t>
            </w:r>
            <w:r w:rsidRPr="001421B8">
              <w:rPr>
                <w:rFonts w:ascii="Times New Roman" w:eastAsia="方正仿宋简体" w:hAnsi="Times New Roman" w:cs="Times New Roman"/>
                <w:b/>
                <w:kern w:val="0"/>
                <w:sz w:val="28"/>
                <w:szCs w:val="28"/>
              </w:rPr>
              <w:t>申请人等</w:t>
            </w:r>
          </w:p>
        </w:tc>
      </w:tr>
      <w:tr w:rsidR="00CE4568" w:rsidRPr="001421B8" w:rsidTr="00507B81">
        <w:trPr>
          <w:cantSplit/>
          <w:trHeight w:val="471"/>
          <w:jc w:val="center"/>
        </w:trPr>
        <w:tc>
          <w:tcPr>
            <w:tcW w:w="1197"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1197"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1197" w:type="dxa"/>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r w:rsidRPr="001421B8">
              <w:rPr>
                <w:rFonts w:ascii="Times New Roman" w:eastAsia="方正仿宋简体" w:hAnsi="Times New Roman" w:cs="Times New Roman"/>
                <w:b/>
                <w:sz w:val="28"/>
                <w:szCs w:val="28"/>
              </w:rPr>
              <w:t>合计</w:t>
            </w:r>
          </w:p>
        </w:tc>
        <w:tc>
          <w:tcPr>
            <w:tcW w:w="1276"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1484"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bl>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．股东股份累计质押（冻结或拍卖等）基本情况</w:t>
      </w:r>
    </w:p>
    <w:p w:rsid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截至公告披露日，上述股东及其一致行动人所持质押股份（累计被冻结或拍卖等股份）情况如下：</w:t>
      </w:r>
    </w:p>
    <w:p w:rsidR="001421B8" w:rsidRDefault="001421B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p>
    <w:p w:rsidR="001421B8" w:rsidRPr="00CE4568" w:rsidRDefault="001421B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p>
    <w:tbl>
      <w:tblPr>
        <w:tblW w:w="6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075"/>
        <w:gridCol w:w="831"/>
        <w:gridCol w:w="1289"/>
        <w:gridCol w:w="972"/>
        <w:gridCol w:w="972"/>
        <w:gridCol w:w="1265"/>
        <w:gridCol w:w="1282"/>
        <w:gridCol w:w="1370"/>
        <w:gridCol w:w="1183"/>
      </w:tblGrid>
      <w:tr w:rsidR="00CE4568" w:rsidRPr="001421B8" w:rsidTr="00507B81">
        <w:trPr>
          <w:cantSplit/>
          <w:trHeight w:val="478"/>
          <w:jc w:val="center"/>
        </w:trPr>
        <w:tc>
          <w:tcPr>
            <w:tcW w:w="353"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股东名称</w:t>
            </w:r>
          </w:p>
        </w:tc>
        <w:tc>
          <w:tcPr>
            <w:tcW w:w="488"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持股数量</w:t>
            </w:r>
          </w:p>
        </w:tc>
        <w:tc>
          <w:tcPr>
            <w:tcW w:w="377"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持股比例</w:t>
            </w:r>
          </w:p>
        </w:tc>
        <w:tc>
          <w:tcPr>
            <w:tcW w:w="585"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累计质押</w:t>
            </w:r>
            <w:r w:rsidRPr="001421B8">
              <w:rPr>
                <w:rFonts w:ascii="Times New Roman" w:eastAsia="方正仿宋简体" w:hAnsi="Times New Roman" w:cs="Times New Roman"/>
                <w:b/>
                <w:kern w:val="0"/>
                <w:sz w:val="28"/>
                <w:szCs w:val="28"/>
              </w:rPr>
              <w:t>/</w:t>
            </w:r>
            <w:r w:rsidRPr="001421B8">
              <w:rPr>
                <w:rFonts w:ascii="Times New Roman" w:eastAsia="方正仿宋简体" w:hAnsi="Times New Roman" w:cs="Times New Roman"/>
                <w:b/>
                <w:kern w:val="0"/>
                <w:sz w:val="28"/>
                <w:szCs w:val="28"/>
              </w:rPr>
              <w:t>冻结</w:t>
            </w:r>
            <w:r w:rsidRPr="001421B8">
              <w:rPr>
                <w:rFonts w:ascii="Times New Roman" w:eastAsia="方正仿宋简体" w:hAnsi="Times New Roman" w:cs="Times New Roman"/>
                <w:b/>
                <w:kern w:val="0"/>
                <w:sz w:val="28"/>
                <w:szCs w:val="28"/>
              </w:rPr>
              <w:t>/</w:t>
            </w:r>
            <w:r w:rsidRPr="001421B8">
              <w:rPr>
                <w:rFonts w:ascii="Times New Roman" w:eastAsia="方正仿宋简体" w:hAnsi="Times New Roman" w:cs="Times New Roman"/>
                <w:b/>
                <w:kern w:val="0"/>
                <w:sz w:val="28"/>
                <w:szCs w:val="28"/>
              </w:rPr>
              <w:t>拍卖等数量</w:t>
            </w:r>
          </w:p>
        </w:tc>
        <w:tc>
          <w:tcPr>
            <w:tcW w:w="441"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占其所持股份比例</w:t>
            </w:r>
          </w:p>
        </w:tc>
        <w:tc>
          <w:tcPr>
            <w:tcW w:w="441" w:type="pct"/>
            <w:vMerge w:val="restart"/>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sz w:val="28"/>
                <w:szCs w:val="28"/>
              </w:rPr>
              <w:t>占公司总股本比例</w:t>
            </w:r>
          </w:p>
        </w:tc>
        <w:tc>
          <w:tcPr>
            <w:tcW w:w="1156" w:type="pct"/>
            <w:gridSpan w:val="2"/>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已质押股份情况（解除质押适用）</w:t>
            </w:r>
          </w:p>
        </w:tc>
        <w:tc>
          <w:tcPr>
            <w:tcW w:w="1159" w:type="pct"/>
            <w:gridSpan w:val="2"/>
            <w:tcBorders>
              <w:top w:val="single" w:sz="4" w:space="0" w:color="auto"/>
              <w:left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未质押股份情况</w:t>
            </w:r>
          </w:p>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（解除质押适用）</w:t>
            </w:r>
          </w:p>
        </w:tc>
      </w:tr>
      <w:tr w:rsidR="00CE4568" w:rsidRPr="001421B8" w:rsidTr="00507B81">
        <w:trPr>
          <w:cantSplit/>
          <w:trHeight w:val="478"/>
          <w:jc w:val="center"/>
        </w:trPr>
        <w:tc>
          <w:tcPr>
            <w:tcW w:w="353"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488"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377"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585"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441"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p>
        </w:tc>
        <w:tc>
          <w:tcPr>
            <w:tcW w:w="441" w:type="pct"/>
            <w:vMerge/>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4"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已质押股份限售和冻结数量</w:t>
            </w:r>
          </w:p>
        </w:tc>
        <w:tc>
          <w:tcPr>
            <w:tcW w:w="582" w:type="pct"/>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占已质押股份比例</w:t>
            </w:r>
          </w:p>
        </w:tc>
        <w:tc>
          <w:tcPr>
            <w:tcW w:w="622" w:type="pct"/>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未质押股份限售和冻结数量</w:t>
            </w:r>
          </w:p>
        </w:tc>
        <w:tc>
          <w:tcPr>
            <w:tcW w:w="537" w:type="pct"/>
            <w:tcBorders>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kern w:val="0"/>
                <w:sz w:val="28"/>
                <w:szCs w:val="28"/>
              </w:rPr>
            </w:pPr>
            <w:r w:rsidRPr="001421B8">
              <w:rPr>
                <w:rFonts w:ascii="Times New Roman" w:eastAsia="方正仿宋简体" w:hAnsi="Times New Roman" w:cs="Times New Roman"/>
                <w:b/>
                <w:kern w:val="0"/>
                <w:sz w:val="28"/>
                <w:szCs w:val="28"/>
              </w:rPr>
              <w:t>占未质押股份比例</w:t>
            </w:r>
          </w:p>
        </w:tc>
      </w:tr>
      <w:tr w:rsidR="00CE4568" w:rsidRPr="001421B8" w:rsidTr="00507B81">
        <w:trPr>
          <w:cantSplit/>
          <w:trHeight w:val="471"/>
          <w:jc w:val="center"/>
        </w:trPr>
        <w:tc>
          <w:tcPr>
            <w:tcW w:w="353"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48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37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8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1"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1"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4"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8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62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3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353"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p>
        </w:tc>
        <w:tc>
          <w:tcPr>
            <w:tcW w:w="48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37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8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1"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1"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4"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8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62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3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r w:rsidR="00CE4568" w:rsidRPr="001421B8" w:rsidTr="00507B81">
        <w:trPr>
          <w:cantSplit/>
          <w:trHeight w:val="471"/>
          <w:jc w:val="center"/>
        </w:trPr>
        <w:tc>
          <w:tcPr>
            <w:tcW w:w="353" w:type="pct"/>
            <w:tcBorders>
              <w:top w:val="single" w:sz="4" w:space="0" w:color="auto"/>
              <w:left w:val="single" w:sz="4" w:space="0" w:color="auto"/>
              <w:bottom w:val="single" w:sz="4" w:space="0" w:color="auto"/>
              <w:right w:val="single" w:sz="4" w:space="0" w:color="auto"/>
            </w:tcBorders>
            <w:vAlign w:val="center"/>
          </w:tcPr>
          <w:p w:rsidR="00CE4568" w:rsidRPr="001421B8" w:rsidRDefault="00CE4568" w:rsidP="001421B8">
            <w:pPr>
              <w:widowControl/>
              <w:spacing w:line="400" w:lineRule="exact"/>
              <w:jc w:val="left"/>
              <w:rPr>
                <w:rFonts w:ascii="Times New Roman" w:eastAsia="方正仿宋简体" w:hAnsi="Times New Roman" w:cs="Times New Roman"/>
                <w:b/>
                <w:sz w:val="28"/>
                <w:szCs w:val="28"/>
              </w:rPr>
            </w:pPr>
            <w:r w:rsidRPr="001421B8">
              <w:rPr>
                <w:rFonts w:ascii="Times New Roman" w:eastAsia="方正仿宋简体" w:hAnsi="Times New Roman" w:cs="Times New Roman"/>
                <w:b/>
                <w:sz w:val="28"/>
                <w:szCs w:val="28"/>
              </w:rPr>
              <w:t>合计</w:t>
            </w:r>
          </w:p>
        </w:tc>
        <w:tc>
          <w:tcPr>
            <w:tcW w:w="488"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37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85"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1"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441"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74"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8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622"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c>
          <w:tcPr>
            <w:tcW w:w="537" w:type="pct"/>
            <w:tcBorders>
              <w:top w:val="single" w:sz="4" w:space="0" w:color="auto"/>
              <w:left w:val="single" w:sz="4" w:space="0" w:color="auto"/>
              <w:bottom w:val="single" w:sz="4" w:space="0" w:color="auto"/>
              <w:right w:val="single" w:sz="4" w:space="0" w:color="auto"/>
            </w:tcBorders>
          </w:tcPr>
          <w:p w:rsidR="00CE4568" w:rsidRPr="001421B8" w:rsidRDefault="00CE4568" w:rsidP="001421B8">
            <w:pPr>
              <w:spacing w:line="400" w:lineRule="exact"/>
              <w:jc w:val="center"/>
              <w:rPr>
                <w:rFonts w:ascii="Times New Roman" w:eastAsia="方正仿宋简体" w:hAnsi="Times New Roman" w:cs="Times New Roman"/>
                <w:b/>
                <w:sz w:val="28"/>
                <w:szCs w:val="28"/>
              </w:rPr>
            </w:pPr>
          </w:p>
        </w:tc>
      </w:tr>
    </w:tbl>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．上市公司股东及其一致行动人所持公司</w:t>
      </w:r>
      <w:r w:rsidRPr="00CE4568">
        <w:rPr>
          <w:rFonts w:ascii="Times New Roman" w:eastAsia="方正仿宋简体" w:hAnsi="Times New Roman" w:cs="Times New Roman" w:hint="eastAsia"/>
          <w:color w:val="000000"/>
          <w:kern w:val="0"/>
          <w:sz w:val="32"/>
          <w:szCs w:val="32"/>
        </w:rPr>
        <w:t>5%</w:t>
      </w:r>
      <w:r w:rsidRPr="00CE4568">
        <w:rPr>
          <w:rFonts w:ascii="Times New Roman" w:eastAsia="方正仿宋简体" w:hAnsi="Times New Roman" w:cs="Times New Roman" w:hint="eastAsia"/>
          <w:color w:val="000000"/>
          <w:kern w:val="0"/>
          <w:sz w:val="32"/>
          <w:szCs w:val="32"/>
        </w:rPr>
        <w:t>以上的质押股份发生延期等变化的，应当参照本公告格式披露该部分股份当时质押的基本情况及当前最新情况，并说明发生延期等变化的主要原因，是否具备履约能力。涉及控股股东或第一大股东及其一致行动人的，还应说明质押股份是否存在平仓风险，对上市公司生产经营、公司治理、业绩补偿义务履行等可能产生的影响，以及拟采取的防范应对措施。</w:t>
      </w:r>
    </w:p>
    <w:p w:rsidR="00CE4568" w:rsidRPr="00CE4568" w:rsidRDefault="00CE4568" w:rsidP="00784E0C">
      <w:pPr>
        <w:overflowPunct w:val="0"/>
        <w:autoSpaceDE w:val="0"/>
        <w:autoSpaceDN w:val="0"/>
        <w:adjustRightInd w:val="0"/>
        <w:spacing w:line="560" w:lineRule="exact"/>
        <w:ind w:firstLineChars="200" w:firstLine="640"/>
        <w:rPr>
          <w:rFonts w:ascii="Times New Roman" w:eastAsia="方正仿宋简体" w:hAnsi="Times New Roman" w:cs="Times New Roman"/>
          <w:b/>
          <w:color w:val="000000"/>
          <w:kern w:val="0"/>
          <w:sz w:val="32"/>
          <w:szCs w:val="32"/>
        </w:rPr>
      </w:pPr>
      <w:r w:rsidRPr="00CE4568">
        <w:rPr>
          <w:rFonts w:ascii="Times New Roman" w:eastAsia="方正仿宋简体" w:hAnsi="Times New Roman" w:cs="Times New Roman" w:hint="eastAsia"/>
          <w:b/>
          <w:color w:val="000000"/>
          <w:kern w:val="0"/>
          <w:sz w:val="32"/>
          <w:szCs w:val="32"/>
        </w:rPr>
        <w:t>（二）股东股份存在平仓风险或被强制过户风险</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．上市公司股东及其一致行动人所持公司</w:t>
      </w:r>
      <w:r w:rsidRPr="00CE4568">
        <w:rPr>
          <w:rFonts w:ascii="Times New Roman" w:eastAsia="方正仿宋简体" w:hAnsi="Times New Roman" w:cs="Times New Roman" w:hint="eastAsia"/>
          <w:color w:val="000000"/>
          <w:kern w:val="0"/>
          <w:sz w:val="32"/>
          <w:szCs w:val="32"/>
        </w:rPr>
        <w:t>5%</w:t>
      </w:r>
      <w:r w:rsidRPr="00CE4568">
        <w:rPr>
          <w:rFonts w:ascii="Times New Roman" w:eastAsia="方正仿宋简体" w:hAnsi="Times New Roman" w:cs="Times New Roman" w:hint="eastAsia"/>
          <w:color w:val="000000"/>
          <w:kern w:val="0"/>
          <w:sz w:val="32"/>
          <w:szCs w:val="32"/>
        </w:rPr>
        <w:t>以上的股份存在平仓风险或被强制过户风险时，该股东应当及时通知上市公司并披露如下信息：</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）涉及股份的基本情况，包括但不限于股份数量、股份来源、是否处于限售或冻结状态、质权人</w:t>
      </w: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申请人等、占股东所持公司股份比例，占公司总股本比例。</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）相关股东的履约能力、追加担保能力。</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）是否可能导致上市公司实际控制权或第一大股东发生变更，对上市公司生产经营、公司治理、业绩补偿义务履行等的影响，以及拟采取的防范应对措施。</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相关股东应及时通知上市公司并披露平仓风险或被强制过户风险的后续进展情况，包括但不限于：解除平仓风险或被强制过户风险的情况；被强制平仓或强制过户情况，上市公司实际控制权或第一大股东是否发生变更，对上市公司生产经营、公司治理、业绩补偿义务履行等的影响，拟采取的应对措施。</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因被强制平仓或强制过户等导致拥有权益的股份数量发生变动的，相关股东还应当按照《证券法》《上市公司收购管理办法》《上市公司股东、董监高减持股份的若干规定》《深圳证券交易所上市公司股东及董事、监事、高级管理人员减持股份实施细则》等相关规定，履行信息披露等义务。</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3</w:t>
      </w:r>
      <w:r w:rsidRPr="00CE4568">
        <w:rPr>
          <w:rFonts w:ascii="Times New Roman" w:eastAsia="方正仿宋简体" w:hAnsi="Times New Roman" w:cs="Times New Roman" w:hint="eastAsia"/>
          <w:color w:val="000000"/>
          <w:kern w:val="0"/>
          <w:sz w:val="32"/>
          <w:szCs w:val="32"/>
        </w:rPr>
        <w:t>．上市公司董事会、监事会、独立董事、处于持续督导期的保荐机构和财务顾问（如适用）应当对控股股东或第一大股东及其一致行动人存在平仓风险或被强制过户风险时披露的以下事项进行核查并发表意见：</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1</w:t>
      </w:r>
      <w:r w:rsidRPr="00CE4568">
        <w:rPr>
          <w:rFonts w:ascii="Times New Roman" w:eastAsia="方正仿宋简体" w:hAnsi="Times New Roman" w:cs="Times New Roman" w:hint="eastAsia"/>
          <w:color w:val="000000"/>
          <w:kern w:val="0"/>
          <w:sz w:val="32"/>
          <w:szCs w:val="32"/>
        </w:rPr>
        <w:t>）是否可能导致上市公司实际控制权或第一大股东发生变更。</w:t>
      </w:r>
    </w:p>
    <w:p w:rsidR="00CE4568" w:rsidRPr="00CE4568" w:rsidRDefault="00CE4568" w:rsidP="00CE4568">
      <w:pPr>
        <w:overflowPunct w:val="0"/>
        <w:autoSpaceDE w:val="0"/>
        <w:autoSpaceDN w:val="0"/>
        <w:adjustRightInd w:val="0"/>
        <w:spacing w:line="560" w:lineRule="exact"/>
        <w:ind w:firstLineChars="200" w:firstLine="640"/>
        <w:rPr>
          <w:rFonts w:ascii="Times New Roman" w:eastAsia="方正仿宋简体" w:hAnsi="Times New Roman" w:cs="Times New Roman"/>
          <w:color w:val="000000"/>
          <w:kern w:val="0"/>
          <w:sz w:val="32"/>
          <w:szCs w:val="32"/>
        </w:rPr>
      </w:pPr>
      <w:r w:rsidRPr="00CE4568">
        <w:rPr>
          <w:rFonts w:ascii="Times New Roman" w:eastAsia="方正仿宋简体" w:hAnsi="Times New Roman" w:cs="Times New Roman" w:hint="eastAsia"/>
          <w:color w:val="000000"/>
          <w:kern w:val="0"/>
          <w:sz w:val="32"/>
          <w:szCs w:val="32"/>
        </w:rPr>
        <w:t>（</w:t>
      </w:r>
      <w:r w:rsidRPr="00CE4568">
        <w:rPr>
          <w:rFonts w:ascii="Times New Roman" w:eastAsia="方正仿宋简体" w:hAnsi="Times New Roman" w:cs="Times New Roman" w:hint="eastAsia"/>
          <w:color w:val="000000"/>
          <w:kern w:val="0"/>
          <w:sz w:val="32"/>
          <w:szCs w:val="32"/>
        </w:rPr>
        <w:t>2</w:t>
      </w:r>
      <w:r w:rsidRPr="00CE4568">
        <w:rPr>
          <w:rFonts w:ascii="Times New Roman" w:eastAsia="方正仿宋简体" w:hAnsi="Times New Roman" w:cs="Times New Roman" w:hint="eastAsia"/>
          <w:color w:val="000000"/>
          <w:kern w:val="0"/>
          <w:sz w:val="32"/>
          <w:szCs w:val="32"/>
        </w:rPr>
        <w:t>）对上市公司生产经营、公司治理、业绩补偿义务履行等的影响。</w:t>
      </w:r>
    </w:p>
    <w:p w:rsidR="00CE4568" w:rsidRPr="00CE4568" w:rsidRDefault="00CE4568" w:rsidP="00784E0C">
      <w:pPr>
        <w:widowControl/>
        <w:spacing w:line="560" w:lineRule="exact"/>
        <w:ind w:firstLineChars="196" w:firstLine="628"/>
        <w:rPr>
          <w:rFonts w:ascii="Times New Roman" w:eastAsia="方正仿宋简体" w:hAnsi="Times New Roman" w:cs="宋体"/>
          <w:b/>
          <w:kern w:val="0"/>
          <w:sz w:val="32"/>
          <w:szCs w:val="32"/>
        </w:rPr>
      </w:pPr>
      <w:r w:rsidRPr="00CE4568">
        <w:rPr>
          <w:rFonts w:ascii="Times New Roman" w:eastAsia="方正仿宋简体" w:hAnsi="Times New Roman" w:cs="宋体" w:hint="eastAsia"/>
          <w:b/>
          <w:kern w:val="0"/>
          <w:sz w:val="32"/>
          <w:szCs w:val="32"/>
        </w:rPr>
        <w:t>三、备查文件</w:t>
      </w:r>
    </w:p>
    <w:p w:rsidR="00CE4568" w:rsidRPr="00CE4568" w:rsidRDefault="00CE4568" w:rsidP="00CE4568">
      <w:pPr>
        <w:widowControl/>
        <w:spacing w:line="560" w:lineRule="exact"/>
        <w:ind w:leftChars="257" w:left="540" w:rightChars="-70" w:right="-147"/>
        <w:jc w:val="left"/>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1</w:t>
      </w:r>
      <w:r w:rsidRPr="00CE4568">
        <w:rPr>
          <w:rFonts w:ascii="Times New Roman" w:eastAsia="方正仿宋简体" w:hAnsi="Times New Roman" w:cs="宋体" w:hint="eastAsia"/>
          <w:kern w:val="0"/>
          <w:sz w:val="32"/>
          <w:szCs w:val="32"/>
        </w:rPr>
        <w:t>．股份质押登记证明。</w:t>
      </w:r>
    </w:p>
    <w:p w:rsidR="00CE4568" w:rsidRPr="00CE4568" w:rsidRDefault="00CE4568" w:rsidP="00CE4568">
      <w:pPr>
        <w:widowControl/>
        <w:spacing w:line="560" w:lineRule="exact"/>
        <w:ind w:leftChars="257" w:left="540"/>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2</w:t>
      </w:r>
      <w:r w:rsidRPr="00CE4568">
        <w:rPr>
          <w:rFonts w:ascii="Times New Roman" w:eastAsia="方正仿宋简体" w:hAnsi="Times New Roman" w:cs="宋体" w:hint="eastAsia"/>
          <w:kern w:val="0"/>
          <w:sz w:val="32"/>
          <w:szCs w:val="32"/>
        </w:rPr>
        <w:t>．中国证券登记结算有限责任公司股份冻结明细。</w:t>
      </w:r>
    </w:p>
    <w:p w:rsidR="00CE4568" w:rsidRPr="00CE4568" w:rsidRDefault="00CE4568" w:rsidP="00CE4568">
      <w:pPr>
        <w:widowControl/>
        <w:spacing w:line="560" w:lineRule="exact"/>
        <w:ind w:leftChars="257" w:left="540"/>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3</w:t>
      </w:r>
      <w:r w:rsidRPr="00CE4568">
        <w:rPr>
          <w:rFonts w:ascii="Times New Roman" w:eastAsia="方正仿宋简体" w:hAnsi="Times New Roman" w:cs="宋体" w:hint="eastAsia"/>
          <w:kern w:val="0"/>
          <w:sz w:val="32"/>
          <w:szCs w:val="32"/>
        </w:rPr>
        <w:t>．其他相关机构或单位出具的质押（冻结或拍卖等）证明文件。</w:t>
      </w:r>
    </w:p>
    <w:p w:rsidR="00CE4568" w:rsidRPr="00CE4568" w:rsidRDefault="00CE4568" w:rsidP="00CE4568">
      <w:pPr>
        <w:widowControl/>
        <w:spacing w:line="560" w:lineRule="exact"/>
        <w:ind w:leftChars="257" w:left="540"/>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4</w:t>
      </w:r>
      <w:r w:rsidRPr="00CE4568">
        <w:rPr>
          <w:rFonts w:ascii="Times New Roman" w:eastAsia="方正仿宋简体" w:hAnsi="Times New Roman" w:cs="宋体" w:hint="eastAsia"/>
          <w:kern w:val="0"/>
          <w:sz w:val="32"/>
          <w:szCs w:val="32"/>
        </w:rPr>
        <w:t>．董事会、监事会、独立董事的书面意见（如适用）。</w:t>
      </w:r>
    </w:p>
    <w:p w:rsidR="00CE4568" w:rsidRPr="00CE4568" w:rsidRDefault="00CE4568" w:rsidP="00CE4568">
      <w:pPr>
        <w:widowControl/>
        <w:spacing w:line="560" w:lineRule="exact"/>
        <w:ind w:leftChars="257" w:left="540"/>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5</w:t>
      </w:r>
      <w:r w:rsidRPr="00CE4568">
        <w:rPr>
          <w:rFonts w:ascii="Times New Roman" w:eastAsia="方正仿宋简体" w:hAnsi="Times New Roman" w:cs="宋体" w:hint="eastAsia"/>
          <w:kern w:val="0"/>
          <w:sz w:val="32"/>
          <w:szCs w:val="32"/>
        </w:rPr>
        <w:t>．保荐机构或财务顾问的书面意见（如适用）。</w:t>
      </w:r>
    </w:p>
    <w:p w:rsidR="00CE4568" w:rsidRPr="00CE4568" w:rsidRDefault="00CE4568" w:rsidP="00CE4568">
      <w:pPr>
        <w:widowControl/>
        <w:spacing w:line="560" w:lineRule="exact"/>
        <w:ind w:leftChars="257" w:left="540"/>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6</w:t>
      </w:r>
      <w:r w:rsidRPr="00CE4568">
        <w:rPr>
          <w:rFonts w:ascii="Times New Roman" w:eastAsia="方正仿宋简体" w:hAnsi="Times New Roman" w:cs="宋体" w:hint="eastAsia"/>
          <w:kern w:val="0"/>
          <w:sz w:val="32"/>
          <w:szCs w:val="32"/>
        </w:rPr>
        <w:t>．深交所要求的其他文件。</w:t>
      </w:r>
    </w:p>
    <w:p w:rsidR="00CE4568" w:rsidRPr="00CE4568" w:rsidRDefault="00CE4568" w:rsidP="00CE4568">
      <w:pPr>
        <w:widowControl/>
        <w:spacing w:line="560" w:lineRule="exact"/>
        <w:ind w:firstLineChars="2150" w:firstLine="6880"/>
        <w:jc w:val="left"/>
        <w:rPr>
          <w:rFonts w:ascii="Times New Roman" w:eastAsia="方正仿宋简体" w:hAnsi="Times New Roman" w:cs="宋体"/>
          <w:kern w:val="0"/>
          <w:sz w:val="32"/>
          <w:szCs w:val="32"/>
        </w:rPr>
      </w:pPr>
    </w:p>
    <w:p w:rsidR="00CE4568" w:rsidRPr="00CE4568" w:rsidRDefault="00CE4568" w:rsidP="00CE4568">
      <w:pPr>
        <w:widowControl/>
        <w:spacing w:line="560" w:lineRule="exact"/>
        <w:ind w:firstLineChars="1350" w:firstLine="4320"/>
        <w:jc w:val="left"/>
        <w:rPr>
          <w:rFonts w:ascii="Times New Roman" w:eastAsia="方正仿宋简体" w:hAnsi="Times New Roman" w:cs="宋体"/>
          <w:kern w:val="0"/>
          <w:sz w:val="32"/>
          <w:szCs w:val="32"/>
        </w:rPr>
      </w:pPr>
      <w:r w:rsidRPr="00CE4568">
        <w:rPr>
          <w:rFonts w:ascii="Times New Roman" w:eastAsia="方正仿宋简体" w:hAnsi="Times New Roman" w:cs="宋体" w:hint="eastAsia"/>
          <w:kern w:val="0"/>
          <w:sz w:val="32"/>
          <w:szCs w:val="32"/>
        </w:rPr>
        <w:t>XX</w:t>
      </w:r>
      <w:r w:rsidRPr="00CE4568">
        <w:rPr>
          <w:rFonts w:ascii="Times New Roman" w:eastAsia="方正仿宋简体" w:hAnsi="Times New Roman" w:cs="宋体" w:hint="eastAsia"/>
          <w:kern w:val="0"/>
          <w:sz w:val="32"/>
          <w:szCs w:val="32"/>
        </w:rPr>
        <w:t>股份有限公司董事会</w:t>
      </w:r>
    </w:p>
    <w:p w:rsidR="00CE4568" w:rsidRPr="00CE4568" w:rsidRDefault="00CE4568" w:rsidP="00CE4568">
      <w:pPr>
        <w:spacing w:line="560" w:lineRule="exact"/>
        <w:jc w:val="center"/>
        <w:rPr>
          <w:rFonts w:ascii="Times New Roman" w:eastAsia="方正仿宋简体" w:hAnsi="Times New Roman" w:cs="Times New Roman"/>
          <w:sz w:val="30"/>
          <w:szCs w:val="30"/>
        </w:rPr>
      </w:pPr>
      <w:r w:rsidRPr="00CE4568">
        <w:rPr>
          <w:rFonts w:ascii="Times New Roman" w:eastAsia="方正仿宋简体" w:hAnsi="Times New Roman" w:cs="宋体" w:hint="eastAsia"/>
          <w:kern w:val="0"/>
          <w:sz w:val="32"/>
          <w:szCs w:val="32"/>
        </w:rPr>
        <w:t xml:space="preserve">                      XX</w:t>
      </w:r>
      <w:r w:rsidRPr="00CE4568">
        <w:rPr>
          <w:rFonts w:ascii="Times New Roman" w:eastAsia="方正仿宋简体" w:hAnsi="Times New Roman" w:cs="宋体" w:hint="eastAsia"/>
          <w:kern w:val="0"/>
          <w:sz w:val="32"/>
          <w:szCs w:val="32"/>
        </w:rPr>
        <w:t>年</w:t>
      </w:r>
      <w:r w:rsidRPr="00CE4568">
        <w:rPr>
          <w:rFonts w:ascii="Times New Roman" w:eastAsia="方正仿宋简体" w:hAnsi="Times New Roman" w:cs="宋体" w:hint="eastAsia"/>
          <w:kern w:val="0"/>
          <w:sz w:val="32"/>
          <w:szCs w:val="32"/>
        </w:rPr>
        <w:t>XX</w:t>
      </w:r>
      <w:r w:rsidRPr="00CE4568">
        <w:rPr>
          <w:rFonts w:ascii="Times New Roman" w:eastAsia="方正仿宋简体" w:hAnsi="Times New Roman" w:cs="宋体" w:hint="eastAsia"/>
          <w:kern w:val="0"/>
          <w:sz w:val="32"/>
          <w:szCs w:val="32"/>
        </w:rPr>
        <w:t>月</w:t>
      </w:r>
      <w:r w:rsidRPr="00CE4568">
        <w:rPr>
          <w:rFonts w:ascii="Times New Roman" w:eastAsia="方正仿宋简体" w:hAnsi="Times New Roman" w:cs="宋体" w:hint="eastAsia"/>
          <w:kern w:val="0"/>
          <w:sz w:val="32"/>
          <w:szCs w:val="32"/>
        </w:rPr>
        <w:t>XX</w:t>
      </w:r>
      <w:r w:rsidRPr="00CE4568">
        <w:rPr>
          <w:rFonts w:ascii="Times New Roman" w:eastAsia="方正仿宋简体" w:hAnsi="Times New Roman" w:cs="宋体" w:hint="eastAsia"/>
          <w:kern w:val="0"/>
          <w:sz w:val="32"/>
          <w:szCs w:val="32"/>
        </w:rPr>
        <w:t>日</w:t>
      </w:r>
    </w:p>
    <w:p w:rsidR="001C3DED" w:rsidRPr="00CE4568" w:rsidRDefault="001C3DED" w:rsidP="00CE4568"/>
    <w:sectPr w:rsidR="001C3DED" w:rsidRPr="00CE4568" w:rsidSect="000D1EB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10" w:rsidRDefault="00951610" w:rsidP="000E1323">
      <w:r>
        <w:separator/>
      </w:r>
    </w:p>
  </w:endnote>
  <w:endnote w:type="continuationSeparator" w:id="0">
    <w:p w:rsidR="00951610" w:rsidRDefault="00951610" w:rsidP="000E1323">
      <w:r>
        <w:continuationSeparator/>
      </w:r>
    </w:p>
  </w:endnote>
  <w:endnote w:type="continuationNotice" w:id="1">
    <w:p w:rsidR="00951610" w:rsidRDefault="0095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lbertus Extra Bold">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B8" w:rsidRPr="001421B8" w:rsidRDefault="001421B8" w:rsidP="001421B8">
    <w:pPr>
      <w:framePr w:wrap="around" w:vAnchor="text" w:hAnchor="margin" w:xAlign="outside" w:y="1"/>
      <w:tabs>
        <w:tab w:val="center" w:pos="4153"/>
        <w:tab w:val="right" w:pos="8306"/>
      </w:tabs>
      <w:snapToGrid w:val="0"/>
      <w:jc w:val="right"/>
      <w:rPr>
        <w:rFonts w:ascii="宋体" w:eastAsia="宋体" w:hAnsi="Albertus Extra Bold" w:cs="Times New Roman"/>
        <w:sz w:val="24"/>
        <w:szCs w:val="20"/>
      </w:rPr>
    </w:pPr>
    <w:r w:rsidRPr="001421B8">
      <w:rPr>
        <w:rFonts w:ascii="宋体" w:eastAsia="宋体" w:hAnsi="Albertus Extra Bold" w:cs="Times New Roman" w:hint="eastAsia"/>
        <w:kern w:val="0"/>
        <w:szCs w:val="20"/>
      </w:rPr>
      <w:t>—</w:t>
    </w:r>
    <w:r w:rsidRPr="001421B8">
      <w:rPr>
        <w:rFonts w:ascii="宋体" w:eastAsia="宋体" w:hAnsi="Albertus Extra Bold" w:cs="Times New Roman" w:hint="eastAsia"/>
        <w:kern w:val="0"/>
        <w:sz w:val="24"/>
        <w:szCs w:val="20"/>
      </w:rPr>
      <w:t xml:space="preserve"> </w:t>
    </w:r>
    <w:r w:rsidRPr="001421B8">
      <w:rPr>
        <w:rFonts w:ascii="Times New Roman" w:eastAsia="宋体" w:hAnsi="Times New Roman" w:cs="Times New Roman"/>
        <w:sz w:val="24"/>
        <w:szCs w:val="20"/>
      </w:rPr>
      <w:fldChar w:fldCharType="begin"/>
    </w:r>
    <w:r w:rsidRPr="001421B8">
      <w:rPr>
        <w:rFonts w:ascii="Times New Roman" w:eastAsia="宋体" w:hAnsi="Times New Roman" w:cs="Times New Roman"/>
        <w:sz w:val="24"/>
        <w:szCs w:val="20"/>
      </w:rPr>
      <w:instrText xml:space="preserve"> PAGE </w:instrText>
    </w:r>
    <w:r w:rsidRPr="001421B8">
      <w:rPr>
        <w:rFonts w:ascii="Times New Roman" w:eastAsia="宋体" w:hAnsi="Times New Roman" w:cs="Times New Roman"/>
        <w:sz w:val="24"/>
        <w:szCs w:val="20"/>
      </w:rPr>
      <w:fldChar w:fldCharType="separate"/>
    </w:r>
    <w:r w:rsidR="003C0022">
      <w:rPr>
        <w:rFonts w:ascii="Times New Roman" w:eastAsia="宋体" w:hAnsi="Times New Roman" w:cs="Times New Roman"/>
        <w:noProof/>
        <w:sz w:val="24"/>
        <w:szCs w:val="20"/>
      </w:rPr>
      <w:t>1</w:t>
    </w:r>
    <w:r w:rsidRPr="001421B8">
      <w:rPr>
        <w:rFonts w:ascii="Times New Roman" w:eastAsia="宋体" w:hAnsi="Times New Roman" w:cs="Times New Roman"/>
        <w:sz w:val="24"/>
        <w:szCs w:val="20"/>
      </w:rPr>
      <w:fldChar w:fldCharType="end"/>
    </w:r>
    <w:r w:rsidRPr="001421B8">
      <w:rPr>
        <w:rFonts w:ascii="宋体" w:eastAsia="宋体" w:hAnsi="Albertus Extra Bold" w:cs="Times New Roman" w:hint="eastAsia"/>
        <w:kern w:val="0"/>
        <w:sz w:val="24"/>
        <w:szCs w:val="20"/>
      </w:rPr>
      <w:t xml:space="preserve"> </w:t>
    </w:r>
    <w:r w:rsidRPr="001421B8">
      <w:rPr>
        <w:rFonts w:ascii="宋体" w:eastAsia="宋体" w:hAnsi="Albertus Extra Bold" w:cs="Times New Roman" w:hint="eastAsia"/>
        <w:kern w:val="0"/>
        <w:szCs w:val="20"/>
      </w:rPr>
      <w:t>—</w:t>
    </w:r>
  </w:p>
  <w:p w:rsidR="00CA1A50" w:rsidRDefault="00CA1A50">
    <w:pPr>
      <w:pStyle w:val="a5"/>
      <w:jc w:val="center"/>
    </w:pPr>
  </w:p>
  <w:p w:rsidR="00CA1A50" w:rsidRDefault="00CA1A50" w:rsidP="006342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10" w:rsidRDefault="00951610" w:rsidP="000E1323">
      <w:r>
        <w:separator/>
      </w:r>
    </w:p>
  </w:footnote>
  <w:footnote w:type="continuationSeparator" w:id="0">
    <w:p w:rsidR="00951610" w:rsidRDefault="00951610" w:rsidP="000E1323">
      <w:r>
        <w:continuationSeparator/>
      </w:r>
    </w:p>
  </w:footnote>
  <w:footnote w:type="continuationNotice" w:id="1">
    <w:p w:rsidR="00951610" w:rsidRDefault="009516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A0F"/>
    <w:multiLevelType w:val="hybridMultilevel"/>
    <w:tmpl w:val="5E8EF772"/>
    <w:lvl w:ilvl="0" w:tplc="5C2C99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329609E"/>
    <w:multiLevelType w:val="hybridMultilevel"/>
    <w:tmpl w:val="31026018"/>
    <w:lvl w:ilvl="0" w:tplc="BEB49B88">
      <w:start w:val="4"/>
      <w:numFmt w:val="japaneseCounting"/>
      <w:lvlText w:val="%1、"/>
      <w:lvlJc w:val="left"/>
      <w:pPr>
        <w:tabs>
          <w:tab w:val="num" w:pos="1255"/>
        </w:tabs>
        <w:ind w:left="12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03454"/>
    <w:multiLevelType w:val="hybridMultilevel"/>
    <w:tmpl w:val="3F1C8DA8"/>
    <w:lvl w:ilvl="0" w:tplc="0BD2C5CC">
      <w:start w:val="1"/>
      <w:numFmt w:val="japaneseCounting"/>
      <w:lvlText w:val="%1．"/>
      <w:lvlJc w:val="left"/>
      <w:pPr>
        <w:ind w:left="1238" w:hanging="756"/>
      </w:pPr>
      <w:rPr>
        <w:rFonts w:ascii="仿宋_GB2312" w:eastAsia="仿宋_GB2312" w:hAnsi="Times New Roman" w:cs="Times New Roman"/>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3C127D6"/>
    <w:multiLevelType w:val="hybridMultilevel"/>
    <w:tmpl w:val="FD02F6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A41A9"/>
    <w:multiLevelType w:val="hybridMultilevel"/>
    <w:tmpl w:val="5E8EF772"/>
    <w:lvl w:ilvl="0" w:tplc="5C2C99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9745E25"/>
    <w:multiLevelType w:val="hybridMultilevel"/>
    <w:tmpl w:val="624469BA"/>
    <w:lvl w:ilvl="0" w:tplc="A0E61CFC">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9D9738D"/>
    <w:multiLevelType w:val="multilevel"/>
    <w:tmpl w:val="9A5A1D4E"/>
    <w:lvl w:ilvl="0">
      <w:start w:val="1"/>
      <w:numFmt w:val="chineseCountingThousand"/>
      <w:pStyle w:val="1"/>
      <w:lvlText w:val="%1、"/>
      <w:lvlJc w:val="left"/>
      <w:pPr>
        <w:tabs>
          <w:tab w:val="num" w:pos="425"/>
        </w:tabs>
        <w:ind w:left="425" w:hanging="425"/>
      </w:pPr>
      <w:rPr>
        <w:rFonts w:hint="eastAsia"/>
      </w:rPr>
    </w:lvl>
    <w:lvl w:ilvl="1">
      <w:start w:val="1"/>
      <w:numFmt w:val="decimal"/>
      <w:pStyle w:val="2"/>
      <w:isLgl/>
      <w:lvlText w:val="%1.%2."/>
      <w:lvlJc w:val="left"/>
      <w:pPr>
        <w:tabs>
          <w:tab w:val="num" w:pos="567"/>
        </w:tabs>
        <w:ind w:left="567" w:hanging="567"/>
      </w:pPr>
      <w:rPr>
        <w:rFonts w:hint="eastAsia"/>
      </w:rPr>
    </w:lvl>
    <w:lvl w:ilvl="2">
      <w:start w:val="1"/>
      <w:numFmt w:val="decimal"/>
      <w:pStyle w:val="3"/>
      <w:isLgl/>
      <w:lvlText w:val="%1.%2.%3."/>
      <w:lvlJc w:val="left"/>
      <w:pPr>
        <w:tabs>
          <w:tab w:val="num" w:pos="709"/>
        </w:tabs>
        <w:ind w:left="709" w:hanging="709"/>
      </w:pPr>
      <w:rPr>
        <w:rFonts w:hint="eastAsia"/>
      </w:rPr>
    </w:lvl>
    <w:lvl w:ilvl="3">
      <w:start w:val="1"/>
      <w:numFmt w:val="decimal"/>
      <w:pStyle w:val="4"/>
      <w:isLgl/>
      <w:lvlText w:val="%1.%2.%3.%4."/>
      <w:lvlJc w:val="left"/>
      <w:pPr>
        <w:tabs>
          <w:tab w:val="num" w:pos="851"/>
        </w:tabs>
        <w:ind w:left="851" w:hanging="851"/>
      </w:pPr>
      <w:rPr>
        <w:rFonts w:hint="eastAsia"/>
      </w:rPr>
    </w:lvl>
    <w:lvl w:ilvl="4">
      <w:start w:val="1"/>
      <w:numFmt w:val="decimal"/>
      <w:pStyle w:val="5"/>
      <w:isLg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A3D7795"/>
    <w:multiLevelType w:val="hybridMultilevel"/>
    <w:tmpl w:val="E38CF052"/>
    <w:lvl w:ilvl="0" w:tplc="7F380C3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5D7067E"/>
    <w:multiLevelType w:val="singleLevel"/>
    <w:tmpl w:val="61009296"/>
    <w:lvl w:ilvl="0">
      <w:start w:val="1"/>
      <w:numFmt w:val="decimal"/>
      <w:lvlText w:val="%1、"/>
      <w:lvlJc w:val="left"/>
      <w:pPr>
        <w:tabs>
          <w:tab w:val="num" w:pos="1500"/>
        </w:tabs>
        <w:ind w:left="1500" w:hanging="480"/>
      </w:pPr>
    </w:lvl>
  </w:abstractNum>
  <w:abstractNum w:abstractNumId="9">
    <w:nsid w:val="1E1E0F4D"/>
    <w:multiLevelType w:val="hybridMultilevel"/>
    <w:tmpl w:val="45BEE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D17F42"/>
    <w:multiLevelType w:val="hybridMultilevel"/>
    <w:tmpl w:val="A5043BBE"/>
    <w:lvl w:ilvl="0" w:tplc="EC6A36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17B6A2F"/>
    <w:multiLevelType w:val="hybridMultilevel"/>
    <w:tmpl w:val="565A25F6"/>
    <w:lvl w:ilvl="0" w:tplc="5072BD0E">
      <w:start w:val="2"/>
      <w:numFmt w:val="decimal"/>
      <w:lvlText w:val="%1."/>
      <w:lvlJc w:val="left"/>
      <w:pPr>
        <w:tabs>
          <w:tab w:val="num" w:pos="842"/>
        </w:tabs>
        <w:ind w:left="84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FA75BA"/>
    <w:multiLevelType w:val="hybridMultilevel"/>
    <w:tmpl w:val="5804F7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A21B7E"/>
    <w:multiLevelType w:val="hybridMultilevel"/>
    <w:tmpl w:val="83ACF058"/>
    <w:lvl w:ilvl="0" w:tplc="DE96E598">
      <w:start w:val="1"/>
      <w:numFmt w:val="japaneseCounting"/>
      <w:lvlText w:val="%1、"/>
      <w:lvlJc w:val="left"/>
      <w:pPr>
        <w:tabs>
          <w:tab w:val="num" w:pos="1255"/>
        </w:tabs>
        <w:ind w:left="1255"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A14066C"/>
    <w:multiLevelType w:val="hybridMultilevel"/>
    <w:tmpl w:val="A5043BBE"/>
    <w:lvl w:ilvl="0" w:tplc="EC6A36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0491C9A"/>
    <w:multiLevelType w:val="hybridMultilevel"/>
    <w:tmpl w:val="EB189EF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50C5A38"/>
    <w:multiLevelType w:val="hybridMultilevel"/>
    <w:tmpl w:val="3D22BED4"/>
    <w:lvl w:ilvl="0" w:tplc="DE445D36">
      <w:start w:val="1"/>
      <w:numFmt w:val="decimal"/>
      <w:lvlText w:val="%1．"/>
      <w:lvlJc w:val="left"/>
      <w:pPr>
        <w:tabs>
          <w:tab w:val="num" w:pos="920"/>
        </w:tabs>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245F73"/>
    <w:multiLevelType w:val="hybridMultilevel"/>
    <w:tmpl w:val="18AE30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7EE62E3"/>
    <w:multiLevelType w:val="multilevel"/>
    <w:tmpl w:val="02B88A44"/>
    <w:lvl w:ilvl="0">
      <w:start w:val="1"/>
      <w:numFmt w:val="decimal"/>
      <w:lvlText w:val="%1、"/>
      <w:lvlJc w:val="left"/>
      <w:pPr>
        <w:tabs>
          <w:tab w:val="num" w:pos="846"/>
        </w:tabs>
        <w:ind w:left="846" w:hanging="375"/>
      </w:pPr>
      <w:rPr>
        <w:rFonts w:hint="eastAsia"/>
        <w:b/>
      </w:rPr>
    </w:lvl>
    <w:lvl w:ilvl="1" w:tentative="1">
      <w:start w:val="1"/>
      <w:numFmt w:val="lowerLetter"/>
      <w:lvlText w:val="%2)"/>
      <w:lvlJc w:val="left"/>
      <w:pPr>
        <w:tabs>
          <w:tab w:val="num" w:pos="1311"/>
        </w:tabs>
        <w:ind w:left="1311" w:hanging="420"/>
      </w:pPr>
    </w:lvl>
    <w:lvl w:ilvl="2" w:tentative="1">
      <w:start w:val="1"/>
      <w:numFmt w:val="lowerRoman"/>
      <w:lvlText w:val="%3."/>
      <w:lvlJc w:val="right"/>
      <w:pPr>
        <w:tabs>
          <w:tab w:val="num" w:pos="1731"/>
        </w:tabs>
        <w:ind w:left="1731" w:hanging="420"/>
      </w:pPr>
    </w:lvl>
    <w:lvl w:ilvl="3" w:tentative="1">
      <w:start w:val="1"/>
      <w:numFmt w:val="decimal"/>
      <w:lvlText w:val="%4."/>
      <w:lvlJc w:val="left"/>
      <w:pPr>
        <w:tabs>
          <w:tab w:val="num" w:pos="2151"/>
        </w:tabs>
        <w:ind w:left="2151" w:hanging="420"/>
      </w:pPr>
    </w:lvl>
    <w:lvl w:ilvl="4" w:tentative="1">
      <w:start w:val="1"/>
      <w:numFmt w:val="lowerLetter"/>
      <w:lvlText w:val="%5)"/>
      <w:lvlJc w:val="left"/>
      <w:pPr>
        <w:tabs>
          <w:tab w:val="num" w:pos="2571"/>
        </w:tabs>
        <w:ind w:left="2571" w:hanging="420"/>
      </w:pPr>
    </w:lvl>
    <w:lvl w:ilvl="5" w:tentative="1">
      <w:start w:val="1"/>
      <w:numFmt w:val="lowerRoman"/>
      <w:lvlText w:val="%6."/>
      <w:lvlJc w:val="right"/>
      <w:pPr>
        <w:tabs>
          <w:tab w:val="num" w:pos="2991"/>
        </w:tabs>
        <w:ind w:left="2991" w:hanging="420"/>
      </w:pPr>
    </w:lvl>
    <w:lvl w:ilvl="6" w:tentative="1">
      <w:start w:val="1"/>
      <w:numFmt w:val="decimal"/>
      <w:lvlText w:val="%7."/>
      <w:lvlJc w:val="left"/>
      <w:pPr>
        <w:tabs>
          <w:tab w:val="num" w:pos="3411"/>
        </w:tabs>
        <w:ind w:left="3411" w:hanging="420"/>
      </w:pPr>
    </w:lvl>
    <w:lvl w:ilvl="7" w:tentative="1">
      <w:start w:val="1"/>
      <w:numFmt w:val="lowerLetter"/>
      <w:lvlText w:val="%8)"/>
      <w:lvlJc w:val="left"/>
      <w:pPr>
        <w:tabs>
          <w:tab w:val="num" w:pos="3831"/>
        </w:tabs>
        <w:ind w:left="3831" w:hanging="420"/>
      </w:pPr>
    </w:lvl>
    <w:lvl w:ilvl="8" w:tentative="1">
      <w:start w:val="1"/>
      <w:numFmt w:val="lowerRoman"/>
      <w:lvlText w:val="%9."/>
      <w:lvlJc w:val="right"/>
      <w:pPr>
        <w:tabs>
          <w:tab w:val="num" w:pos="4251"/>
        </w:tabs>
        <w:ind w:left="4251" w:hanging="420"/>
      </w:pPr>
    </w:lvl>
  </w:abstractNum>
  <w:abstractNum w:abstractNumId="19">
    <w:nsid w:val="6CC056E5"/>
    <w:multiLevelType w:val="hybridMultilevel"/>
    <w:tmpl w:val="5E8EF772"/>
    <w:lvl w:ilvl="0" w:tplc="5C2C99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CDE3D9A"/>
    <w:multiLevelType w:val="hybridMultilevel"/>
    <w:tmpl w:val="FF3683D4"/>
    <w:lvl w:ilvl="0" w:tplc="04090001">
      <w:start w:val="1"/>
      <w:numFmt w:val="bullet"/>
      <w:lvlText w:val=""/>
      <w:lvlJc w:val="left"/>
      <w:pPr>
        <w:tabs>
          <w:tab w:val="num" w:pos="1078"/>
        </w:tabs>
        <w:ind w:left="1078"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D9A6F61"/>
    <w:multiLevelType w:val="hybridMultilevel"/>
    <w:tmpl w:val="7CE6271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EAD3CCF"/>
    <w:multiLevelType w:val="hybridMultilevel"/>
    <w:tmpl w:val="094C150E"/>
    <w:lvl w:ilvl="0" w:tplc="F92CC0B0">
      <w:start w:val="1"/>
      <w:numFmt w:val="decimal"/>
      <w:lvlText w:val="%1．"/>
      <w:lvlJc w:val="left"/>
      <w:pPr>
        <w:ind w:left="704" w:hanging="420"/>
      </w:pPr>
      <w:rPr>
        <w:rFonts w:ascii="仿宋" w:eastAsia="仿宋" w:hAnsi="仿宋"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6"/>
  </w:num>
  <w:num w:numId="2">
    <w:abstractNumId w:val="6"/>
  </w:num>
  <w:num w:numId="3">
    <w:abstractNumId w:val="6"/>
  </w:num>
  <w:num w:numId="4">
    <w:abstractNumId w:val="6"/>
  </w:num>
  <w:num w:numId="5">
    <w:abstractNumId w:val="6"/>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num>
  <w:num w:numId="10">
    <w:abstractNumId w:val="11"/>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9"/>
  </w:num>
  <w:num w:numId="21">
    <w:abstractNumId w:val="4"/>
  </w:num>
  <w:num w:numId="22">
    <w:abstractNumId w:val="0"/>
  </w:num>
  <w:num w:numId="23">
    <w:abstractNumId w:val="14"/>
  </w:num>
  <w:num w:numId="24">
    <w:abstractNumId w:val="7"/>
  </w:num>
  <w:num w:numId="25">
    <w:abstractNumId w:val="21"/>
  </w:num>
  <w:num w:numId="26">
    <w:abstractNumId w:val="3"/>
  </w:num>
  <w:num w:numId="27">
    <w:abstractNumId w:val="17"/>
  </w:num>
  <w:num w:numId="28">
    <w:abstractNumId w:val="9"/>
  </w:num>
  <w:num w:numId="29">
    <w:abstractNumId w:val="22"/>
  </w:num>
  <w:num w:numId="30">
    <w:abstractNumId w:val="5"/>
  </w:num>
  <w:num w:numId="31">
    <w:abstractNumId w:val="15"/>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71DE3030000EE78" w:val=" "/>
    <w:docVar w:name="5953CAA400006FFF" w:val=" "/>
    <w:docVar w:name="59549C3C00001010" w:val=" "/>
    <w:docVar w:name="59566778000052C5" w:val=" "/>
    <w:docVar w:name="595992660000AB80" w:val=" "/>
  </w:docVars>
  <w:rsids>
    <w:rsidRoot w:val="0061392F"/>
    <w:rsid w:val="00000ED2"/>
    <w:rsid w:val="0000360B"/>
    <w:rsid w:val="00010D81"/>
    <w:rsid w:val="00012511"/>
    <w:rsid w:val="0001436A"/>
    <w:rsid w:val="000160F6"/>
    <w:rsid w:val="00020052"/>
    <w:rsid w:val="0002458E"/>
    <w:rsid w:val="000255CD"/>
    <w:rsid w:val="00025786"/>
    <w:rsid w:val="00025A38"/>
    <w:rsid w:val="000428E3"/>
    <w:rsid w:val="000455B9"/>
    <w:rsid w:val="000465D9"/>
    <w:rsid w:val="00046B35"/>
    <w:rsid w:val="00047833"/>
    <w:rsid w:val="00047B9A"/>
    <w:rsid w:val="00050276"/>
    <w:rsid w:val="00057B2C"/>
    <w:rsid w:val="00057EC1"/>
    <w:rsid w:val="00066496"/>
    <w:rsid w:val="00067DFC"/>
    <w:rsid w:val="000720B0"/>
    <w:rsid w:val="00072B61"/>
    <w:rsid w:val="0007671D"/>
    <w:rsid w:val="00076CA3"/>
    <w:rsid w:val="00077E02"/>
    <w:rsid w:val="00080CF4"/>
    <w:rsid w:val="00085FC0"/>
    <w:rsid w:val="000919E4"/>
    <w:rsid w:val="00091AEA"/>
    <w:rsid w:val="00093C3C"/>
    <w:rsid w:val="000A301A"/>
    <w:rsid w:val="000A58CC"/>
    <w:rsid w:val="000B0832"/>
    <w:rsid w:val="000B16BE"/>
    <w:rsid w:val="000B2550"/>
    <w:rsid w:val="000B70FF"/>
    <w:rsid w:val="000B7FB8"/>
    <w:rsid w:val="000C07D5"/>
    <w:rsid w:val="000D1506"/>
    <w:rsid w:val="000D1EBF"/>
    <w:rsid w:val="000D2230"/>
    <w:rsid w:val="000D2288"/>
    <w:rsid w:val="000D228E"/>
    <w:rsid w:val="000E1323"/>
    <w:rsid w:val="000E21A4"/>
    <w:rsid w:val="000E49F9"/>
    <w:rsid w:val="000E5EE6"/>
    <w:rsid w:val="000E6230"/>
    <w:rsid w:val="000E633C"/>
    <w:rsid w:val="000E665C"/>
    <w:rsid w:val="000F2C2C"/>
    <w:rsid w:val="000F444E"/>
    <w:rsid w:val="000F7938"/>
    <w:rsid w:val="0010495D"/>
    <w:rsid w:val="00111D7D"/>
    <w:rsid w:val="00112CB5"/>
    <w:rsid w:val="0011335A"/>
    <w:rsid w:val="00127B46"/>
    <w:rsid w:val="00135CC7"/>
    <w:rsid w:val="001421B8"/>
    <w:rsid w:val="00142359"/>
    <w:rsid w:val="00142E5E"/>
    <w:rsid w:val="00143F95"/>
    <w:rsid w:val="0014650D"/>
    <w:rsid w:val="00147854"/>
    <w:rsid w:val="00154F1B"/>
    <w:rsid w:val="001614E8"/>
    <w:rsid w:val="00171112"/>
    <w:rsid w:val="00172356"/>
    <w:rsid w:val="001725A3"/>
    <w:rsid w:val="0017494D"/>
    <w:rsid w:val="001836B2"/>
    <w:rsid w:val="00192745"/>
    <w:rsid w:val="00194D7D"/>
    <w:rsid w:val="00194DA7"/>
    <w:rsid w:val="0019545D"/>
    <w:rsid w:val="001959E0"/>
    <w:rsid w:val="001A0499"/>
    <w:rsid w:val="001A1801"/>
    <w:rsid w:val="001A2102"/>
    <w:rsid w:val="001A6AE7"/>
    <w:rsid w:val="001A6E29"/>
    <w:rsid w:val="001A6F55"/>
    <w:rsid w:val="001B1072"/>
    <w:rsid w:val="001B1B66"/>
    <w:rsid w:val="001B54EA"/>
    <w:rsid w:val="001B6B75"/>
    <w:rsid w:val="001C3DED"/>
    <w:rsid w:val="001C4693"/>
    <w:rsid w:val="001C7589"/>
    <w:rsid w:val="001D10D2"/>
    <w:rsid w:val="001D34F7"/>
    <w:rsid w:val="001D7DEC"/>
    <w:rsid w:val="001E57A5"/>
    <w:rsid w:val="001E5877"/>
    <w:rsid w:val="001E7AFA"/>
    <w:rsid w:val="001F3933"/>
    <w:rsid w:val="001F47CB"/>
    <w:rsid w:val="001F588C"/>
    <w:rsid w:val="00200B21"/>
    <w:rsid w:val="00206CF3"/>
    <w:rsid w:val="00210845"/>
    <w:rsid w:val="002110DB"/>
    <w:rsid w:val="0021598E"/>
    <w:rsid w:val="00225DA3"/>
    <w:rsid w:val="002274C5"/>
    <w:rsid w:val="0022774C"/>
    <w:rsid w:val="00230FD3"/>
    <w:rsid w:val="002322BA"/>
    <w:rsid w:val="00232763"/>
    <w:rsid w:val="00236731"/>
    <w:rsid w:val="00247EF5"/>
    <w:rsid w:val="0025038D"/>
    <w:rsid w:val="00254363"/>
    <w:rsid w:val="00261020"/>
    <w:rsid w:val="00263190"/>
    <w:rsid w:val="0027538A"/>
    <w:rsid w:val="002753D3"/>
    <w:rsid w:val="002762F7"/>
    <w:rsid w:val="0028275C"/>
    <w:rsid w:val="002859BF"/>
    <w:rsid w:val="002909FF"/>
    <w:rsid w:val="0029280E"/>
    <w:rsid w:val="00292F54"/>
    <w:rsid w:val="002A5F02"/>
    <w:rsid w:val="002A6A30"/>
    <w:rsid w:val="002B5593"/>
    <w:rsid w:val="002C08AB"/>
    <w:rsid w:val="002D5699"/>
    <w:rsid w:val="002D7239"/>
    <w:rsid w:val="002E3679"/>
    <w:rsid w:val="002E4A37"/>
    <w:rsid w:val="002E5B41"/>
    <w:rsid w:val="002F05FC"/>
    <w:rsid w:val="002F2D3B"/>
    <w:rsid w:val="002F510A"/>
    <w:rsid w:val="00302A05"/>
    <w:rsid w:val="00303200"/>
    <w:rsid w:val="00311C15"/>
    <w:rsid w:val="003213C0"/>
    <w:rsid w:val="00324632"/>
    <w:rsid w:val="00327697"/>
    <w:rsid w:val="00333157"/>
    <w:rsid w:val="003364FC"/>
    <w:rsid w:val="00337C9B"/>
    <w:rsid w:val="00340414"/>
    <w:rsid w:val="00342B2D"/>
    <w:rsid w:val="00342EB1"/>
    <w:rsid w:val="003455FD"/>
    <w:rsid w:val="00345B4B"/>
    <w:rsid w:val="003540FA"/>
    <w:rsid w:val="00356831"/>
    <w:rsid w:val="00363DE4"/>
    <w:rsid w:val="00364818"/>
    <w:rsid w:val="00372226"/>
    <w:rsid w:val="0037250E"/>
    <w:rsid w:val="00372FEC"/>
    <w:rsid w:val="0037342A"/>
    <w:rsid w:val="00376C8D"/>
    <w:rsid w:val="003831C1"/>
    <w:rsid w:val="00387E30"/>
    <w:rsid w:val="00387E99"/>
    <w:rsid w:val="00397E8F"/>
    <w:rsid w:val="003C0022"/>
    <w:rsid w:val="003C0293"/>
    <w:rsid w:val="003C47F0"/>
    <w:rsid w:val="003C524F"/>
    <w:rsid w:val="003C7955"/>
    <w:rsid w:val="003D110D"/>
    <w:rsid w:val="003D257C"/>
    <w:rsid w:val="00400D22"/>
    <w:rsid w:val="00405EF6"/>
    <w:rsid w:val="00410318"/>
    <w:rsid w:val="00410519"/>
    <w:rsid w:val="004133E8"/>
    <w:rsid w:val="004151D2"/>
    <w:rsid w:val="004241E3"/>
    <w:rsid w:val="0042736B"/>
    <w:rsid w:val="00432862"/>
    <w:rsid w:val="00433106"/>
    <w:rsid w:val="004344BF"/>
    <w:rsid w:val="00437F5B"/>
    <w:rsid w:val="00440AD4"/>
    <w:rsid w:val="00441084"/>
    <w:rsid w:val="00441430"/>
    <w:rsid w:val="00442637"/>
    <w:rsid w:val="004520DB"/>
    <w:rsid w:val="0045489A"/>
    <w:rsid w:val="00455105"/>
    <w:rsid w:val="004563CD"/>
    <w:rsid w:val="0046134E"/>
    <w:rsid w:val="00464AB9"/>
    <w:rsid w:val="00465A44"/>
    <w:rsid w:val="00465B42"/>
    <w:rsid w:val="00465CF2"/>
    <w:rsid w:val="0047205F"/>
    <w:rsid w:val="00477A09"/>
    <w:rsid w:val="00480CB0"/>
    <w:rsid w:val="004920EB"/>
    <w:rsid w:val="004939D8"/>
    <w:rsid w:val="00493C14"/>
    <w:rsid w:val="004A49D6"/>
    <w:rsid w:val="004B135D"/>
    <w:rsid w:val="004B2830"/>
    <w:rsid w:val="004C0B9F"/>
    <w:rsid w:val="004E58A2"/>
    <w:rsid w:val="004F0D6E"/>
    <w:rsid w:val="004F148D"/>
    <w:rsid w:val="004F3CF3"/>
    <w:rsid w:val="004F57F8"/>
    <w:rsid w:val="00503FDD"/>
    <w:rsid w:val="00516793"/>
    <w:rsid w:val="00524F17"/>
    <w:rsid w:val="00534A74"/>
    <w:rsid w:val="00540A6D"/>
    <w:rsid w:val="00544B15"/>
    <w:rsid w:val="0054533F"/>
    <w:rsid w:val="00545D58"/>
    <w:rsid w:val="00552CF1"/>
    <w:rsid w:val="005537C4"/>
    <w:rsid w:val="00554C1C"/>
    <w:rsid w:val="00555E8B"/>
    <w:rsid w:val="00560312"/>
    <w:rsid w:val="00576289"/>
    <w:rsid w:val="00576399"/>
    <w:rsid w:val="00583385"/>
    <w:rsid w:val="005842BA"/>
    <w:rsid w:val="00596549"/>
    <w:rsid w:val="005A04A8"/>
    <w:rsid w:val="005A57B1"/>
    <w:rsid w:val="005A65BA"/>
    <w:rsid w:val="005B072F"/>
    <w:rsid w:val="005B0F2A"/>
    <w:rsid w:val="005B2893"/>
    <w:rsid w:val="005B4E62"/>
    <w:rsid w:val="005C09D1"/>
    <w:rsid w:val="005C588C"/>
    <w:rsid w:val="005D02DE"/>
    <w:rsid w:val="005E4C03"/>
    <w:rsid w:val="005E6C83"/>
    <w:rsid w:val="005E6F54"/>
    <w:rsid w:val="006009E5"/>
    <w:rsid w:val="00600C5D"/>
    <w:rsid w:val="00601980"/>
    <w:rsid w:val="00610EEC"/>
    <w:rsid w:val="00611971"/>
    <w:rsid w:val="0061392F"/>
    <w:rsid w:val="00616C1A"/>
    <w:rsid w:val="00617863"/>
    <w:rsid w:val="00625B3B"/>
    <w:rsid w:val="0063421D"/>
    <w:rsid w:val="006354B7"/>
    <w:rsid w:val="00640D54"/>
    <w:rsid w:val="00641663"/>
    <w:rsid w:val="00642F77"/>
    <w:rsid w:val="006471B7"/>
    <w:rsid w:val="0064731F"/>
    <w:rsid w:val="00652ED4"/>
    <w:rsid w:val="00653396"/>
    <w:rsid w:val="00661C5B"/>
    <w:rsid w:val="00666FBB"/>
    <w:rsid w:val="00672FD7"/>
    <w:rsid w:val="00673D6A"/>
    <w:rsid w:val="006776D5"/>
    <w:rsid w:val="006818EC"/>
    <w:rsid w:val="0068799E"/>
    <w:rsid w:val="00687D47"/>
    <w:rsid w:val="006903A6"/>
    <w:rsid w:val="00694BB4"/>
    <w:rsid w:val="0069541E"/>
    <w:rsid w:val="00695882"/>
    <w:rsid w:val="006A5D7E"/>
    <w:rsid w:val="006B0A39"/>
    <w:rsid w:val="006B3091"/>
    <w:rsid w:val="006B76EA"/>
    <w:rsid w:val="006C1D70"/>
    <w:rsid w:val="006C2729"/>
    <w:rsid w:val="006C31B6"/>
    <w:rsid w:val="006D2860"/>
    <w:rsid w:val="006D3E81"/>
    <w:rsid w:val="006E1A56"/>
    <w:rsid w:val="006E1BDC"/>
    <w:rsid w:val="006E3334"/>
    <w:rsid w:val="006E4104"/>
    <w:rsid w:val="006E66E8"/>
    <w:rsid w:val="006E6AA8"/>
    <w:rsid w:val="006E7E3C"/>
    <w:rsid w:val="006F1803"/>
    <w:rsid w:val="00701F64"/>
    <w:rsid w:val="0070304D"/>
    <w:rsid w:val="007059FC"/>
    <w:rsid w:val="0071050B"/>
    <w:rsid w:val="00722523"/>
    <w:rsid w:val="00722C3E"/>
    <w:rsid w:val="007266DD"/>
    <w:rsid w:val="0073697B"/>
    <w:rsid w:val="007441FC"/>
    <w:rsid w:val="00745D90"/>
    <w:rsid w:val="00750D02"/>
    <w:rsid w:val="007525F2"/>
    <w:rsid w:val="007540FF"/>
    <w:rsid w:val="007557E8"/>
    <w:rsid w:val="00756395"/>
    <w:rsid w:val="0075675E"/>
    <w:rsid w:val="00756E4C"/>
    <w:rsid w:val="007641A4"/>
    <w:rsid w:val="00765DD9"/>
    <w:rsid w:val="0077361B"/>
    <w:rsid w:val="007748E4"/>
    <w:rsid w:val="00776BBA"/>
    <w:rsid w:val="0078002C"/>
    <w:rsid w:val="00784E0C"/>
    <w:rsid w:val="007915D2"/>
    <w:rsid w:val="007A6EC3"/>
    <w:rsid w:val="007A7A44"/>
    <w:rsid w:val="007B0211"/>
    <w:rsid w:val="007B355B"/>
    <w:rsid w:val="007B428A"/>
    <w:rsid w:val="007C1CAA"/>
    <w:rsid w:val="007C42B3"/>
    <w:rsid w:val="007D14EF"/>
    <w:rsid w:val="007D3BD1"/>
    <w:rsid w:val="007E23F7"/>
    <w:rsid w:val="007E5395"/>
    <w:rsid w:val="007E60EA"/>
    <w:rsid w:val="007F1188"/>
    <w:rsid w:val="007F343D"/>
    <w:rsid w:val="007F64FB"/>
    <w:rsid w:val="008017C5"/>
    <w:rsid w:val="008039E4"/>
    <w:rsid w:val="00803F72"/>
    <w:rsid w:val="008042E4"/>
    <w:rsid w:val="00817CBD"/>
    <w:rsid w:val="00817F7F"/>
    <w:rsid w:val="00827A1C"/>
    <w:rsid w:val="00837AFD"/>
    <w:rsid w:val="00837FD6"/>
    <w:rsid w:val="00840BFD"/>
    <w:rsid w:val="00842FB2"/>
    <w:rsid w:val="008435E9"/>
    <w:rsid w:val="008444AA"/>
    <w:rsid w:val="00844942"/>
    <w:rsid w:val="00845B85"/>
    <w:rsid w:val="0085270D"/>
    <w:rsid w:val="0085304A"/>
    <w:rsid w:val="008558EE"/>
    <w:rsid w:val="00856C4A"/>
    <w:rsid w:val="00860BD3"/>
    <w:rsid w:val="00861CC9"/>
    <w:rsid w:val="00863265"/>
    <w:rsid w:val="0087773C"/>
    <w:rsid w:val="008778FE"/>
    <w:rsid w:val="00885843"/>
    <w:rsid w:val="00891235"/>
    <w:rsid w:val="008A4DD5"/>
    <w:rsid w:val="008A7FDC"/>
    <w:rsid w:val="008B4DCA"/>
    <w:rsid w:val="008B7B0C"/>
    <w:rsid w:val="008C371A"/>
    <w:rsid w:val="008C376A"/>
    <w:rsid w:val="008C5ADC"/>
    <w:rsid w:val="008C6363"/>
    <w:rsid w:val="008D2316"/>
    <w:rsid w:val="008D5444"/>
    <w:rsid w:val="008D7E80"/>
    <w:rsid w:val="008E2DCE"/>
    <w:rsid w:val="008F0064"/>
    <w:rsid w:val="008F1CDE"/>
    <w:rsid w:val="008F31DE"/>
    <w:rsid w:val="00907073"/>
    <w:rsid w:val="00913751"/>
    <w:rsid w:val="00914AFA"/>
    <w:rsid w:val="00917222"/>
    <w:rsid w:val="009173DC"/>
    <w:rsid w:val="00922218"/>
    <w:rsid w:val="00923BFB"/>
    <w:rsid w:val="00926AC4"/>
    <w:rsid w:val="00931B97"/>
    <w:rsid w:val="009430E1"/>
    <w:rsid w:val="009440F5"/>
    <w:rsid w:val="00945E08"/>
    <w:rsid w:val="00945ECF"/>
    <w:rsid w:val="00951610"/>
    <w:rsid w:val="0095190A"/>
    <w:rsid w:val="00951BA3"/>
    <w:rsid w:val="00953F77"/>
    <w:rsid w:val="00963D38"/>
    <w:rsid w:val="00970A5F"/>
    <w:rsid w:val="00970C77"/>
    <w:rsid w:val="009735BC"/>
    <w:rsid w:val="00977C10"/>
    <w:rsid w:val="00981D96"/>
    <w:rsid w:val="00985996"/>
    <w:rsid w:val="0098603C"/>
    <w:rsid w:val="00990C3D"/>
    <w:rsid w:val="0099678B"/>
    <w:rsid w:val="009A6C3C"/>
    <w:rsid w:val="009A7B25"/>
    <w:rsid w:val="009B2F7E"/>
    <w:rsid w:val="009B425F"/>
    <w:rsid w:val="009B4595"/>
    <w:rsid w:val="009C5AFA"/>
    <w:rsid w:val="009C67BE"/>
    <w:rsid w:val="009C6AC4"/>
    <w:rsid w:val="009D1CBA"/>
    <w:rsid w:val="009D447E"/>
    <w:rsid w:val="009D6016"/>
    <w:rsid w:val="009D6074"/>
    <w:rsid w:val="009E4E4E"/>
    <w:rsid w:val="009F147A"/>
    <w:rsid w:val="00A04684"/>
    <w:rsid w:val="00A101B8"/>
    <w:rsid w:val="00A134CC"/>
    <w:rsid w:val="00A20DCF"/>
    <w:rsid w:val="00A32791"/>
    <w:rsid w:val="00A37377"/>
    <w:rsid w:val="00A427EE"/>
    <w:rsid w:val="00A428C0"/>
    <w:rsid w:val="00A448D3"/>
    <w:rsid w:val="00A52336"/>
    <w:rsid w:val="00A650DA"/>
    <w:rsid w:val="00A678D7"/>
    <w:rsid w:val="00A67A94"/>
    <w:rsid w:val="00A7361E"/>
    <w:rsid w:val="00A747FC"/>
    <w:rsid w:val="00A76BFB"/>
    <w:rsid w:val="00A7710A"/>
    <w:rsid w:val="00A816EE"/>
    <w:rsid w:val="00A820C9"/>
    <w:rsid w:val="00A90498"/>
    <w:rsid w:val="00A92E1E"/>
    <w:rsid w:val="00AA603E"/>
    <w:rsid w:val="00AB2CF4"/>
    <w:rsid w:val="00AB5A7F"/>
    <w:rsid w:val="00AC0353"/>
    <w:rsid w:val="00AC2691"/>
    <w:rsid w:val="00AD1040"/>
    <w:rsid w:val="00AD7401"/>
    <w:rsid w:val="00AE0DB7"/>
    <w:rsid w:val="00AE78D9"/>
    <w:rsid w:val="00AE7B53"/>
    <w:rsid w:val="00AF204A"/>
    <w:rsid w:val="00AF4468"/>
    <w:rsid w:val="00AF4EB8"/>
    <w:rsid w:val="00AF7A2D"/>
    <w:rsid w:val="00B013BA"/>
    <w:rsid w:val="00B02A0D"/>
    <w:rsid w:val="00B05711"/>
    <w:rsid w:val="00B05DF7"/>
    <w:rsid w:val="00B06876"/>
    <w:rsid w:val="00B1078E"/>
    <w:rsid w:val="00B17316"/>
    <w:rsid w:val="00B251AB"/>
    <w:rsid w:val="00B278C2"/>
    <w:rsid w:val="00B4080E"/>
    <w:rsid w:val="00B415A7"/>
    <w:rsid w:val="00B41A74"/>
    <w:rsid w:val="00B45675"/>
    <w:rsid w:val="00B45C66"/>
    <w:rsid w:val="00B52A1B"/>
    <w:rsid w:val="00B60368"/>
    <w:rsid w:val="00B60F05"/>
    <w:rsid w:val="00B637CB"/>
    <w:rsid w:val="00B749DD"/>
    <w:rsid w:val="00B84495"/>
    <w:rsid w:val="00B86FA3"/>
    <w:rsid w:val="00B87359"/>
    <w:rsid w:val="00BA2060"/>
    <w:rsid w:val="00BB0BD0"/>
    <w:rsid w:val="00BB2EEF"/>
    <w:rsid w:val="00BB3A00"/>
    <w:rsid w:val="00BC63F3"/>
    <w:rsid w:val="00BD727C"/>
    <w:rsid w:val="00BD732B"/>
    <w:rsid w:val="00BE3953"/>
    <w:rsid w:val="00BE5BDF"/>
    <w:rsid w:val="00BE6DFC"/>
    <w:rsid w:val="00BF14CC"/>
    <w:rsid w:val="00C1230D"/>
    <w:rsid w:val="00C157D0"/>
    <w:rsid w:val="00C15D7B"/>
    <w:rsid w:val="00C16330"/>
    <w:rsid w:val="00C1652F"/>
    <w:rsid w:val="00C211DE"/>
    <w:rsid w:val="00C24A89"/>
    <w:rsid w:val="00C25920"/>
    <w:rsid w:val="00C260BE"/>
    <w:rsid w:val="00C275D8"/>
    <w:rsid w:val="00C319D6"/>
    <w:rsid w:val="00C332D5"/>
    <w:rsid w:val="00C35306"/>
    <w:rsid w:val="00C43C6E"/>
    <w:rsid w:val="00C44138"/>
    <w:rsid w:val="00C461CC"/>
    <w:rsid w:val="00C52BD2"/>
    <w:rsid w:val="00C554F6"/>
    <w:rsid w:val="00C55CD4"/>
    <w:rsid w:val="00C81544"/>
    <w:rsid w:val="00C83D99"/>
    <w:rsid w:val="00C87A7C"/>
    <w:rsid w:val="00C91D04"/>
    <w:rsid w:val="00CA1A50"/>
    <w:rsid w:val="00CA1CDF"/>
    <w:rsid w:val="00CA3CFA"/>
    <w:rsid w:val="00CB2C4C"/>
    <w:rsid w:val="00CB3941"/>
    <w:rsid w:val="00CC7595"/>
    <w:rsid w:val="00CD610A"/>
    <w:rsid w:val="00CD7609"/>
    <w:rsid w:val="00CE0166"/>
    <w:rsid w:val="00CE0AC8"/>
    <w:rsid w:val="00CE4568"/>
    <w:rsid w:val="00CE5094"/>
    <w:rsid w:val="00CE6BED"/>
    <w:rsid w:val="00CF405D"/>
    <w:rsid w:val="00D04BF4"/>
    <w:rsid w:val="00D07EBC"/>
    <w:rsid w:val="00D14AD7"/>
    <w:rsid w:val="00D16D11"/>
    <w:rsid w:val="00D20DDF"/>
    <w:rsid w:val="00D32075"/>
    <w:rsid w:val="00D325CD"/>
    <w:rsid w:val="00D32860"/>
    <w:rsid w:val="00D336E0"/>
    <w:rsid w:val="00D33E02"/>
    <w:rsid w:val="00D35A80"/>
    <w:rsid w:val="00D37662"/>
    <w:rsid w:val="00D40187"/>
    <w:rsid w:val="00D41012"/>
    <w:rsid w:val="00D42A40"/>
    <w:rsid w:val="00D43621"/>
    <w:rsid w:val="00D43894"/>
    <w:rsid w:val="00D51ED5"/>
    <w:rsid w:val="00D554D4"/>
    <w:rsid w:val="00D5601D"/>
    <w:rsid w:val="00D56EE1"/>
    <w:rsid w:val="00D60E52"/>
    <w:rsid w:val="00D62ABB"/>
    <w:rsid w:val="00D63CD3"/>
    <w:rsid w:val="00D6528D"/>
    <w:rsid w:val="00D65BE6"/>
    <w:rsid w:val="00D70016"/>
    <w:rsid w:val="00D761F4"/>
    <w:rsid w:val="00D81918"/>
    <w:rsid w:val="00D83E99"/>
    <w:rsid w:val="00D87F4E"/>
    <w:rsid w:val="00D933BB"/>
    <w:rsid w:val="00D951AD"/>
    <w:rsid w:val="00DA1D10"/>
    <w:rsid w:val="00DA39B1"/>
    <w:rsid w:val="00DB01ED"/>
    <w:rsid w:val="00DB20BC"/>
    <w:rsid w:val="00DB2A8E"/>
    <w:rsid w:val="00DB383D"/>
    <w:rsid w:val="00DB5DAB"/>
    <w:rsid w:val="00DC09DD"/>
    <w:rsid w:val="00DC1A5E"/>
    <w:rsid w:val="00DC526B"/>
    <w:rsid w:val="00DD2EC0"/>
    <w:rsid w:val="00DD58C4"/>
    <w:rsid w:val="00DD6C0D"/>
    <w:rsid w:val="00DE464E"/>
    <w:rsid w:val="00E0457A"/>
    <w:rsid w:val="00E15F4E"/>
    <w:rsid w:val="00E26C60"/>
    <w:rsid w:val="00E3081C"/>
    <w:rsid w:val="00E30B8A"/>
    <w:rsid w:val="00E33125"/>
    <w:rsid w:val="00E35952"/>
    <w:rsid w:val="00E365CD"/>
    <w:rsid w:val="00E36EB4"/>
    <w:rsid w:val="00E43865"/>
    <w:rsid w:val="00E477BE"/>
    <w:rsid w:val="00E507B1"/>
    <w:rsid w:val="00E51336"/>
    <w:rsid w:val="00E5371F"/>
    <w:rsid w:val="00E572ED"/>
    <w:rsid w:val="00E67B41"/>
    <w:rsid w:val="00E73841"/>
    <w:rsid w:val="00E75CCA"/>
    <w:rsid w:val="00E83FF1"/>
    <w:rsid w:val="00E85523"/>
    <w:rsid w:val="00E87179"/>
    <w:rsid w:val="00E92B26"/>
    <w:rsid w:val="00E95DE1"/>
    <w:rsid w:val="00EA109E"/>
    <w:rsid w:val="00EA6F5C"/>
    <w:rsid w:val="00EB2538"/>
    <w:rsid w:val="00EB559F"/>
    <w:rsid w:val="00EB5F70"/>
    <w:rsid w:val="00EB63A0"/>
    <w:rsid w:val="00EC3122"/>
    <w:rsid w:val="00ED16A9"/>
    <w:rsid w:val="00ED48AF"/>
    <w:rsid w:val="00ED493A"/>
    <w:rsid w:val="00ED7C08"/>
    <w:rsid w:val="00EE2789"/>
    <w:rsid w:val="00EE4594"/>
    <w:rsid w:val="00EF12BD"/>
    <w:rsid w:val="00F15592"/>
    <w:rsid w:val="00F1697A"/>
    <w:rsid w:val="00F24FFA"/>
    <w:rsid w:val="00F37938"/>
    <w:rsid w:val="00F43276"/>
    <w:rsid w:val="00F4752E"/>
    <w:rsid w:val="00F476F6"/>
    <w:rsid w:val="00F52C53"/>
    <w:rsid w:val="00F5363F"/>
    <w:rsid w:val="00F5749E"/>
    <w:rsid w:val="00F66374"/>
    <w:rsid w:val="00F779B5"/>
    <w:rsid w:val="00F81284"/>
    <w:rsid w:val="00F82B62"/>
    <w:rsid w:val="00F863DB"/>
    <w:rsid w:val="00F917C5"/>
    <w:rsid w:val="00F94980"/>
    <w:rsid w:val="00FA0194"/>
    <w:rsid w:val="00FA0D6D"/>
    <w:rsid w:val="00FA67A4"/>
    <w:rsid w:val="00FB38AD"/>
    <w:rsid w:val="00FB542C"/>
    <w:rsid w:val="00FB7F06"/>
    <w:rsid w:val="00FC185C"/>
    <w:rsid w:val="00FC46C2"/>
    <w:rsid w:val="00FC4B5B"/>
    <w:rsid w:val="00FD3B47"/>
    <w:rsid w:val="00FD61D6"/>
    <w:rsid w:val="00FE1E6A"/>
    <w:rsid w:val="00FE41DD"/>
    <w:rsid w:val="00FE783C"/>
    <w:rsid w:val="00FF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D8"/>
    <w:pPr>
      <w:widowControl w:val="0"/>
      <w:jc w:val="both"/>
    </w:pPr>
    <w:rPr>
      <w:rFonts w:asciiTheme="minorHAnsi" w:eastAsiaTheme="minorEastAsia" w:hAnsiTheme="minorHAnsi" w:cstheme="minorBidi"/>
      <w:kern w:val="2"/>
      <w:sz w:val="21"/>
      <w:szCs w:val="22"/>
    </w:rPr>
  </w:style>
  <w:style w:type="paragraph" w:styleId="1">
    <w:name w:val="heading 1"/>
    <w:aliases w:val="H1"/>
    <w:basedOn w:val="a"/>
    <w:next w:val="a"/>
    <w:link w:val="1Char"/>
    <w:qFormat/>
    <w:rsid w:val="000D1EBF"/>
    <w:pPr>
      <w:keepNext/>
      <w:numPr>
        <w:numId w:val="5"/>
      </w:numPr>
      <w:spacing w:line="400" w:lineRule="atLeast"/>
      <w:jc w:val="left"/>
      <w:outlineLvl w:val="0"/>
    </w:pPr>
    <w:rPr>
      <w:rFonts w:ascii="Times New Roman" w:eastAsia="楷体_GB2312" w:hAnsi="Times New Roman" w:cs="Times New Roman"/>
      <w:b/>
      <w:sz w:val="28"/>
      <w:szCs w:val="30"/>
    </w:rPr>
  </w:style>
  <w:style w:type="paragraph" w:styleId="2">
    <w:name w:val="heading 2"/>
    <w:aliases w:val="标题 22,Chapter X.X. Statement,h2,2,Header 2,l2,Level 2 Head,heading 2"/>
    <w:basedOn w:val="a"/>
    <w:next w:val="a"/>
    <w:link w:val="2Char"/>
    <w:qFormat/>
    <w:rsid w:val="000D1EBF"/>
    <w:pPr>
      <w:keepNext/>
      <w:keepLines/>
      <w:numPr>
        <w:ilvl w:val="1"/>
        <w:numId w:val="5"/>
      </w:numPr>
      <w:spacing w:line="400" w:lineRule="exact"/>
      <w:jc w:val="left"/>
      <w:outlineLvl w:val="1"/>
    </w:pPr>
    <w:rPr>
      <w:rFonts w:ascii="Times New Roman" w:eastAsia="楷体_GB2312" w:hAnsi="Times New Roman" w:cs="Times New Roman"/>
      <w:b/>
      <w:bCs/>
      <w:sz w:val="28"/>
      <w:szCs w:val="28"/>
      <w:lang w:val="x-none" w:eastAsia="x-none"/>
    </w:rPr>
  </w:style>
  <w:style w:type="paragraph" w:styleId="3">
    <w:name w:val="heading 3"/>
    <w:aliases w:val="Chapter X.X.X."/>
    <w:basedOn w:val="a"/>
    <w:next w:val="a"/>
    <w:link w:val="3Char"/>
    <w:qFormat/>
    <w:rsid w:val="000D1EBF"/>
    <w:pPr>
      <w:keepNext/>
      <w:keepLines/>
      <w:numPr>
        <w:ilvl w:val="2"/>
        <w:numId w:val="5"/>
      </w:numPr>
      <w:spacing w:line="400" w:lineRule="exact"/>
      <w:jc w:val="left"/>
      <w:outlineLvl w:val="2"/>
    </w:pPr>
    <w:rPr>
      <w:rFonts w:ascii="Times New Roman" w:eastAsia="楷体_GB2312" w:hAnsi="Times New Roman" w:cs="Times New Roman"/>
      <w:b/>
      <w:bCs/>
      <w:sz w:val="24"/>
      <w:szCs w:val="32"/>
    </w:rPr>
  </w:style>
  <w:style w:type="paragraph" w:styleId="4">
    <w:name w:val="heading 4"/>
    <w:basedOn w:val="a"/>
    <w:next w:val="a"/>
    <w:link w:val="4Char"/>
    <w:qFormat/>
    <w:rsid w:val="000D1EBF"/>
    <w:pPr>
      <w:keepNext/>
      <w:numPr>
        <w:ilvl w:val="3"/>
        <w:numId w:val="5"/>
      </w:numPr>
      <w:spacing w:line="400" w:lineRule="exact"/>
      <w:jc w:val="left"/>
      <w:outlineLvl w:val="3"/>
    </w:pPr>
    <w:rPr>
      <w:rFonts w:ascii="Times New Roman" w:eastAsia="楷体_GB2312" w:hAnsi="Times New Roman" w:cs="Times New Roman"/>
      <w:b/>
      <w:iCs/>
      <w:sz w:val="24"/>
      <w:szCs w:val="24"/>
    </w:rPr>
  </w:style>
  <w:style w:type="paragraph" w:styleId="5">
    <w:name w:val="heading 5"/>
    <w:basedOn w:val="a"/>
    <w:next w:val="a"/>
    <w:link w:val="5Char"/>
    <w:qFormat/>
    <w:rsid w:val="00FE1E6A"/>
    <w:pPr>
      <w:keepNext/>
      <w:numPr>
        <w:ilvl w:val="4"/>
        <w:numId w:val="5"/>
      </w:numPr>
      <w:spacing w:line="400" w:lineRule="exact"/>
      <w:jc w:val="left"/>
      <w:outlineLvl w:val="4"/>
    </w:pPr>
    <w:rPr>
      <w:rFonts w:ascii="Times New Roman" w:eastAsia="楷体_GB2312"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basedOn w:val="a0"/>
    <w:link w:val="1"/>
    <w:rsid w:val="00FE1E6A"/>
    <w:rPr>
      <w:rFonts w:eastAsia="楷体_GB2312"/>
      <w:b/>
      <w:kern w:val="2"/>
      <w:sz w:val="28"/>
      <w:szCs w:val="30"/>
    </w:rPr>
  </w:style>
  <w:style w:type="character" w:customStyle="1" w:styleId="2Char">
    <w:name w:val="标题 2 Char"/>
    <w:aliases w:val="标题 22 Char,Chapter X.X. Statement Char,h2 Char,2 Char,Header 2 Char,l2 Char,Level 2 Head Char,heading 2 Char"/>
    <w:link w:val="2"/>
    <w:rsid w:val="00FE1E6A"/>
    <w:rPr>
      <w:rFonts w:eastAsia="楷体_GB2312"/>
      <w:b/>
      <w:bCs/>
      <w:kern w:val="2"/>
      <w:sz w:val="28"/>
      <w:szCs w:val="28"/>
      <w:lang w:val="x-none" w:eastAsia="x-none"/>
    </w:rPr>
  </w:style>
  <w:style w:type="character" w:customStyle="1" w:styleId="3Char">
    <w:name w:val="标题 3 Char"/>
    <w:aliases w:val="Chapter X.X.X. Char"/>
    <w:basedOn w:val="a0"/>
    <w:link w:val="3"/>
    <w:rsid w:val="00FE1E6A"/>
    <w:rPr>
      <w:rFonts w:eastAsia="楷体_GB2312"/>
      <w:b/>
      <w:bCs/>
      <w:kern w:val="2"/>
      <w:sz w:val="24"/>
      <w:szCs w:val="32"/>
    </w:rPr>
  </w:style>
  <w:style w:type="character" w:customStyle="1" w:styleId="4Char">
    <w:name w:val="标题 4 Char"/>
    <w:basedOn w:val="a0"/>
    <w:link w:val="4"/>
    <w:rsid w:val="00FE1E6A"/>
    <w:rPr>
      <w:rFonts w:eastAsia="楷体_GB2312"/>
      <w:b/>
      <w:iCs/>
      <w:kern w:val="2"/>
      <w:sz w:val="24"/>
      <w:szCs w:val="24"/>
    </w:rPr>
  </w:style>
  <w:style w:type="character" w:customStyle="1" w:styleId="5Char">
    <w:name w:val="标题 5 Char"/>
    <w:basedOn w:val="a0"/>
    <w:link w:val="5"/>
    <w:rsid w:val="00FE1E6A"/>
    <w:rPr>
      <w:rFonts w:eastAsia="楷体_GB2312"/>
      <w:b/>
      <w:kern w:val="2"/>
      <w:sz w:val="24"/>
      <w:szCs w:val="24"/>
    </w:rPr>
  </w:style>
  <w:style w:type="paragraph" w:styleId="a3">
    <w:name w:val="List Paragraph"/>
    <w:basedOn w:val="a"/>
    <w:uiPriority w:val="34"/>
    <w:qFormat/>
    <w:rsid w:val="000D1EBF"/>
    <w:pPr>
      <w:ind w:firstLineChars="200" w:firstLine="420"/>
    </w:pPr>
    <w:rPr>
      <w:rFonts w:ascii="Calibri" w:eastAsia="宋体" w:hAnsi="Calibri" w:cs="Times New Roman"/>
    </w:rPr>
  </w:style>
  <w:style w:type="paragraph" w:styleId="a4">
    <w:name w:val="header"/>
    <w:basedOn w:val="a"/>
    <w:link w:val="Char"/>
    <w:uiPriority w:val="99"/>
    <w:unhideWhenUsed/>
    <w:rsid w:val="000D1EBF"/>
    <w:pPr>
      <w:pBdr>
        <w:bottom w:val="single" w:sz="6" w:space="1" w:color="auto"/>
      </w:pBdr>
      <w:tabs>
        <w:tab w:val="center" w:pos="4153"/>
        <w:tab w:val="right" w:pos="8306"/>
      </w:tabs>
      <w:snapToGrid w:val="0"/>
      <w:spacing w:line="240" w:lineRule="atLeast"/>
      <w:jc w:val="center"/>
    </w:pPr>
    <w:rPr>
      <w:rFonts w:ascii="Times New Roman" w:eastAsia="楷体_GB2312" w:hAnsi="Times New Roman" w:cs="Times New Roman"/>
      <w:sz w:val="18"/>
      <w:szCs w:val="18"/>
    </w:rPr>
  </w:style>
  <w:style w:type="character" w:customStyle="1" w:styleId="Char">
    <w:name w:val="页眉 Char"/>
    <w:basedOn w:val="a0"/>
    <w:link w:val="a4"/>
    <w:uiPriority w:val="99"/>
    <w:rsid w:val="000E1323"/>
    <w:rPr>
      <w:rFonts w:eastAsia="楷体_GB2312"/>
      <w:kern w:val="2"/>
      <w:sz w:val="18"/>
      <w:szCs w:val="18"/>
    </w:rPr>
  </w:style>
  <w:style w:type="paragraph" w:styleId="a5">
    <w:name w:val="footer"/>
    <w:basedOn w:val="a"/>
    <w:link w:val="Char0"/>
    <w:unhideWhenUsed/>
    <w:rsid w:val="000D1EBF"/>
    <w:pPr>
      <w:tabs>
        <w:tab w:val="center" w:pos="4153"/>
        <w:tab w:val="right" w:pos="8306"/>
      </w:tabs>
      <w:snapToGrid w:val="0"/>
      <w:spacing w:line="240" w:lineRule="atLeast"/>
      <w:jc w:val="left"/>
    </w:pPr>
    <w:rPr>
      <w:rFonts w:ascii="Times New Roman" w:eastAsia="楷体_GB2312" w:hAnsi="Times New Roman" w:cs="Times New Roman"/>
      <w:sz w:val="18"/>
      <w:szCs w:val="18"/>
    </w:rPr>
  </w:style>
  <w:style w:type="character" w:customStyle="1" w:styleId="Char0">
    <w:name w:val="页脚 Char"/>
    <w:basedOn w:val="a0"/>
    <w:link w:val="a5"/>
    <w:rsid w:val="000E1323"/>
    <w:rPr>
      <w:rFonts w:eastAsia="楷体_GB2312"/>
      <w:kern w:val="2"/>
      <w:sz w:val="18"/>
      <w:szCs w:val="18"/>
    </w:rPr>
  </w:style>
  <w:style w:type="paragraph" w:styleId="a6">
    <w:name w:val="Balloon Text"/>
    <w:basedOn w:val="a"/>
    <w:link w:val="Char1"/>
    <w:uiPriority w:val="99"/>
    <w:semiHidden/>
    <w:unhideWhenUsed/>
    <w:rsid w:val="000D1EBF"/>
    <w:rPr>
      <w:sz w:val="18"/>
      <w:szCs w:val="18"/>
    </w:rPr>
  </w:style>
  <w:style w:type="character" w:customStyle="1" w:styleId="Char1">
    <w:name w:val="批注框文本 Char"/>
    <w:basedOn w:val="a0"/>
    <w:link w:val="a6"/>
    <w:uiPriority w:val="99"/>
    <w:semiHidden/>
    <w:rsid w:val="00E85523"/>
    <w:rPr>
      <w:rFonts w:asciiTheme="minorHAnsi" w:eastAsiaTheme="minorEastAsia" w:hAnsiTheme="minorHAnsi" w:cstheme="minorBidi"/>
      <w:kern w:val="2"/>
      <w:sz w:val="18"/>
      <w:szCs w:val="18"/>
    </w:rPr>
  </w:style>
  <w:style w:type="paragraph" w:styleId="a7">
    <w:name w:val="Normal Indent"/>
    <w:basedOn w:val="a"/>
    <w:rsid w:val="000D1EBF"/>
    <w:pPr>
      <w:ind w:firstLine="420"/>
    </w:pPr>
    <w:rPr>
      <w:rFonts w:ascii="Times New Roman" w:eastAsia="宋体" w:hAnsi="Times New Roman" w:cs="Times New Roman"/>
      <w:szCs w:val="20"/>
    </w:rPr>
  </w:style>
  <w:style w:type="character" w:styleId="a8">
    <w:name w:val="Hyperlink"/>
    <w:uiPriority w:val="99"/>
    <w:rsid w:val="000D1EBF"/>
    <w:rPr>
      <w:color w:val="0000FF"/>
      <w:u w:val="single"/>
    </w:rPr>
  </w:style>
  <w:style w:type="character" w:styleId="a9">
    <w:name w:val="FollowedHyperlink"/>
    <w:rsid w:val="000D1EBF"/>
    <w:rPr>
      <w:color w:val="800080"/>
      <w:u w:val="single"/>
    </w:rPr>
  </w:style>
  <w:style w:type="paragraph" w:styleId="aa">
    <w:name w:val="endnote text"/>
    <w:basedOn w:val="a"/>
    <w:link w:val="Char2"/>
    <w:semiHidden/>
    <w:rsid w:val="000D1EBF"/>
    <w:pPr>
      <w:snapToGrid w:val="0"/>
      <w:jc w:val="left"/>
    </w:pPr>
    <w:rPr>
      <w:rFonts w:ascii="宋体" w:eastAsia="宋体" w:hAnsi="宋体" w:cs="Times New Roman"/>
      <w:sz w:val="28"/>
      <w:szCs w:val="24"/>
    </w:rPr>
  </w:style>
  <w:style w:type="character" w:customStyle="1" w:styleId="Char2">
    <w:name w:val="尾注文本 Char"/>
    <w:basedOn w:val="a0"/>
    <w:link w:val="aa"/>
    <w:semiHidden/>
    <w:rsid w:val="000D1EBF"/>
    <w:rPr>
      <w:rFonts w:ascii="宋体" w:hAnsi="宋体"/>
      <w:kern w:val="2"/>
      <w:sz w:val="28"/>
      <w:szCs w:val="24"/>
    </w:rPr>
  </w:style>
  <w:style w:type="paragraph" w:styleId="ab">
    <w:name w:val="Body Text Indent"/>
    <w:basedOn w:val="a"/>
    <w:link w:val="Char3"/>
    <w:rsid w:val="000D1EBF"/>
    <w:pPr>
      <w:spacing w:after="120"/>
      <w:ind w:leftChars="200" w:left="200"/>
    </w:pPr>
    <w:rPr>
      <w:rFonts w:ascii="宋体" w:eastAsia="宋体" w:hAnsi="宋体" w:cs="Times New Roman"/>
      <w:sz w:val="28"/>
      <w:szCs w:val="24"/>
    </w:rPr>
  </w:style>
  <w:style w:type="character" w:customStyle="1" w:styleId="Char3">
    <w:name w:val="正文文本缩进 Char"/>
    <w:basedOn w:val="a0"/>
    <w:link w:val="ab"/>
    <w:rsid w:val="000D1EBF"/>
    <w:rPr>
      <w:rFonts w:ascii="宋体" w:hAnsi="宋体"/>
      <w:kern w:val="2"/>
      <w:sz w:val="28"/>
      <w:szCs w:val="24"/>
    </w:rPr>
  </w:style>
  <w:style w:type="paragraph" w:styleId="20">
    <w:name w:val="Body Text Indent 2"/>
    <w:basedOn w:val="a"/>
    <w:link w:val="2Char0"/>
    <w:rsid w:val="000D1EBF"/>
    <w:pPr>
      <w:spacing w:line="600" w:lineRule="exact"/>
      <w:ind w:firstLine="646"/>
    </w:pPr>
    <w:rPr>
      <w:rFonts w:ascii="仿宋_GB2312" w:eastAsia="仿宋_GB2312" w:hAnsi="Times New Roman" w:cs="Times New Roman"/>
      <w:sz w:val="32"/>
      <w:szCs w:val="20"/>
    </w:rPr>
  </w:style>
  <w:style w:type="character" w:customStyle="1" w:styleId="2Char0">
    <w:name w:val="正文文本缩进 2 Char"/>
    <w:basedOn w:val="a0"/>
    <w:link w:val="20"/>
    <w:rsid w:val="000D1EBF"/>
    <w:rPr>
      <w:rFonts w:ascii="仿宋_GB2312" w:eastAsia="仿宋_GB2312"/>
      <w:kern w:val="2"/>
      <w:sz w:val="32"/>
    </w:rPr>
  </w:style>
  <w:style w:type="paragraph" w:styleId="30">
    <w:name w:val="Body Text Indent 3"/>
    <w:basedOn w:val="a"/>
    <w:link w:val="3Char0"/>
    <w:rsid w:val="000D1EBF"/>
    <w:pPr>
      <w:spacing w:after="120"/>
      <w:ind w:leftChars="200" w:left="200"/>
    </w:pPr>
    <w:rPr>
      <w:rFonts w:ascii="宋体" w:eastAsia="宋体" w:hAnsi="宋体" w:cs="Times New Roman"/>
      <w:sz w:val="16"/>
      <w:szCs w:val="16"/>
    </w:rPr>
  </w:style>
  <w:style w:type="character" w:customStyle="1" w:styleId="3Char0">
    <w:name w:val="正文文本缩进 3 Char"/>
    <w:basedOn w:val="a0"/>
    <w:link w:val="30"/>
    <w:rsid w:val="000D1EBF"/>
    <w:rPr>
      <w:rFonts w:ascii="宋体" w:hAnsi="宋体"/>
      <w:kern w:val="2"/>
      <w:sz w:val="16"/>
      <w:szCs w:val="16"/>
    </w:rPr>
  </w:style>
  <w:style w:type="paragraph" w:styleId="ac">
    <w:name w:val="Plain Text"/>
    <w:basedOn w:val="a"/>
    <w:link w:val="Char4"/>
    <w:rsid w:val="000D1EBF"/>
    <w:rPr>
      <w:rFonts w:ascii="宋体" w:eastAsia="宋体" w:hAnsi="Courier New" w:cs="Times New Roman"/>
      <w:szCs w:val="20"/>
    </w:rPr>
  </w:style>
  <w:style w:type="character" w:customStyle="1" w:styleId="Char4">
    <w:name w:val="纯文本 Char"/>
    <w:basedOn w:val="a0"/>
    <w:link w:val="ac"/>
    <w:rsid w:val="000D1EBF"/>
    <w:rPr>
      <w:rFonts w:ascii="宋体" w:hAnsi="Courier New"/>
      <w:kern w:val="2"/>
      <w:sz w:val="21"/>
    </w:rPr>
  </w:style>
  <w:style w:type="character" w:styleId="ad">
    <w:name w:val="annotation reference"/>
    <w:basedOn w:val="a0"/>
    <w:uiPriority w:val="99"/>
    <w:rsid w:val="000D1EBF"/>
    <w:rPr>
      <w:sz w:val="21"/>
      <w:szCs w:val="21"/>
    </w:rPr>
  </w:style>
  <w:style w:type="paragraph" w:styleId="ae">
    <w:name w:val="annotation text"/>
    <w:basedOn w:val="a"/>
    <w:link w:val="Char5"/>
    <w:uiPriority w:val="99"/>
    <w:rsid w:val="000D1EBF"/>
    <w:pPr>
      <w:jc w:val="left"/>
    </w:pPr>
    <w:rPr>
      <w:rFonts w:ascii="宋体" w:eastAsia="宋体" w:hAnsi="宋体" w:cs="Times New Roman"/>
      <w:sz w:val="28"/>
      <w:szCs w:val="24"/>
    </w:rPr>
  </w:style>
  <w:style w:type="character" w:customStyle="1" w:styleId="Char5">
    <w:name w:val="批注文字 Char"/>
    <w:basedOn w:val="a0"/>
    <w:link w:val="ae"/>
    <w:uiPriority w:val="99"/>
    <w:rsid w:val="000D1EBF"/>
    <w:rPr>
      <w:rFonts w:ascii="宋体" w:hAnsi="宋体"/>
      <w:kern w:val="2"/>
      <w:sz w:val="28"/>
      <w:szCs w:val="24"/>
    </w:rPr>
  </w:style>
  <w:style w:type="paragraph" w:styleId="af">
    <w:name w:val="annotation subject"/>
    <w:basedOn w:val="ae"/>
    <w:next w:val="ae"/>
    <w:link w:val="Char6"/>
    <w:uiPriority w:val="99"/>
    <w:rsid w:val="000D1EBF"/>
    <w:rPr>
      <w:b/>
      <w:bCs/>
    </w:rPr>
  </w:style>
  <w:style w:type="character" w:customStyle="1" w:styleId="Char6">
    <w:name w:val="批注主题 Char"/>
    <w:basedOn w:val="Char5"/>
    <w:link w:val="af"/>
    <w:uiPriority w:val="99"/>
    <w:rsid w:val="000D1EBF"/>
    <w:rPr>
      <w:rFonts w:ascii="宋体" w:hAnsi="宋体"/>
      <w:b/>
      <w:bCs/>
      <w:kern w:val="2"/>
      <w:sz w:val="28"/>
      <w:szCs w:val="24"/>
    </w:rPr>
  </w:style>
  <w:style w:type="paragraph" w:styleId="31">
    <w:name w:val="toc 3"/>
    <w:basedOn w:val="a"/>
    <w:next w:val="a"/>
    <w:autoRedefine/>
    <w:uiPriority w:val="39"/>
    <w:qFormat/>
    <w:rsid w:val="000D1EBF"/>
    <w:pPr>
      <w:ind w:left="280"/>
      <w:jc w:val="left"/>
    </w:pPr>
    <w:rPr>
      <w:rFonts w:eastAsia="宋体" w:cstheme="minorHAnsi"/>
      <w:sz w:val="20"/>
      <w:szCs w:val="20"/>
    </w:rPr>
  </w:style>
  <w:style w:type="paragraph" w:styleId="21">
    <w:name w:val="toc 2"/>
    <w:basedOn w:val="a"/>
    <w:next w:val="a"/>
    <w:autoRedefine/>
    <w:uiPriority w:val="39"/>
    <w:qFormat/>
    <w:rsid w:val="000D1EBF"/>
    <w:pPr>
      <w:spacing w:before="240"/>
      <w:jc w:val="left"/>
    </w:pPr>
    <w:rPr>
      <w:rFonts w:eastAsia="宋体" w:cstheme="minorHAnsi"/>
      <w:b/>
      <w:bCs/>
      <w:sz w:val="20"/>
      <w:szCs w:val="20"/>
    </w:rPr>
  </w:style>
  <w:style w:type="paragraph" w:styleId="10">
    <w:name w:val="toc 1"/>
    <w:basedOn w:val="a"/>
    <w:next w:val="a"/>
    <w:autoRedefine/>
    <w:uiPriority w:val="39"/>
    <w:qFormat/>
    <w:rsid w:val="000D1EBF"/>
    <w:pPr>
      <w:spacing w:before="360"/>
      <w:jc w:val="left"/>
    </w:pPr>
    <w:rPr>
      <w:rFonts w:asciiTheme="majorHAnsi" w:eastAsia="宋体" w:hAnsiTheme="majorHAnsi" w:cs="Times New Roman"/>
      <w:b/>
      <w:bCs/>
      <w:caps/>
      <w:sz w:val="24"/>
      <w:szCs w:val="24"/>
    </w:rPr>
  </w:style>
  <w:style w:type="paragraph" w:styleId="TOC">
    <w:name w:val="TOC Heading"/>
    <w:basedOn w:val="1"/>
    <w:next w:val="a"/>
    <w:uiPriority w:val="39"/>
    <w:semiHidden/>
    <w:unhideWhenUsed/>
    <w:qFormat/>
    <w:rsid w:val="000D1EBF"/>
    <w:pPr>
      <w:keepLines/>
      <w:widowControl/>
      <w:numPr>
        <w:numId w:val="0"/>
      </w:numP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40">
    <w:name w:val="toc 4"/>
    <w:basedOn w:val="a"/>
    <w:next w:val="a"/>
    <w:autoRedefine/>
    <w:rsid w:val="000D1EBF"/>
    <w:pPr>
      <w:ind w:left="560"/>
      <w:jc w:val="left"/>
    </w:pPr>
    <w:rPr>
      <w:rFonts w:eastAsia="宋体" w:cstheme="minorHAnsi"/>
      <w:sz w:val="20"/>
      <w:szCs w:val="20"/>
    </w:rPr>
  </w:style>
  <w:style w:type="paragraph" w:styleId="50">
    <w:name w:val="toc 5"/>
    <w:basedOn w:val="a"/>
    <w:next w:val="a"/>
    <w:autoRedefine/>
    <w:rsid w:val="000D1EBF"/>
    <w:pPr>
      <w:ind w:left="840"/>
      <w:jc w:val="left"/>
    </w:pPr>
    <w:rPr>
      <w:rFonts w:eastAsia="宋体" w:cstheme="minorHAnsi"/>
      <w:sz w:val="20"/>
      <w:szCs w:val="20"/>
    </w:rPr>
  </w:style>
  <w:style w:type="paragraph" w:styleId="6">
    <w:name w:val="toc 6"/>
    <w:basedOn w:val="a"/>
    <w:next w:val="a"/>
    <w:autoRedefine/>
    <w:rsid w:val="000D1EBF"/>
    <w:pPr>
      <w:ind w:left="1120"/>
      <w:jc w:val="left"/>
    </w:pPr>
    <w:rPr>
      <w:rFonts w:eastAsia="宋体" w:cstheme="minorHAnsi"/>
      <w:sz w:val="20"/>
      <w:szCs w:val="20"/>
    </w:rPr>
  </w:style>
  <w:style w:type="paragraph" w:styleId="7">
    <w:name w:val="toc 7"/>
    <w:basedOn w:val="a"/>
    <w:next w:val="a"/>
    <w:autoRedefine/>
    <w:rsid w:val="000D1EBF"/>
    <w:pPr>
      <w:ind w:left="1400"/>
      <w:jc w:val="left"/>
    </w:pPr>
    <w:rPr>
      <w:rFonts w:eastAsia="宋体" w:cstheme="minorHAnsi"/>
      <w:sz w:val="20"/>
      <w:szCs w:val="20"/>
    </w:rPr>
  </w:style>
  <w:style w:type="paragraph" w:styleId="8">
    <w:name w:val="toc 8"/>
    <w:basedOn w:val="a"/>
    <w:next w:val="a"/>
    <w:autoRedefine/>
    <w:rsid w:val="000D1EBF"/>
    <w:pPr>
      <w:ind w:left="1680"/>
      <w:jc w:val="left"/>
    </w:pPr>
    <w:rPr>
      <w:rFonts w:eastAsia="宋体" w:cstheme="minorHAnsi"/>
      <w:sz w:val="20"/>
      <w:szCs w:val="20"/>
    </w:rPr>
  </w:style>
  <w:style w:type="paragraph" w:styleId="9">
    <w:name w:val="toc 9"/>
    <w:basedOn w:val="a"/>
    <w:next w:val="a"/>
    <w:autoRedefine/>
    <w:rsid w:val="000D1EBF"/>
    <w:pPr>
      <w:ind w:left="1960"/>
      <w:jc w:val="left"/>
    </w:pPr>
    <w:rPr>
      <w:rFonts w:eastAsia="宋体" w:cstheme="minorHAnsi"/>
      <w:sz w:val="20"/>
      <w:szCs w:val="20"/>
    </w:rPr>
  </w:style>
  <w:style w:type="paragraph" w:styleId="af0">
    <w:name w:val="Revision"/>
    <w:hidden/>
    <w:uiPriority w:val="99"/>
    <w:semiHidden/>
    <w:rsid w:val="000D1EBF"/>
    <w:rPr>
      <w:kern w:val="2"/>
      <w:sz w:val="21"/>
    </w:rPr>
  </w:style>
  <w:style w:type="table" w:styleId="af1">
    <w:name w:val="Table Grid"/>
    <w:basedOn w:val="a1"/>
    <w:uiPriority w:val="39"/>
    <w:rsid w:val="000D1EB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1EBF"/>
    <w:pPr>
      <w:widowControl w:val="0"/>
      <w:autoSpaceDE w:val="0"/>
      <w:autoSpaceDN w:val="0"/>
      <w:adjustRightInd w:val="0"/>
    </w:pPr>
    <w:rPr>
      <w:color w:val="000000"/>
      <w:sz w:val="24"/>
      <w:szCs w:val="24"/>
    </w:rPr>
  </w:style>
  <w:style w:type="character" w:styleId="af2">
    <w:name w:val="page number"/>
    <w:basedOn w:val="a0"/>
    <w:rsid w:val="000D1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D8"/>
    <w:pPr>
      <w:widowControl w:val="0"/>
      <w:jc w:val="both"/>
    </w:pPr>
    <w:rPr>
      <w:rFonts w:asciiTheme="minorHAnsi" w:eastAsiaTheme="minorEastAsia" w:hAnsiTheme="minorHAnsi" w:cstheme="minorBidi"/>
      <w:kern w:val="2"/>
      <w:sz w:val="21"/>
      <w:szCs w:val="22"/>
    </w:rPr>
  </w:style>
  <w:style w:type="paragraph" w:styleId="1">
    <w:name w:val="heading 1"/>
    <w:aliases w:val="H1"/>
    <w:basedOn w:val="a"/>
    <w:next w:val="a"/>
    <w:link w:val="1Char"/>
    <w:qFormat/>
    <w:rsid w:val="000D1EBF"/>
    <w:pPr>
      <w:keepNext/>
      <w:numPr>
        <w:numId w:val="5"/>
      </w:numPr>
      <w:spacing w:line="400" w:lineRule="atLeast"/>
      <w:jc w:val="left"/>
      <w:outlineLvl w:val="0"/>
    </w:pPr>
    <w:rPr>
      <w:rFonts w:ascii="Times New Roman" w:eastAsia="楷体_GB2312" w:hAnsi="Times New Roman" w:cs="Times New Roman"/>
      <w:b/>
      <w:sz w:val="28"/>
      <w:szCs w:val="30"/>
    </w:rPr>
  </w:style>
  <w:style w:type="paragraph" w:styleId="2">
    <w:name w:val="heading 2"/>
    <w:aliases w:val="标题 22,Chapter X.X. Statement,h2,2,Header 2,l2,Level 2 Head,heading 2"/>
    <w:basedOn w:val="a"/>
    <w:next w:val="a"/>
    <w:link w:val="2Char"/>
    <w:qFormat/>
    <w:rsid w:val="000D1EBF"/>
    <w:pPr>
      <w:keepNext/>
      <w:keepLines/>
      <w:numPr>
        <w:ilvl w:val="1"/>
        <w:numId w:val="5"/>
      </w:numPr>
      <w:spacing w:line="400" w:lineRule="exact"/>
      <w:jc w:val="left"/>
      <w:outlineLvl w:val="1"/>
    </w:pPr>
    <w:rPr>
      <w:rFonts w:ascii="Times New Roman" w:eastAsia="楷体_GB2312" w:hAnsi="Times New Roman" w:cs="Times New Roman"/>
      <w:b/>
      <w:bCs/>
      <w:sz w:val="28"/>
      <w:szCs w:val="28"/>
      <w:lang w:val="x-none" w:eastAsia="x-none"/>
    </w:rPr>
  </w:style>
  <w:style w:type="paragraph" w:styleId="3">
    <w:name w:val="heading 3"/>
    <w:aliases w:val="Chapter X.X.X."/>
    <w:basedOn w:val="a"/>
    <w:next w:val="a"/>
    <w:link w:val="3Char"/>
    <w:qFormat/>
    <w:rsid w:val="000D1EBF"/>
    <w:pPr>
      <w:keepNext/>
      <w:keepLines/>
      <w:numPr>
        <w:ilvl w:val="2"/>
        <w:numId w:val="5"/>
      </w:numPr>
      <w:spacing w:line="400" w:lineRule="exact"/>
      <w:jc w:val="left"/>
      <w:outlineLvl w:val="2"/>
    </w:pPr>
    <w:rPr>
      <w:rFonts w:ascii="Times New Roman" w:eastAsia="楷体_GB2312" w:hAnsi="Times New Roman" w:cs="Times New Roman"/>
      <w:b/>
      <w:bCs/>
      <w:sz w:val="24"/>
      <w:szCs w:val="32"/>
    </w:rPr>
  </w:style>
  <w:style w:type="paragraph" w:styleId="4">
    <w:name w:val="heading 4"/>
    <w:basedOn w:val="a"/>
    <w:next w:val="a"/>
    <w:link w:val="4Char"/>
    <w:qFormat/>
    <w:rsid w:val="000D1EBF"/>
    <w:pPr>
      <w:keepNext/>
      <w:numPr>
        <w:ilvl w:val="3"/>
        <w:numId w:val="5"/>
      </w:numPr>
      <w:spacing w:line="400" w:lineRule="exact"/>
      <w:jc w:val="left"/>
      <w:outlineLvl w:val="3"/>
    </w:pPr>
    <w:rPr>
      <w:rFonts w:ascii="Times New Roman" w:eastAsia="楷体_GB2312" w:hAnsi="Times New Roman" w:cs="Times New Roman"/>
      <w:b/>
      <w:iCs/>
      <w:sz w:val="24"/>
      <w:szCs w:val="24"/>
    </w:rPr>
  </w:style>
  <w:style w:type="paragraph" w:styleId="5">
    <w:name w:val="heading 5"/>
    <w:basedOn w:val="a"/>
    <w:next w:val="a"/>
    <w:link w:val="5Char"/>
    <w:qFormat/>
    <w:rsid w:val="00FE1E6A"/>
    <w:pPr>
      <w:keepNext/>
      <w:numPr>
        <w:ilvl w:val="4"/>
        <w:numId w:val="5"/>
      </w:numPr>
      <w:spacing w:line="400" w:lineRule="exact"/>
      <w:jc w:val="left"/>
      <w:outlineLvl w:val="4"/>
    </w:pPr>
    <w:rPr>
      <w:rFonts w:ascii="Times New Roman" w:eastAsia="楷体_GB2312"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basedOn w:val="a0"/>
    <w:link w:val="1"/>
    <w:rsid w:val="00FE1E6A"/>
    <w:rPr>
      <w:rFonts w:eastAsia="楷体_GB2312"/>
      <w:b/>
      <w:kern w:val="2"/>
      <w:sz w:val="28"/>
      <w:szCs w:val="30"/>
    </w:rPr>
  </w:style>
  <w:style w:type="character" w:customStyle="1" w:styleId="2Char">
    <w:name w:val="标题 2 Char"/>
    <w:aliases w:val="标题 22 Char,Chapter X.X. Statement Char,h2 Char,2 Char,Header 2 Char,l2 Char,Level 2 Head Char,heading 2 Char"/>
    <w:link w:val="2"/>
    <w:rsid w:val="00FE1E6A"/>
    <w:rPr>
      <w:rFonts w:eastAsia="楷体_GB2312"/>
      <w:b/>
      <w:bCs/>
      <w:kern w:val="2"/>
      <w:sz w:val="28"/>
      <w:szCs w:val="28"/>
      <w:lang w:val="x-none" w:eastAsia="x-none"/>
    </w:rPr>
  </w:style>
  <w:style w:type="character" w:customStyle="1" w:styleId="3Char">
    <w:name w:val="标题 3 Char"/>
    <w:aliases w:val="Chapter X.X.X. Char"/>
    <w:basedOn w:val="a0"/>
    <w:link w:val="3"/>
    <w:rsid w:val="00FE1E6A"/>
    <w:rPr>
      <w:rFonts w:eastAsia="楷体_GB2312"/>
      <w:b/>
      <w:bCs/>
      <w:kern w:val="2"/>
      <w:sz w:val="24"/>
      <w:szCs w:val="32"/>
    </w:rPr>
  </w:style>
  <w:style w:type="character" w:customStyle="1" w:styleId="4Char">
    <w:name w:val="标题 4 Char"/>
    <w:basedOn w:val="a0"/>
    <w:link w:val="4"/>
    <w:rsid w:val="00FE1E6A"/>
    <w:rPr>
      <w:rFonts w:eastAsia="楷体_GB2312"/>
      <w:b/>
      <w:iCs/>
      <w:kern w:val="2"/>
      <w:sz w:val="24"/>
      <w:szCs w:val="24"/>
    </w:rPr>
  </w:style>
  <w:style w:type="character" w:customStyle="1" w:styleId="5Char">
    <w:name w:val="标题 5 Char"/>
    <w:basedOn w:val="a0"/>
    <w:link w:val="5"/>
    <w:rsid w:val="00FE1E6A"/>
    <w:rPr>
      <w:rFonts w:eastAsia="楷体_GB2312"/>
      <w:b/>
      <w:kern w:val="2"/>
      <w:sz w:val="24"/>
      <w:szCs w:val="24"/>
    </w:rPr>
  </w:style>
  <w:style w:type="paragraph" w:styleId="a3">
    <w:name w:val="List Paragraph"/>
    <w:basedOn w:val="a"/>
    <w:uiPriority w:val="34"/>
    <w:qFormat/>
    <w:rsid w:val="000D1EBF"/>
    <w:pPr>
      <w:ind w:firstLineChars="200" w:firstLine="420"/>
    </w:pPr>
    <w:rPr>
      <w:rFonts w:ascii="Calibri" w:eastAsia="宋体" w:hAnsi="Calibri" w:cs="Times New Roman"/>
    </w:rPr>
  </w:style>
  <w:style w:type="paragraph" w:styleId="a4">
    <w:name w:val="header"/>
    <w:basedOn w:val="a"/>
    <w:link w:val="Char"/>
    <w:uiPriority w:val="99"/>
    <w:unhideWhenUsed/>
    <w:rsid w:val="000D1EBF"/>
    <w:pPr>
      <w:pBdr>
        <w:bottom w:val="single" w:sz="6" w:space="1" w:color="auto"/>
      </w:pBdr>
      <w:tabs>
        <w:tab w:val="center" w:pos="4153"/>
        <w:tab w:val="right" w:pos="8306"/>
      </w:tabs>
      <w:snapToGrid w:val="0"/>
      <w:spacing w:line="240" w:lineRule="atLeast"/>
      <w:jc w:val="center"/>
    </w:pPr>
    <w:rPr>
      <w:rFonts w:ascii="Times New Roman" w:eastAsia="楷体_GB2312" w:hAnsi="Times New Roman" w:cs="Times New Roman"/>
      <w:sz w:val="18"/>
      <w:szCs w:val="18"/>
    </w:rPr>
  </w:style>
  <w:style w:type="character" w:customStyle="1" w:styleId="Char">
    <w:name w:val="页眉 Char"/>
    <w:basedOn w:val="a0"/>
    <w:link w:val="a4"/>
    <w:uiPriority w:val="99"/>
    <w:rsid w:val="000E1323"/>
    <w:rPr>
      <w:rFonts w:eastAsia="楷体_GB2312"/>
      <w:kern w:val="2"/>
      <w:sz w:val="18"/>
      <w:szCs w:val="18"/>
    </w:rPr>
  </w:style>
  <w:style w:type="paragraph" w:styleId="a5">
    <w:name w:val="footer"/>
    <w:basedOn w:val="a"/>
    <w:link w:val="Char0"/>
    <w:unhideWhenUsed/>
    <w:rsid w:val="000D1EBF"/>
    <w:pPr>
      <w:tabs>
        <w:tab w:val="center" w:pos="4153"/>
        <w:tab w:val="right" w:pos="8306"/>
      </w:tabs>
      <w:snapToGrid w:val="0"/>
      <w:spacing w:line="240" w:lineRule="atLeast"/>
      <w:jc w:val="left"/>
    </w:pPr>
    <w:rPr>
      <w:rFonts w:ascii="Times New Roman" w:eastAsia="楷体_GB2312" w:hAnsi="Times New Roman" w:cs="Times New Roman"/>
      <w:sz w:val="18"/>
      <w:szCs w:val="18"/>
    </w:rPr>
  </w:style>
  <w:style w:type="character" w:customStyle="1" w:styleId="Char0">
    <w:name w:val="页脚 Char"/>
    <w:basedOn w:val="a0"/>
    <w:link w:val="a5"/>
    <w:rsid w:val="000E1323"/>
    <w:rPr>
      <w:rFonts w:eastAsia="楷体_GB2312"/>
      <w:kern w:val="2"/>
      <w:sz w:val="18"/>
      <w:szCs w:val="18"/>
    </w:rPr>
  </w:style>
  <w:style w:type="paragraph" w:styleId="a6">
    <w:name w:val="Balloon Text"/>
    <w:basedOn w:val="a"/>
    <w:link w:val="Char1"/>
    <w:uiPriority w:val="99"/>
    <w:semiHidden/>
    <w:unhideWhenUsed/>
    <w:rsid w:val="000D1EBF"/>
    <w:rPr>
      <w:sz w:val="18"/>
      <w:szCs w:val="18"/>
    </w:rPr>
  </w:style>
  <w:style w:type="character" w:customStyle="1" w:styleId="Char1">
    <w:name w:val="批注框文本 Char"/>
    <w:basedOn w:val="a0"/>
    <w:link w:val="a6"/>
    <w:uiPriority w:val="99"/>
    <w:semiHidden/>
    <w:rsid w:val="00E85523"/>
    <w:rPr>
      <w:rFonts w:asciiTheme="minorHAnsi" w:eastAsiaTheme="minorEastAsia" w:hAnsiTheme="minorHAnsi" w:cstheme="minorBidi"/>
      <w:kern w:val="2"/>
      <w:sz w:val="18"/>
      <w:szCs w:val="18"/>
    </w:rPr>
  </w:style>
  <w:style w:type="paragraph" w:styleId="a7">
    <w:name w:val="Normal Indent"/>
    <w:basedOn w:val="a"/>
    <w:rsid w:val="000D1EBF"/>
    <w:pPr>
      <w:ind w:firstLine="420"/>
    </w:pPr>
    <w:rPr>
      <w:rFonts w:ascii="Times New Roman" w:eastAsia="宋体" w:hAnsi="Times New Roman" w:cs="Times New Roman"/>
      <w:szCs w:val="20"/>
    </w:rPr>
  </w:style>
  <w:style w:type="character" w:styleId="a8">
    <w:name w:val="Hyperlink"/>
    <w:uiPriority w:val="99"/>
    <w:rsid w:val="000D1EBF"/>
    <w:rPr>
      <w:color w:val="0000FF"/>
      <w:u w:val="single"/>
    </w:rPr>
  </w:style>
  <w:style w:type="character" w:styleId="a9">
    <w:name w:val="FollowedHyperlink"/>
    <w:rsid w:val="000D1EBF"/>
    <w:rPr>
      <w:color w:val="800080"/>
      <w:u w:val="single"/>
    </w:rPr>
  </w:style>
  <w:style w:type="paragraph" w:styleId="aa">
    <w:name w:val="endnote text"/>
    <w:basedOn w:val="a"/>
    <w:link w:val="Char2"/>
    <w:semiHidden/>
    <w:rsid w:val="000D1EBF"/>
    <w:pPr>
      <w:snapToGrid w:val="0"/>
      <w:jc w:val="left"/>
    </w:pPr>
    <w:rPr>
      <w:rFonts w:ascii="宋体" w:eastAsia="宋体" w:hAnsi="宋体" w:cs="Times New Roman"/>
      <w:sz w:val="28"/>
      <w:szCs w:val="24"/>
    </w:rPr>
  </w:style>
  <w:style w:type="character" w:customStyle="1" w:styleId="Char2">
    <w:name w:val="尾注文本 Char"/>
    <w:basedOn w:val="a0"/>
    <w:link w:val="aa"/>
    <w:semiHidden/>
    <w:rsid w:val="000D1EBF"/>
    <w:rPr>
      <w:rFonts w:ascii="宋体" w:hAnsi="宋体"/>
      <w:kern w:val="2"/>
      <w:sz w:val="28"/>
      <w:szCs w:val="24"/>
    </w:rPr>
  </w:style>
  <w:style w:type="paragraph" w:styleId="ab">
    <w:name w:val="Body Text Indent"/>
    <w:basedOn w:val="a"/>
    <w:link w:val="Char3"/>
    <w:rsid w:val="000D1EBF"/>
    <w:pPr>
      <w:spacing w:after="120"/>
      <w:ind w:leftChars="200" w:left="200"/>
    </w:pPr>
    <w:rPr>
      <w:rFonts w:ascii="宋体" w:eastAsia="宋体" w:hAnsi="宋体" w:cs="Times New Roman"/>
      <w:sz w:val="28"/>
      <w:szCs w:val="24"/>
    </w:rPr>
  </w:style>
  <w:style w:type="character" w:customStyle="1" w:styleId="Char3">
    <w:name w:val="正文文本缩进 Char"/>
    <w:basedOn w:val="a0"/>
    <w:link w:val="ab"/>
    <w:rsid w:val="000D1EBF"/>
    <w:rPr>
      <w:rFonts w:ascii="宋体" w:hAnsi="宋体"/>
      <w:kern w:val="2"/>
      <w:sz w:val="28"/>
      <w:szCs w:val="24"/>
    </w:rPr>
  </w:style>
  <w:style w:type="paragraph" w:styleId="20">
    <w:name w:val="Body Text Indent 2"/>
    <w:basedOn w:val="a"/>
    <w:link w:val="2Char0"/>
    <w:rsid w:val="000D1EBF"/>
    <w:pPr>
      <w:spacing w:line="600" w:lineRule="exact"/>
      <w:ind w:firstLine="646"/>
    </w:pPr>
    <w:rPr>
      <w:rFonts w:ascii="仿宋_GB2312" w:eastAsia="仿宋_GB2312" w:hAnsi="Times New Roman" w:cs="Times New Roman"/>
      <w:sz w:val="32"/>
      <w:szCs w:val="20"/>
    </w:rPr>
  </w:style>
  <w:style w:type="character" w:customStyle="1" w:styleId="2Char0">
    <w:name w:val="正文文本缩进 2 Char"/>
    <w:basedOn w:val="a0"/>
    <w:link w:val="20"/>
    <w:rsid w:val="000D1EBF"/>
    <w:rPr>
      <w:rFonts w:ascii="仿宋_GB2312" w:eastAsia="仿宋_GB2312"/>
      <w:kern w:val="2"/>
      <w:sz w:val="32"/>
    </w:rPr>
  </w:style>
  <w:style w:type="paragraph" w:styleId="30">
    <w:name w:val="Body Text Indent 3"/>
    <w:basedOn w:val="a"/>
    <w:link w:val="3Char0"/>
    <w:rsid w:val="000D1EBF"/>
    <w:pPr>
      <w:spacing w:after="120"/>
      <w:ind w:leftChars="200" w:left="200"/>
    </w:pPr>
    <w:rPr>
      <w:rFonts w:ascii="宋体" w:eastAsia="宋体" w:hAnsi="宋体" w:cs="Times New Roman"/>
      <w:sz w:val="16"/>
      <w:szCs w:val="16"/>
    </w:rPr>
  </w:style>
  <w:style w:type="character" w:customStyle="1" w:styleId="3Char0">
    <w:name w:val="正文文本缩进 3 Char"/>
    <w:basedOn w:val="a0"/>
    <w:link w:val="30"/>
    <w:rsid w:val="000D1EBF"/>
    <w:rPr>
      <w:rFonts w:ascii="宋体" w:hAnsi="宋体"/>
      <w:kern w:val="2"/>
      <w:sz w:val="16"/>
      <w:szCs w:val="16"/>
    </w:rPr>
  </w:style>
  <w:style w:type="paragraph" w:styleId="ac">
    <w:name w:val="Plain Text"/>
    <w:basedOn w:val="a"/>
    <w:link w:val="Char4"/>
    <w:rsid w:val="000D1EBF"/>
    <w:rPr>
      <w:rFonts w:ascii="宋体" w:eastAsia="宋体" w:hAnsi="Courier New" w:cs="Times New Roman"/>
      <w:szCs w:val="20"/>
    </w:rPr>
  </w:style>
  <w:style w:type="character" w:customStyle="1" w:styleId="Char4">
    <w:name w:val="纯文本 Char"/>
    <w:basedOn w:val="a0"/>
    <w:link w:val="ac"/>
    <w:rsid w:val="000D1EBF"/>
    <w:rPr>
      <w:rFonts w:ascii="宋体" w:hAnsi="Courier New"/>
      <w:kern w:val="2"/>
      <w:sz w:val="21"/>
    </w:rPr>
  </w:style>
  <w:style w:type="character" w:styleId="ad">
    <w:name w:val="annotation reference"/>
    <w:basedOn w:val="a0"/>
    <w:uiPriority w:val="99"/>
    <w:rsid w:val="000D1EBF"/>
    <w:rPr>
      <w:sz w:val="21"/>
      <w:szCs w:val="21"/>
    </w:rPr>
  </w:style>
  <w:style w:type="paragraph" w:styleId="ae">
    <w:name w:val="annotation text"/>
    <w:basedOn w:val="a"/>
    <w:link w:val="Char5"/>
    <w:uiPriority w:val="99"/>
    <w:rsid w:val="000D1EBF"/>
    <w:pPr>
      <w:jc w:val="left"/>
    </w:pPr>
    <w:rPr>
      <w:rFonts w:ascii="宋体" w:eastAsia="宋体" w:hAnsi="宋体" w:cs="Times New Roman"/>
      <w:sz w:val="28"/>
      <w:szCs w:val="24"/>
    </w:rPr>
  </w:style>
  <w:style w:type="character" w:customStyle="1" w:styleId="Char5">
    <w:name w:val="批注文字 Char"/>
    <w:basedOn w:val="a0"/>
    <w:link w:val="ae"/>
    <w:uiPriority w:val="99"/>
    <w:rsid w:val="000D1EBF"/>
    <w:rPr>
      <w:rFonts w:ascii="宋体" w:hAnsi="宋体"/>
      <w:kern w:val="2"/>
      <w:sz w:val="28"/>
      <w:szCs w:val="24"/>
    </w:rPr>
  </w:style>
  <w:style w:type="paragraph" w:styleId="af">
    <w:name w:val="annotation subject"/>
    <w:basedOn w:val="ae"/>
    <w:next w:val="ae"/>
    <w:link w:val="Char6"/>
    <w:uiPriority w:val="99"/>
    <w:rsid w:val="000D1EBF"/>
    <w:rPr>
      <w:b/>
      <w:bCs/>
    </w:rPr>
  </w:style>
  <w:style w:type="character" w:customStyle="1" w:styleId="Char6">
    <w:name w:val="批注主题 Char"/>
    <w:basedOn w:val="Char5"/>
    <w:link w:val="af"/>
    <w:uiPriority w:val="99"/>
    <w:rsid w:val="000D1EBF"/>
    <w:rPr>
      <w:rFonts w:ascii="宋体" w:hAnsi="宋体"/>
      <w:b/>
      <w:bCs/>
      <w:kern w:val="2"/>
      <w:sz w:val="28"/>
      <w:szCs w:val="24"/>
    </w:rPr>
  </w:style>
  <w:style w:type="paragraph" w:styleId="31">
    <w:name w:val="toc 3"/>
    <w:basedOn w:val="a"/>
    <w:next w:val="a"/>
    <w:autoRedefine/>
    <w:uiPriority w:val="39"/>
    <w:qFormat/>
    <w:rsid w:val="000D1EBF"/>
    <w:pPr>
      <w:ind w:left="280"/>
      <w:jc w:val="left"/>
    </w:pPr>
    <w:rPr>
      <w:rFonts w:eastAsia="宋体" w:cstheme="minorHAnsi"/>
      <w:sz w:val="20"/>
      <w:szCs w:val="20"/>
    </w:rPr>
  </w:style>
  <w:style w:type="paragraph" w:styleId="21">
    <w:name w:val="toc 2"/>
    <w:basedOn w:val="a"/>
    <w:next w:val="a"/>
    <w:autoRedefine/>
    <w:uiPriority w:val="39"/>
    <w:qFormat/>
    <w:rsid w:val="000D1EBF"/>
    <w:pPr>
      <w:spacing w:before="240"/>
      <w:jc w:val="left"/>
    </w:pPr>
    <w:rPr>
      <w:rFonts w:eastAsia="宋体" w:cstheme="minorHAnsi"/>
      <w:b/>
      <w:bCs/>
      <w:sz w:val="20"/>
      <w:szCs w:val="20"/>
    </w:rPr>
  </w:style>
  <w:style w:type="paragraph" w:styleId="10">
    <w:name w:val="toc 1"/>
    <w:basedOn w:val="a"/>
    <w:next w:val="a"/>
    <w:autoRedefine/>
    <w:uiPriority w:val="39"/>
    <w:qFormat/>
    <w:rsid w:val="000D1EBF"/>
    <w:pPr>
      <w:spacing w:before="360"/>
      <w:jc w:val="left"/>
    </w:pPr>
    <w:rPr>
      <w:rFonts w:asciiTheme="majorHAnsi" w:eastAsia="宋体" w:hAnsiTheme="majorHAnsi" w:cs="Times New Roman"/>
      <w:b/>
      <w:bCs/>
      <w:caps/>
      <w:sz w:val="24"/>
      <w:szCs w:val="24"/>
    </w:rPr>
  </w:style>
  <w:style w:type="paragraph" w:styleId="TOC">
    <w:name w:val="TOC Heading"/>
    <w:basedOn w:val="1"/>
    <w:next w:val="a"/>
    <w:uiPriority w:val="39"/>
    <w:semiHidden/>
    <w:unhideWhenUsed/>
    <w:qFormat/>
    <w:rsid w:val="000D1EBF"/>
    <w:pPr>
      <w:keepLines/>
      <w:widowControl/>
      <w:numPr>
        <w:numId w:val="0"/>
      </w:numP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40">
    <w:name w:val="toc 4"/>
    <w:basedOn w:val="a"/>
    <w:next w:val="a"/>
    <w:autoRedefine/>
    <w:rsid w:val="000D1EBF"/>
    <w:pPr>
      <w:ind w:left="560"/>
      <w:jc w:val="left"/>
    </w:pPr>
    <w:rPr>
      <w:rFonts w:eastAsia="宋体" w:cstheme="minorHAnsi"/>
      <w:sz w:val="20"/>
      <w:szCs w:val="20"/>
    </w:rPr>
  </w:style>
  <w:style w:type="paragraph" w:styleId="50">
    <w:name w:val="toc 5"/>
    <w:basedOn w:val="a"/>
    <w:next w:val="a"/>
    <w:autoRedefine/>
    <w:rsid w:val="000D1EBF"/>
    <w:pPr>
      <w:ind w:left="840"/>
      <w:jc w:val="left"/>
    </w:pPr>
    <w:rPr>
      <w:rFonts w:eastAsia="宋体" w:cstheme="minorHAnsi"/>
      <w:sz w:val="20"/>
      <w:szCs w:val="20"/>
    </w:rPr>
  </w:style>
  <w:style w:type="paragraph" w:styleId="6">
    <w:name w:val="toc 6"/>
    <w:basedOn w:val="a"/>
    <w:next w:val="a"/>
    <w:autoRedefine/>
    <w:rsid w:val="000D1EBF"/>
    <w:pPr>
      <w:ind w:left="1120"/>
      <w:jc w:val="left"/>
    </w:pPr>
    <w:rPr>
      <w:rFonts w:eastAsia="宋体" w:cstheme="minorHAnsi"/>
      <w:sz w:val="20"/>
      <w:szCs w:val="20"/>
    </w:rPr>
  </w:style>
  <w:style w:type="paragraph" w:styleId="7">
    <w:name w:val="toc 7"/>
    <w:basedOn w:val="a"/>
    <w:next w:val="a"/>
    <w:autoRedefine/>
    <w:rsid w:val="000D1EBF"/>
    <w:pPr>
      <w:ind w:left="1400"/>
      <w:jc w:val="left"/>
    </w:pPr>
    <w:rPr>
      <w:rFonts w:eastAsia="宋体" w:cstheme="minorHAnsi"/>
      <w:sz w:val="20"/>
      <w:szCs w:val="20"/>
    </w:rPr>
  </w:style>
  <w:style w:type="paragraph" w:styleId="8">
    <w:name w:val="toc 8"/>
    <w:basedOn w:val="a"/>
    <w:next w:val="a"/>
    <w:autoRedefine/>
    <w:rsid w:val="000D1EBF"/>
    <w:pPr>
      <w:ind w:left="1680"/>
      <w:jc w:val="left"/>
    </w:pPr>
    <w:rPr>
      <w:rFonts w:eastAsia="宋体" w:cstheme="minorHAnsi"/>
      <w:sz w:val="20"/>
      <w:szCs w:val="20"/>
    </w:rPr>
  </w:style>
  <w:style w:type="paragraph" w:styleId="9">
    <w:name w:val="toc 9"/>
    <w:basedOn w:val="a"/>
    <w:next w:val="a"/>
    <w:autoRedefine/>
    <w:rsid w:val="000D1EBF"/>
    <w:pPr>
      <w:ind w:left="1960"/>
      <w:jc w:val="left"/>
    </w:pPr>
    <w:rPr>
      <w:rFonts w:eastAsia="宋体" w:cstheme="minorHAnsi"/>
      <w:sz w:val="20"/>
      <w:szCs w:val="20"/>
    </w:rPr>
  </w:style>
  <w:style w:type="paragraph" w:styleId="af0">
    <w:name w:val="Revision"/>
    <w:hidden/>
    <w:uiPriority w:val="99"/>
    <w:semiHidden/>
    <w:rsid w:val="000D1EBF"/>
    <w:rPr>
      <w:kern w:val="2"/>
      <w:sz w:val="21"/>
    </w:rPr>
  </w:style>
  <w:style w:type="table" w:styleId="af1">
    <w:name w:val="Table Grid"/>
    <w:basedOn w:val="a1"/>
    <w:uiPriority w:val="39"/>
    <w:rsid w:val="000D1EB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1EBF"/>
    <w:pPr>
      <w:widowControl w:val="0"/>
      <w:autoSpaceDE w:val="0"/>
      <w:autoSpaceDN w:val="0"/>
      <w:adjustRightInd w:val="0"/>
    </w:pPr>
    <w:rPr>
      <w:color w:val="000000"/>
      <w:sz w:val="24"/>
      <w:szCs w:val="24"/>
    </w:rPr>
  </w:style>
  <w:style w:type="character" w:styleId="af2">
    <w:name w:val="page number"/>
    <w:basedOn w:val="a0"/>
    <w:rsid w:val="000D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35231">
      <w:bodyDiv w:val="1"/>
      <w:marLeft w:val="0"/>
      <w:marRight w:val="0"/>
      <w:marTop w:val="0"/>
      <w:marBottom w:val="0"/>
      <w:divBdr>
        <w:top w:val="none" w:sz="0" w:space="0" w:color="auto"/>
        <w:left w:val="none" w:sz="0" w:space="0" w:color="auto"/>
        <w:bottom w:val="none" w:sz="0" w:space="0" w:color="auto"/>
        <w:right w:val="none" w:sz="0" w:space="0" w:color="auto"/>
      </w:divBdr>
    </w:div>
    <w:div w:id="1180968051">
      <w:bodyDiv w:val="1"/>
      <w:marLeft w:val="0"/>
      <w:marRight w:val="0"/>
      <w:marTop w:val="0"/>
      <w:marBottom w:val="0"/>
      <w:divBdr>
        <w:top w:val="none" w:sz="0" w:space="0" w:color="auto"/>
        <w:left w:val="none" w:sz="0" w:space="0" w:color="auto"/>
        <w:bottom w:val="none" w:sz="0" w:space="0" w:color="auto"/>
        <w:right w:val="none" w:sz="0" w:space="0" w:color="auto"/>
      </w:divBdr>
    </w:div>
    <w:div w:id="1273977151">
      <w:bodyDiv w:val="1"/>
      <w:marLeft w:val="0"/>
      <w:marRight w:val="0"/>
      <w:marTop w:val="0"/>
      <w:marBottom w:val="0"/>
      <w:divBdr>
        <w:top w:val="none" w:sz="0" w:space="0" w:color="auto"/>
        <w:left w:val="none" w:sz="0" w:space="0" w:color="auto"/>
        <w:bottom w:val="none" w:sz="0" w:space="0" w:color="auto"/>
        <w:right w:val="none" w:sz="0" w:space="0" w:color="auto"/>
      </w:divBdr>
    </w:div>
    <w:div w:id="20314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A47D-1AAF-4650-9FBE-1D5019972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7521F-0020-41D0-BE86-2AE916ACBAB8}">
  <ds:schemaRefs>
    <ds:schemaRef ds:uri="http://schemas.microsoft.com/office/2006/metadata/longProperties"/>
  </ds:schemaRefs>
</ds:datastoreItem>
</file>

<file path=customXml/itemProps3.xml><?xml version="1.0" encoding="utf-8"?>
<ds:datastoreItem xmlns:ds="http://schemas.openxmlformats.org/officeDocument/2006/customXml" ds:itemID="{AA61645A-9075-47C0-B285-B96FBDAD9F43}">
  <ds:schemaRefs>
    <ds:schemaRef ds:uri="http://schemas.microsoft.com/sharepoint/v3/contenttype/forms"/>
  </ds:schemaRefs>
</ds:datastoreItem>
</file>

<file path=customXml/itemProps4.xml><?xml version="1.0" encoding="utf-8"?>
<ds:datastoreItem xmlns:ds="http://schemas.openxmlformats.org/officeDocument/2006/customXml" ds:itemID="{490A624C-67A3-461D-AEED-6AC93E15C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67E9138-30A9-4336-AF10-23F2F4A6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668</Words>
  <Characters>3813</Characters>
  <Application>Microsoft Office Word</Application>
  <DocSecurity>0</DocSecurity>
  <Lines>31</Lines>
  <Paragraphs>8</Paragraphs>
  <ScaleCrop>false</ScaleCrop>
  <Company>szse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曹婧妍[jycao.oth]</cp:lastModifiedBy>
  <cp:revision>15</cp:revision>
  <cp:lastPrinted>2017-07-12T06:47:00Z</cp:lastPrinted>
  <dcterms:created xsi:type="dcterms:W3CDTF">2019-10-18T13:03:00Z</dcterms:created>
  <dcterms:modified xsi:type="dcterms:W3CDTF">2019-10-25T09:36:00Z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信息披露公告格式（第1～40号）</vt:lpwstr>
  </property>
  <property fmtid="{D5CDD505-2E9C-101B-9397-08002B2CF9AE}" pid="3" name="ContentTypeId">
    <vt:lpwstr>0x010100277BE70400348A4D8EEC7D959D14FCE9</vt:lpwstr>
  </property>
</Properties>
</file>