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273" w:lineRule="auto"/>
        <w:ind w:left="0" w:right="0" w:firstLine="0" w:firstLineChars="0"/>
        <w:jc w:val="center"/>
        <w:rPr>
          <w:rFonts w:hint="eastAsia" w:ascii="Times New Roman" w:hAnsi="Times New Roman" w:eastAsia="仿宋" w:cs="Times New Roman"/>
          <w:b/>
          <w:bCs/>
          <w:snapToGrid/>
          <w:color w:val="auto"/>
          <w:kern w:val="2"/>
          <w:sz w:val="32"/>
          <w:szCs w:val="32"/>
          <w:lang w:val="en-US" w:eastAsia="zh-CN" w:bidi="ar"/>
        </w:rPr>
      </w:pPr>
      <w:bookmarkStart w:id="57" w:name="_GoBack"/>
      <w:bookmarkEnd w:id="57"/>
    </w:p>
    <w:p>
      <w:pPr>
        <w:keepNext w:val="0"/>
        <w:keepLines w:val="0"/>
        <w:widowControl w:val="0"/>
        <w:suppressLineNumbers w:val="0"/>
        <w:adjustRightInd w:val="0"/>
        <w:snapToGrid w:val="0"/>
        <w:spacing w:before="0" w:beforeAutospacing="0" w:after="0" w:afterAutospacing="0" w:line="273" w:lineRule="auto"/>
        <w:ind w:left="0" w:right="0" w:firstLine="0" w:firstLineChars="0"/>
        <w:jc w:val="center"/>
        <w:rPr>
          <w:rFonts w:hint="default" w:ascii="Times New Roman" w:hAnsi="Times New Roman" w:eastAsia="黑体" w:cs="Times New Roman"/>
          <w:b/>
          <w:bCs/>
          <w:color w:val="auto"/>
          <w:kern w:val="2"/>
          <w:sz w:val="28"/>
          <w:szCs w:val="28"/>
          <w:lang w:val="en-US"/>
        </w:rPr>
      </w:pPr>
      <w:r>
        <w:rPr>
          <w:rFonts w:hint="eastAsia" w:ascii="Times New Roman" w:hAnsi="Times New Roman" w:eastAsia="仿宋" w:cs="Times New Roman"/>
          <w:b/>
          <w:bCs/>
          <w:snapToGrid/>
          <w:color w:val="auto"/>
          <w:kern w:val="2"/>
          <w:sz w:val="32"/>
          <w:szCs w:val="32"/>
          <w:lang w:val="en-US" w:eastAsia="zh-CN" w:bidi="ar"/>
        </w:rPr>
        <w:t xml:space="preserve">Chapter 3 </w:t>
      </w:r>
      <w:r>
        <w:rPr>
          <w:rFonts w:hint="default" w:ascii="Times New Roman" w:hAnsi="Times New Roman" w:eastAsia="仿宋" w:cs="Times New Roman"/>
          <w:b/>
          <w:bCs/>
          <w:snapToGrid/>
          <w:color w:val="auto"/>
          <w:kern w:val="2"/>
          <w:sz w:val="32"/>
          <w:szCs w:val="32"/>
          <w:lang w:val="en-US" w:eastAsia="zh-CN" w:bidi="ar"/>
        </w:rPr>
        <w:t xml:space="preserve">Pollutant </w:t>
      </w:r>
      <w:r>
        <w:rPr>
          <w:rFonts w:hint="eastAsia" w:ascii="Times New Roman" w:hAnsi="Times New Roman" w:eastAsia="仿宋" w:cs="Times New Roman"/>
          <w:b/>
          <w:bCs/>
          <w:snapToGrid/>
          <w:color w:val="auto"/>
          <w:kern w:val="2"/>
          <w:sz w:val="32"/>
          <w:szCs w:val="32"/>
          <w:lang w:val="en-US" w:eastAsia="zh-CN" w:bidi="ar"/>
        </w:rPr>
        <w:t>Discharge</w:t>
      </w:r>
    </w:p>
    <w:p>
      <w:pPr>
        <w:keepNext w:val="0"/>
        <w:keepLines w:val="0"/>
        <w:widowControl/>
        <w:suppressLineNumbers w:val="0"/>
        <w:adjustRightInd w:val="0"/>
        <w:snapToGrid w:val="0"/>
        <w:spacing w:before="0" w:beforeAutospacing="0" w:after="0" w:afterAutospacing="0" w:line="273" w:lineRule="auto"/>
        <w:ind w:left="0" w:right="0" w:firstLine="0" w:firstLineChars="0"/>
        <w:jc w:val="left"/>
        <w:rPr>
          <w:rFonts w:hint="default" w:ascii="Times New Roman" w:hAnsi="Times New Roman" w:eastAsia="方正小标宋简体" w:cs="Times New Roman"/>
          <w:color w:val="auto"/>
          <w:kern w:val="0"/>
          <w:sz w:val="22"/>
          <w:szCs w:val="22"/>
        </w:rPr>
      </w:pPr>
      <w:r>
        <w:rPr>
          <w:rFonts w:hint="default" w:ascii="Times New Roman" w:hAnsi="Times New Roman" w:eastAsia="方正小标宋简体" w:cs="Times New Roman"/>
          <w:snapToGrid/>
          <w:color w:val="auto"/>
          <w:kern w:val="0"/>
          <w:sz w:val="22"/>
          <w:szCs w:val="22"/>
          <w:lang w:val="en-US" w:eastAsia="zh-CN" w:bidi="ar"/>
        </w:rPr>
        <w:t xml:space="preserve"> </w:t>
      </w:r>
    </w:p>
    <w:p>
      <w:pPr>
        <w:keepNext w:val="0"/>
        <w:keepLines w:val="0"/>
        <w:widowControl/>
        <w:suppressLineNumbers w:val="0"/>
        <w:adjustRightInd w:val="0"/>
        <w:snapToGrid w:val="0"/>
        <w:spacing w:before="0" w:beforeAutospacing="0" w:after="0" w:afterAutospacing="0" w:line="273" w:lineRule="auto"/>
        <w:ind w:left="0" w:right="0" w:firstLine="0" w:firstLineChars="0"/>
        <w:jc w:val="left"/>
        <w:rPr>
          <w:rFonts w:hint="default" w:ascii="Times New Roman" w:hAnsi="Times New Roman" w:eastAsia="方正小标宋简体" w:cs="Times New Roman"/>
          <w:color w:val="auto"/>
          <w:kern w:val="0"/>
          <w:sz w:val="22"/>
          <w:szCs w:val="22"/>
        </w:rPr>
      </w:pPr>
      <w:r>
        <w:rPr>
          <w:rFonts w:hint="default" w:ascii="Times New Roman" w:hAnsi="Times New Roman" w:eastAsia="方正小标宋简体" w:cs="Times New Roman"/>
          <w:snapToGrid/>
          <w:color w:val="auto"/>
          <w:kern w:val="0"/>
          <w:sz w:val="22"/>
          <w:szCs w:val="22"/>
          <w:lang w:val="en-US" w:eastAsia="zh-CN" w:bidi="ar"/>
        </w:rPr>
        <w:t xml:space="preserve"> </w:t>
      </w:r>
    </w:p>
    <w:p>
      <w:pPr>
        <w:keepNext w:val="0"/>
        <w:keepLines w:val="0"/>
        <w:widowControl/>
        <w:suppressLineNumbers w:val="0"/>
        <w:adjustRightInd w:val="0"/>
        <w:snapToGrid w:val="0"/>
        <w:spacing w:before="0" w:beforeAutospacing="0" w:after="0" w:afterAutospacing="0" w:line="273" w:lineRule="auto"/>
        <w:ind w:left="0" w:right="0" w:firstLine="0" w:firstLineChars="0"/>
        <w:jc w:val="left"/>
        <w:rPr>
          <w:rFonts w:hint="default" w:ascii="Times New Roman" w:hAnsi="Times New Roman" w:eastAsia="方正小标宋简体" w:cs="Times New Roman"/>
          <w:color w:val="auto"/>
          <w:kern w:val="0"/>
          <w:sz w:val="22"/>
          <w:szCs w:val="22"/>
        </w:rPr>
      </w:pPr>
      <w:r>
        <w:rPr>
          <w:rFonts w:hint="default" w:ascii="Times New Roman" w:hAnsi="Times New Roman" w:eastAsia="方正小标宋简体" w:cs="Times New Roman"/>
          <w:snapToGrid/>
          <w:color w:val="auto"/>
          <w:kern w:val="0"/>
          <w:sz w:val="22"/>
          <w:szCs w:val="22"/>
          <w:lang w:val="en-US" w:eastAsia="zh-CN" w:bidi="ar"/>
        </w:rPr>
        <w:t xml:space="preserve"> </w:t>
      </w:r>
    </w:p>
    <w:p>
      <w:pPr>
        <w:keepNext w:val="0"/>
        <w:keepLines w:val="0"/>
        <w:widowControl/>
        <w:suppressLineNumbers w:val="0"/>
        <w:adjustRightInd w:val="0"/>
        <w:snapToGrid w:val="0"/>
        <w:spacing w:before="0" w:beforeAutospacing="0" w:after="0" w:afterAutospacing="0" w:line="273" w:lineRule="auto"/>
        <w:ind w:left="0" w:right="0" w:firstLine="0" w:firstLineChars="0"/>
        <w:jc w:val="left"/>
        <w:rPr>
          <w:rFonts w:hint="default" w:ascii="Times New Roman" w:hAnsi="Times New Roman" w:eastAsia="方正小标宋简体" w:cs="Times New Roman"/>
          <w:color w:val="auto"/>
          <w:kern w:val="0"/>
          <w:sz w:val="22"/>
          <w:szCs w:val="22"/>
        </w:rPr>
      </w:pPr>
      <w:r>
        <w:rPr>
          <w:rFonts w:hint="default" w:ascii="Times New Roman" w:hAnsi="Times New Roman" w:eastAsia="方正小标宋简体" w:cs="Times New Roman"/>
          <w:snapToGrid/>
          <w:color w:val="auto"/>
          <w:kern w:val="0"/>
          <w:sz w:val="22"/>
          <w:szCs w:val="22"/>
          <w:lang w:val="en-US" w:eastAsia="zh-CN" w:bidi="ar"/>
        </w:rPr>
        <w:t xml:space="preserve"> </w:t>
      </w:r>
    </w:p>
    <w:p>
      <w:pPr>
        <w:keepNext w:val="0"/>
        <w:keepLines w:val="0"/>
        <w:widowControl/>
        <w:suppressLineNumbers w:val="0"/>
        <w:adjustRightInd w:val="0"/>
        <w:snapToGrid w:val="0"/>
        <w:spacing w:before="0" w:beforeAutospacing="0" w:after="0" w:afterAutospacing="0" w:line="273" w:lineRule="auto"/>
        <w:ind w:left="0" w:right="0" w:firstLine="0" w:firstLineChars="0"/>
        <w:jc w:val="left"/>
        <w:rPr>
          <w:rFonts w:hint="default" w:ascii="Times New Roman" w:hAnsi="Times New Roman" w:eastAsia="方正小标宋简体" w:cs="Times New Roman"/>
          <w:color w:val="auto"/>
          <w:kern w:val="0"/>
          <w:sz w:val="22"/>
          <w:szCs w:val="22"/>
        </w:rPr>
      </w:pPr>
      <w:r>
        <w:rPr>
          <w:rFonts w:hint="default" w:ascii="Times New Roman" w:hAnsi="Times New Roman" w:eastAsia="方正小标宋简体" w:cs="Times New Roman"/>
          <w:snapToGrid/>
          <w:color w:val="auto"/>
          <w:kern w:val="0"/>
          <w:sz w:val="22"/>
          <w:szCs w:val="22"/>
          <w:lang w:val="en-US" w:eastAsia="zh-CN" w:bidi="ar"/>
        </w:rPr>
        <w:t xml:space="preserve"> </w:t>
      </w:r>
    </w:p>
    <w:p>
      <w:pPr>
        <w:keepNext w:val="0"/>
        <w:keepLines w:val="0"/>
        <w:widowControl/>
        <w:suppressLineNumbers w:val="0"/>
        <w:adjustRightInd w:val="0"/>
        <w:snapToGrid w:val="0"/>
        <w:spacing w:before="0" w:beforeAutospacing="0" w:after="0" w:afterAutospacing="0" w:line="273" w:lineRule="auto"/>
        <w:ind w:left="0" w:right="0" w:firstLine="0" w:firstLineChars="0"/>
        <w:jc w:val="left"/>
        <w:rPr>
          <w:rFonts w:hint="default" w:ascii="Times New Roman" w:hAnsi="Times New Roman" w:eastAsia="仿宋" w:cs="Times New Roman"/>
          <w:b w:val="0"/>
          <w:bCs w:val="0"/>
          <w:color w:val="auto"/>
          <w:kern w:val="2"/>
          <w:sz w:val="28"/>
          <w:szCs w:val="28"/>
        </w:rPr>
      </w:pPr>
      <w:r>
        <w:rPr>
          <w:rFonts w:hint="default" w:ascii="Times New Roman" w:hAnsi="Times New Roman" w:eastAsia="仿宋" w:cs="Times New Roman"/>
          <w:snapToGrid/>
          <w:color w:val="auto"/>
          <w:kern w:val="2"/>
          <w:sz w:val="22"/>
          <w:szCs w:val="22"/>
          <w:lang w:val="en-US" w:eastAsia="zh-CN" w:bidi="ar"/>
        </w:rPr>
        <w:br w:type="page"/>
      </w:r>
      <w:bookmarkStart w:id="0" w:name="_Toc183984881"/>
      <w:bookmarkEnd w:id="0"/>
    </w:p>
    <w:p>
      <w:pPr>
        <w:pStyle w:val="19"/>
        <w:widowControl/>
        <w:spacing w:after="100" w:afterAutospacing="1" w:line="273" w:lineRule="auto"/>
        <w:ind w:left="0" w:right="0" w:firstLine="0"/>
        <w:jc w:val="center"/>
        <w:rPr>
          <w:rFonts w:hint="default" w:ascii="Times New Roman" w:hAnsi="Times New Roman" w:eastAsia="黑体" w:cs="Times New Roman"/>
          <w:color w:val="auto"/>
          <w:kern w:val="2"/>
          <w:sz w:val="22"/>
          <w:szCs w:val="22"/>
          <w:u w:val="none"/>
        </w:rPr>
      </w:pPr>
      <w:r>
        <w:rPr>
          <w:rFonts w:hint="eastAsia" w:ascii="Times New Roman" w:hAnsi="Times New Roman" w:eastAsia="仿宋" w:cs="Times New Roman"/>
          <w:b/>
          <w:bCs/>
          <w:color w:val="auto"/>
          <w:kern w:val="2"/>
          <w:sz w:val="28"/>
          <w:szCs w:val="28"/>
          <w:lang w:val="en-US" w:eastAsia="zh-CN"/>
        </w:rPr>
        <w:t xml:space="preserve">Table of </w:t>
      </w:r>
      <w:r>
        <w:rPr>
          <w:rFonts w:hint="default" w:ascii="Times New Roman" w:hAnsi="Times New Roman" w:eastAsia="仿宋" w:cs="Times New Roman"/>
          <w:b/>
          <w:bCs/>
          <w:color w:val="auto"/>
          <w:kern w:val="2"/>
          <w:sz w:val="28"/>
          <w:szCs w:val="28"/>
        </w:rPr>
        <w:t>Contents</w:t>
      </w:r>
    </w:p>
    <w:sdt>
      <w:sdtPr>
        <w:rPr>
          <w:rFonts w:ascii="宋体" w:hAnsi="宋体" w:eastAsia="宋体" w:cs="Times New Roman"/>
          <w:kern w:val="2"/>
          <w:sz w:val="21"/>
          <w:szCs w:val="24"/>
          <w:lang w:val="en-US" w:eastAsia="zh-CN" w:bidi="ar-SA"/>
        </w:rPr>
        <w:id w:val="147467794"/>
        <w15:color w:val="DBDBDB"/>
        <w:docPartObj>
          <w:docPartGallery w:val="Table of Contents"/>
          <w:docPartUnique/>
        </w:docPartObj>
      </w:sdtPr>
      <w:sdtEndPr>
        <w:rPr>
          <w:rFonts w:hint="default" w:ascii="Times New Roman" w:hAnsi="Times New Roman" w:eastAsia="仿宋" w:cs="Times New Roman"/>
          <w:b/>
          <w:bCs/>
          <w:color w:val="auto"/>
          <w:kern w:val="2"/>
          <w:sz w:val="24"/>
          <w:szCs w:val="22"/>
          <w:u w:val="none"/>
          <w:lang w:val="en-US" w:eastAsia="zh-CN" w:bidi="ar-SA"/>
        </w:rPr>
      </w:sdtEndPr>
      <w:sdtContent>
        <w:p>
          <w:pPr>
            <w:spacing w:before="0" w:beforeLines="0" w:after="0" w:afterLines="0" w:line="240" w:lineRule="auto"/>
            <w:ind w:left="0" w:leftChars="0" w:right="0" w:rightChars="0" w:firstLine="0" w:firstLineChars="0"/>
            <w:jc w:val="center"/>
          </w:pPr>
        </w:p>
        <w:p>
          <w:pPr>
            <w:pStyle w:val="24"/>
            <w:keepNext w:val="0"/>
            <w:keepLines w:val="0"/>
            <w:pageBreakBefore w:val="0"/>
            <w:tabs>
              <w:tab w:val="right" w:leader="dot" w:pos="8299"/>
            </w:tabs>
            <w:kinsoku/>
            <w:wordWrap/>
            <w:overflowPunct/>
            <w:topLinePunct w:val="0"/>
            <w:autoSpaceDE/>
            <w:autoSpaceDN/>
            <w:bidi w:val="0"/>
            <w:spacing w:after="219" w:afterLines="50" w:line="276" w:lineRule="auto"/>
            <w:textAlignment w:val="auto"/>
            <w:rPr>
              <w:b/>
              <w:sz w:val="22"/>
              <w:szCs w:val="22"/>
            </w:rPr>
          </w:pPr>
          <w:r>
            <w:rPr>
              <w:rFonts w:hint="default" w:ascii="Times New Roman" w:hAnsi="Times New Roman" w:eastAsia="仿宋" w:cs="Times New Roman"/>
              <w:b/>
              <w:bCs/>
              <w:color w:val="auto"/>
              <w:kern w:val="2"/>
              <w:sz w:val="22"/>
              <w:szCs w:val="22"/>
              <w:u w:val="none"/>
            </w:rPr>
            <w:fldChar w:fldCharType="begin"/>
          </w:r>
          <w:r>
            <w:rPr>
              <w:rFonts w:hint="default" w:ascii="Times New Roman" w:hAnsi="Times New Roman" w:eastAsia="仿宋" w:cs="Times New Roman"/>
              <w:b/>
              <w:bCs/>
              <w:color w:val="auto"/>
              <w:kern w:val="2"/>
              <w:sz w:val="22"/>
              <w:szCs w:val="22"/>
              <w:u w:val="none"/>
            </w:rPr>
            <w:instrText xml:space="preserve">TOC \o "1-2" \h \u </w:instrText>
          </w:r>
          <w:r>
            <w:rPr>
              <w:rFonts w:hint="default" w:ascii="Times New Roman" w:hAnsi="Times New Roman" w:eastAsia="仿宋" w:cs="Times New Roman"/>
              <w:b/>
              <w:bCs/>
              <w:color w:val="auto"/>
              <w:kern w:val="2"/>
              <w:sz w:val="22"/>
              <w:szCs w:val="22"/>
              <w:u w:val="none"/>
            </w:rPr>
            <w:fldChar w:fldCharType="separate"/>
          </w:r>
          <w:r>
            <w:rPr>
              <w:rFonts w:hint="default" w:ascii="Times New Roman" w:hAnsi="Times New Roman" w:eastAsia="仿宋" w:cs="Times New Roman"/>
              <w:b/>
              <w:bCs/>
              <w:color w:val="auto"/>
              <w:kern w:val="2"/>
              <w:sz w:val="22"/>
              <w:szCs w:val="22"/>
              <w:u w:val="none"/>
            </w:rPr>
            <w:fldChar w:fldCharType="begin"/>
          </w:r>
          <w:r>
            <w:rPr>
              <w:rFonts w:hint="default" w:ascii="Times New Roman" w:hAnsi="Times New Roman" w:eastAsia="仿宋" w:cs="Times New Roman"/>
              <w:b/>
              <w:bCs/>
              <w:kern w:val="2"/>
              <w:sz w:val="22"/>
              <w:szCs w:val="22"/>
            </w:rPr>
            <w:instrText xml:space="preserve"> HYPERLINK \l _Toc6894 </w:instrText>
          </w:r>
          <w:r>
            <w:rPr>
              <w:rFonts w:hint="default" w:ascii="Times New Roman" w:hAnsi="Times New Roman" w:eastAsia="仿宋" w:cs="Times New Roman"/>
              <w:b/>
              <w:bCs/>
              <w:kern w:val="2"/>
              <w:sz w:val="22"/>
              <w:szCs w:val="22"/>
            </w:rPr>
            <w:fldChar w:fldCharType="separate"/>
          </w:r>
          <w:r>
            <w:rPr>
              <w:rFonts w:hint="eastAsia" w:ascii="Times New Roman" w:hAnsi="Times New Roman" w:cs="Times New Roman"/>
              <w:b/>
              <w:bCs w:val="0"/>
              <w:kern w:val="2"/>
              <w:sz w:val="22"/>
              <w:szCs w:val="22"/>
              <w:lang w:val="en-US" w:eastAsia="zh-CN"/>
            </w:rPr>
            <w:t xml:space="preserve">Section 1 </w:t>
          </w:r>
          <w:r>
            <w:rPr>
              <w:rFonts w:hint="default" w:ascii="Times New Roman" w:hAnsi="Times New Roman" w:eastAsia="宋体" w:cs="Times New Roman"/>
              <w:b/>
              <w:bCs w:val="0"/>
              <w:kern w:val="2"/>
              <w:sz w:val="22"/>
              <w:szCs w:val="22"/>
            </w:rPr>
            <w:t>Assessment of Pollutant Emission-Related Risks and Opportunities</w:t>
          </w:r>
          <w:r>
            <w:rPr>
              <w:b/>
              <w:sz w:val="22"/>
              <w:szCs w:val="22"/>
            </w:rPr>
            <w:tab/>
          </w:r>
          <w:r>
            <w:rPr>
              <w:b/>
              <w:sz w:val="22"/>
              <w:szCs w:val="22"/>
            </w:rPr>
            <w:fldChar w:fldCharType="begin"/>
          </w:r>
          <w:r>
            <w:rPr>
              <w:b/>
              <w:sz w:val="22"/>
              <w:szCs w:val="22"/>
            </w:rPr>
            <w:instrText xml:space="preserve"> PAGEREF _Toc6894 \h </w:instrText>
          </w:r>
          <w:r>
            <w:rPr>
              <w:b/>
              <w:sz w:val="22"/>
              <w:szCs w:val="22"/>
            </w:rPr>
            <w:fldChar w:fldCharType="separate"/>
          </w:r>
          <w:r>
            <w:rPr>
              <w:b/>
              <w:sz w:val="22"/>
              <w:szCs w:val="22"/>
            </w:rPr>
            <w:t>1</w:t>
          </w:r>
          <w:r>
            <w:rPr>
              <w:b/>
              <w:sz w:val="22"/>
              <w:szCs w:val="22"/>
            </w:rPr>
            <w:fldChar w:fldCharType="end"/>
          </w:r>
          <w:r>
            <w:rPr>
              <w:rFonts w:hint="default" w:ascii="Times New Roman" w:hAnsi="Times New Roman" w:eastAsia="仿宋" w:cs="Times New Roman"/>
              <w:b/>
              <w:bCs/>
              <w:color w:val="auto"/>
              <w:kern w:val="2"/>
              <w:sz w:val="22"/>
              <w:szCs w:val="22"/>
              <w:u w:val="none"/>
            </w:rPr>
            <w:fldChar w:fldCharType="end"/>
          </w:r>
        </w:p>
        <w:p>
          <w:pPr>
            <w:pStyle w:val="25"/>
            <w:keepNext w:val="0"/>
            <w:keepLines w:val="0"/>
            <w:pageBreakBefore w:val="0"/>
            <w:tabs>
              <w:tab w:val="right" w:leader="dot" w:pos="8299"/>
            </w:tabs>
            <w:kinsoku/>
            <w:wordWrap/>
            <w:overflowPunct/>
            <w:topLinePunct w:val="0"/>
            <w:autoSpaceDE/>
            <w:autoSpaceDN/>
            <w:bidi w:val="0"/>
            <w:spacing w:after="219" w:afterLines="50" w:line="276" w:lineRule="auto"/>
            <w:ind w:left="0" w:leftChars="0" w:firstLine="0" w:firstLineChars="0"/>
            <w:textAlignment w:val="auto"/>
            <w:rPr>
              <w:b/>
              <w:bCs w:val="0"/>
              <w:sz w:val="22"/>
              <w:szCs w:val="22"/>
            </w:rPr>
          </w:pPr>
          <w:r>
            <w:rPr>
              <w:rFonts w:hint="default" w:ascii="Times New Roman" w:hAnsi="Times New Roman" w:eastAsia="仿宋" w:cs="Times New Roman"/>
              <w:b/>
              <w:bCs w:val="0"/>
              <w:color w:val="auto"/>
              <w:kern w:val="2"/>
              <w:sz w:val="22"/>
              <w:szCs w:val="22"/>
              <w:u w:val="none"/>
            </w:rPr>
            <w:fldChar w:fldCharType="begin"/>
          </w:r>
          <w:r>
            <w:rPr>
              <w:rFonts w:hint="default" w:ascii="Times New Roman" w:hAnsi="Times New Roman" w:eastAsia="仿宋" w:cs="Times New Roman"/>
              <w:b/>
              <w:bCs w:val="0"/>
              <w:kern w:val="2"/>
              <w:sz w:val="22"/>
              <w:szCs w:val="22"/>
            </w:rPr>
            <w:instrText xml:space="preserve"> HYPERLINK \l _Toc7993 </w:instrText>
          </w:r>
          <w:r>
            <w:rPr>
              <w:rFonts w:hint="default" w:ascii="Times New Roman" w:hAnsi="Times New Roman" w:eastAsia="仿宋" w:cs="Times New Roman"/>
              <w:b/>
              <w:bCs w:val="0"/>
              <w:kern w:val="2"/>
              <w:sz w:val="22"/>
              <w:szCs w:val="22"/>
            </w:rPr>
            <w:fldChar w:fldCharType="separate"/>
          </w:r>
          <w:r>
            <w:rPr>
              <w:rFonts w:hint="eastAsia" w:ascii="Times New Roman" w:hAnsi="Times New Roman" w:eastAsia="仿宋" w:cs="Times New Roman"/>
              <w:b/>
              <w:bCs w:val="0"/>
              <w:snapToGrid/>
              <w:kern w:val="2"/>
              <w:sz w:val="22"/>
              <w:szCs w:val="22"/>
              <w:lang w:val="en-US" w:eastAsia="zh-CN" w:bidi="ar"/>
            </w:rPr>
            <w:t>Section 2</w:t>
          </w:r>
          <w:r>
            <w:rPr>
              <w:rFonts w:hint="default" w:ascii="Times New Roman" w:hAnsi="Times New Roman" w:eastAsia="仿宋" w:cs="Times New Roman"/>
              <w:b/>
              <w:bCs w:val="0"/>
              <w:snapToGrid/>
              <w:kern w:val="2"/>
              <w:sz w:val="22"/>
              <w:szCs w:val="22"/>
              <w:lang w:val="en-US" w:eastAsia="zh-CN" w:bidi="ar"/>
            </w:rPr>
            <w:t xml:space="preserve"> Calculation of Pollutant </w:t>
          </w:r>
          <w:r>
            <w:rPr>
              <w:rFonts w:hint="eastAsia" w:ascii="Times New Roman" w:hAnsi="Times New Roman" w:eastAsia="仿宋" w:cs="Times New Roman"/>
              <w:b/>
              <w:bCs w:val="0"/>
              <w:snapToGrid/>
              <w:kern w:val="2"/>
              <w:sz w:val="22"/>
              <w:szCs w:val="22"/>
              <w:lang w:val="en-US" w:eastAsia="zh-CN" w:bidi="ar"/>
            </w:rPr>
            <w:t>Emission</w:t>
          </w:r>
          <w:r>
            <w:rPr>
              <w:b/>
              <w:bCs w:val="0"/>
              <w:sz w:val="22"/>
              <w:szCs w:val="22"/>
            </w:rPr>
            <w:tab/>
          </w:r>
          <w:r>
            <w:rPr>
              <w:b/>
              <w:bCs w:val="0"/>
              <w:sz w:val="22"/>
              <w:szCs w:val="22"/>
            </w:rPr>
            <w:fldChar w:fldCharType="begin"/>
          </w:r>
          <w:r>
            <w:rPr>
              <w:b/>
              <w:bCs w:val="0"/>
              <w:sz w:val="22"/>
              <w:szCs w:val="22"/>
            </w:rPr>
            <w:instrText xml:space="preserve"> PAGEREF _Toc7993 \h </w:instrText>
          </w:r>
          <w:r>
            <w:rPr>
              <w:b/>
              <w:bCs w:val="0"/>
              <w:sz w:val="22"/>
              <w:szCs w:val="22"/>
            </w:rPr>
            <w:fldChar w:fldCharType="separate"/>
          </w:r>
          <w:r>
            <w:rPr>
              <w:b/>
              <w:bCs w:val="0"/>
              <w:sz w:val="22"/>
              <w:szCs w:val="22"/>
            </w:rPr>
            <w:t>5</w:t>
          </w:r>
          <w:r>
            <w:rPr>
              <w:b/>
              <w:bCs w:val="0"/>
              <w:sz w:val="22"/>
              <w:szCs w:val="22"/>
            </w:rPr>
            <w:fldChar w:fldCharType="end"/>
          </w:r>
          <w:r>
            <w:rPr>
              <w:rFonts w:hint="default" w:ascii="Times New Roman" w:hAnsi="Times New Roman" w:eastAsia="仿宋" w:cs="Times New Roman"/>
              <w:b/>
              <w:bCs w:val="0"/>
              <w:color w:val="auto"/>
              <w:kern w:val="2"/>
              <w:sz w:val="22"/>
              <w:szCs w:val="22"/>
              <w:u w:val="none"/>
            </w:rPr>
            <w:fldChar w:fldCharType="end"/>
          </w:r>
        </w:p>
        <w:p>
          <w:pPr>
            <w:pStyle w:val="25"/>
            <w:keepNext w:val="0"/>
            <w:keepLines w:val="0"/>
            <w:pageBreakBefore w:val="0"/>
            <w:tabs>
              <w:tab w:val="right" w:leader="dot" w:pos="8299"/>
            </w:tabs>
            <w:kinsoku/>
            <w:wordWrap/>
            <w:overflowPunct/>
            <w:topLinePunct w:val="0"/>
            <w:autoSpaceDE/>
            <w:autoSpaceDN/>
            <w:bidi w:val="0"/>
            <w:spacing w:after="219" w:afterLines="50" w:line="276" w:lineRule="auto"/>
            <w:textAlignment w:val="auto"/>
            <w:rPr>
              <w:sz w:val="22"/>
              <w:szCs w:val="22"/>
            </w:rPr>
          </w:pPr>
          <w:r>
            <w:rPr>
              <w:rFonts w:hint="default" w:ascii="Times New Roman" w:hAnsi="Times New Roman" w:eastAsia="仿宋" w:cs="Times New Roman"/>
              <w:bCs/>
              <w:color w:val="auto"/>
              <w:kern w:val="2"/>
              <w:sz w:val="22"/>
              <w:szCs w:val="22"/>
              <w:u w:val="none"/>
            </w:rPr>
            <w:fldChar w:fldCharType="begin"/>
          </w:r>
          <w:r>
            <w:rPr>
              <w:rFonts w:hint="default" w:ascii="Times New Roman" w:hAnsi="Times New Roman" w:eastAsia="仿宋" w:cs="Times New Roman"/>
              <w:bCs/>
              <w:kern w:val="2"/>
              <w:sz w:val="22"/>
              <w:szCs w:val="22"/>
            </w:rPr>
            <w:instrText xml:space="preserve"> HYPERLINK \l _Toc2242 </w:instrText>
          </w:r>
          <w:r>
            <w:rPr>
              <w:rFonts w:hint="default" w:ascii="Times New Roman" w:hAnsi="Times New Roman" w:eastAsia="仿宋" w:cs="Times New Roman"/>
              <w:bCs/>
              <w:kern w:val="2"/>
              <w:sz w:val="22"/>
              <w:szCs w:val="22"/>
            </w:rPr>
            <w:fldChar w:fldCharType="separate"/>
          </w:r>
          <w:r>
            <w:rPr>
              <w:rFonts w:hint="default" w:ascii="Times New Roman" w:hAnsi="Times New Roman" w:eastAsia="仿宋" w:cs="Times New Roman"/>
              <w:bCs/>
              <w:snapToGrid/>
              <w:kern w:val="2"/>
              <w:sz w:val="22"/>
              <w:szCs w:val="22"/>
              <w:lang w:val="en-US" w:eastAsia="zh-CN" w:bidi="ar"/>
            </w:rPr>
            <w:t>I. Common Types of Pollutants</w:t>
          </w:r>
          <w:r>
            <w:rPr>
              <w:sz w:val="22"/>
              <w:szCs w:val="22"/>
            </w:rPr>
            <w:tab/>
          </w:r>
          <w:r>
            <w:rPr>
              <w:sz w:val="22"/>
              <w:szCs w:val="22"/>
            </w:rPr>
            <w:fldChar w:fldCharType="begin"/>
          </w:r>
          <w:r>
            <w:rPr>
              <w:sz w:val="22"/>
              <w:szCs w:val="22"/>
            </w:rPr>
            <w:instrText xml:space="preserve"> PAGEREF _Toc2242 \h </w:instrText>
          </w:r>
          <w:r>
            <w:rPr>
              <w:sz w:val="22"/>
              <w:szCs w:val="22"/>
            </w:rPr>
            <w:fldChar w:fldCharType="separate"/>
          </w:r>
          <w:r>
            <w:rPr>
              <w:sz w:val="22"/>
              <w:szCs w:val="22"/>
            </w:rPr>
            <w:t>5</w:t>
          </w:r>
          <w:r>
            <w:rPr>
              <w:sz w:val="22"/>
              <w:szCs w:val="22"/>
            </w:rPr>
            <w:fldChar w:fldCharType="end"/>
          </w:r>
          <w:r>
            <w:rPr>
              <w:rFonts w:hint="default" w:ascii="Times New Roman" w:hAnsi="Times New Roman" w:eastAsia="仿宋" w:cs="Times New Roman"/>
              <w:bCs/>
              <w:color w:val="auto"/>
              <w:kern w:val="2"/>
              <w:sz w:val="22"/>
              <w:szCs w:val="22"/>
              <w:u w:val="none"/>
            </w:rPr>
            <w:fldChar w:fldCharType="end"/>
          </w:r>
        </w:p>
        <w:p>
          <w:pPr>
            <w:pStyle w:val="25"/>
            <w:keepNext w:val="0"/>
            <w:keepLines w:val="0"/>
            <w:pageBreakBefore w:val="0"/>
            <w:tabs>
              <w:tab w:val="right" w:leader="dot" w:pos="8299"/>
            </w:tabs>
            <w:kinsoku/>
            <w:wordWrap/>
            <w:overflowPunct/>
            <w:topLinePunct w:val="0"/>
            <w:autoSpaceDE/>
            <w:autoSpaceDN/>
            <w:bidi w:val="0"/>
            <w:spacing w:after="219" w:afterLines="50" w:line="276" w:lineRule="auto"/>
            <w:textAlignment w:val="auto"/>
            <w:rPr>
              <w:sz w:val="22"/>
              <w:szCs w:val="22"/>
            </w:rPr>
          </w:pPr>
          <w:r>
            <w:rPr>
              <w:rFonts w:hint="default" w:ascii="Times New Roman" w:hAnsi="Times New Roman" w:eastAsia="仿宋" w:cs="Times New Roman"/>
              <w:bCs/>
              <w:color w:val="auto"/>
              <w:kern w:val="2"/>
              <w:sz w:val="22"/>
              <w:szCs w:val="22"/>
              <w:u w:val="none"/>
            </w:rPr>
            <w:fldChar w:fldCharType="begin"/>
          </w:r>
          <w:r>
            <w:rPr>
              <w:rFonts w:hint="default" w:ascii="Times New Roman" w:hAnsi="Times New Roman" w:eastAsia="仿宋" w:cs="Times New Roman"/>
              <w:bCs/>
              <w:kern w:val="2"/>
              <w:sz w:val="22"/>
              <w:szCs w:val="22"/>
            </w:rPr>
            <w:instrText xml:space="preserve"> HYPERLINK \l _Toc13661 </w:instrText>
          </w:r>
          <w:r>
            <w:rPr>
              <w:rFonts w:hint="default" w:ascii="Times New Roman" w:hAnsi="Times New Roman" w:eastAsia="仿宋" w:cs="Times New Roman"/>
              <w:bCs/>
              <w:kern w:val="2"/>
              <w:sz w:val="22"/>
              <w:szCs w:val="22"/>
            </w:rPr>
            <w:fldChar w:fldCharType="separate"/>
          </w:r>
          <w:r>
            <w:rPr>
              <w:rFonts w:hint="default" w:ascii="Times New Roman" w:hAnsi="Times New Roman" w:eastAsia="仿宋" w:cs="Times New Roman"/>
              <w:bCs/>
              <w:snapToGrid/>
              <w:kern w:val="2"/>
              <w:sz w:val="22"/>
              <w:szCs w:val="22"/>
              <w:lang w:val="en-US" w:eastAsia="zh-CN" w:bidi="ar"/>
            </w:rPr>
            <w:t xml:space="preserve">II. Scope of Pollutant </w:t>
          </w:r>
          <w:r>
            <w:rPr>
              <w:rFonts w:hint="eastAsia" w:ascii="Times New Roman" w:hAnsi="Times New Roman" w:eastAsia="仿宋" w:cs="Times New Roman"/>
              <w:bCs/>
              <w:snapToGrid/>
              <w:kern w:val="2"/>
              <w:sz w:val="22"/>
              <w:szCs w:val="22"/>
              <w:lang w:val="en-US" w:eastAsia="zh-CN" w:bidi="ar"/>
            </w:rPr>
            <w:t>Emission</w:t>
          </w:r>
          <w:r>
            <w:rPr>
              <w:rFonts w:hint="default" w:ascii="Times New Roman" w:hAnsi="Times New Roman" w:eastAsia="仿宋" w:cs="Times New Roman"/>
              <w:bCs/>
              <w:snapToGrid/>
              <w:kern w:val="2"/>
              <w:sz w:val="22"/>
              <w:szCs w:val="22"/>
              <w:lang w:val="en-US" w:eastAsia="zh-CN" w:bidi="ar"/>
            </w:rPr>
            <w:t xml:space="preserve"> Calculation</w:t>
          </w:r>
          <w:r>
            <w:rPr>
              <w:sz w:val="22"/>
              <w:szCs w:val="22"/>
            </w:rPr>
            <w:tab/>
          </w:r>
          <w:r>
            <w:rPr>
              <w:sz w:val="22"/>
              <w:szCs w:val="22"/>
            </w:rPr>
            <w:fldChar w:fldCharType="begin"/>
          </w:r>
          <w:r>
            <w:rPr>
              <w:sz w:val="22"/>
              <w:szCs w:val="22"/>
            </w:rPr>
            <w:instrText xml:space="preserve"> PAGEREF _Toc13661 \h </w:instrText>
          </w:r>
          <w:r>
            <w:rPr>
              <w:sz w:val="22"/>
              <w:szCs w:val="22"/>
            </w:rPr>
            <w:fldChar w:fldCharType="separate"/>
          </w:r>
          <w:r>
            <w:rPr>
              <w:sz w:val="22"/>
              <w:szCs w:val="22"/>
            </w:rPr>
            <w:t>5</w:t>
          </w:r>
          <w:r>
            <w:rPr>
              <w:sz w:val="22"/>
              <w:szCs w:val="22"/>
            </w:rPr>
            <w:fldChar w:fldCharType="end"/>
          </w:r>
          <w:r>
            <w:rPr>
              <w:rFonts w:hint="default" w:ascii="Times New Roman" w:hAnsi="Times New Roman" w:eastAsia="仿宋" w:cs="Times New Roman"/>
              <w:bCs/>
              <w:color w:val="auto"/>
              <w:kern w:val="2"/>
              <w:sz w:val="22"/>
              <w:szCs w:val="22"/>
              <w:u w:val="none"/>
            </w:rPr>
            <w:fldChar w:fldCharType="end"/>
          </w:r>
        </w:p>
        <w:p>
          <w:pPr>
            <w:pStyle w:val="25"/>
            <w:keepNext w:val="0"/>
            <w:keepLines w:val="0"/>
            <w:pageBreakBefore w:val="0"/>
            <w:tabs>
              <w:tab w:val="right" w:leader="dot" w:pos="8299"/>
            </w:tabs>
            <w:kinsoku/>
            <w:wordWrap/>
            <w:overflowPunct/>
            <w:topLinePunct w:val="0"/>
            <w:autoSpaceDE/>
            <w:autoSpaceDN/>
            <w:bidi w:val="0"/>
            <w:spacing w:after="219" w:afterLines="50" w:line="276" w:lineRule="auto"/>
            <w:textAlignment w:val="auto"/>
            <w:rPr>
              <w:sz w:val="22"/>
              <w:szCs w:val="22"/>
            </w:rPr>
          </w:pPr>
          <w:r>
            <w:rPr>
              <w:rFonts w:hint="default" w:ascii="Times New Roman" w:hAnsi="Times New Roman" w:eastAsia="仿宋" w:cs="Times New Roman"/>
              <w:bCs/>
              <w:color w:val="auto"/>
              <w:kern w:val="2"/>
              <w:sz w:val="22"/>
              <w:szCs w:val="22"/>
              <w:u w:val="none"/>
            </w:rPr>
            <w:fldChar w:fldCharType="begin"/>
          </w:r>
          <w:r>
            <w:rPr>
              <w:rFonts w:hint="default" w:ascii="Times New Roman" w:hAnsi="Times New Roman" w:eastAsia="仿宋" w:cs="Times New Roman"/>
              <w:bCs/>
              <w:kern w:val="2"/>
              <w:sz w:val="22"/>
              <w:szCs w:val="22"/>
            </w:rPr>
            <w:instrText xml:space="preserve"> HYPERLINK \l _Toc20118 </w:instrText>
          </w:r>
          <w:r>
            <w:rPr>
              <w:rFonts w:hint="default" w:ascii="Times New Roman" w:hAnsi="Times New Roman" w:eastAsia="仿宋" w:cs="Times New Roman"/>
              <w:bCs/>
              <w:kern w:val="2"/>
              <w:sz w:val="22"/>
              <w:szCs w:val="22"/>
            </w:rPr>
            <w:fldChar w:fldCharType="separate"/>
          </w:r>
          <w:r>
            <w:rPr>
              <w:rFonts w:hint="default" w:ascii="Times New Roman" w:hAnsi="Times New Roman" w:eastAsia="仿宋" w:cs="Times New Roman"/>
              <w:bCs/>
              <w:snapToGrid/>
              <w:kern w:val="2"/>
              <w:sz w:val="22"/>
              <w:szCs w:val="22"/>
              <w:lang w:val="en-US" w:eastAsia="zh-CN" w:bidi="ar"/>
            </w:rPr>
            <w:t xml:space="preserve">III. Method for Calculating and Disclosing Pollutant </w:t>
          </w:r>
          <w:r>
            <w:rPr>
              <w:rFonts w:hint="eastAsia" w:ascii="Times New Roman" w:hAnsi="Times New Roman" w:eastAsia="仿宋" w:cs="Times New Roman"/>
              <w:bCs/>
              <w:snapToGrid/>
              <w:kern w:val="2"/>
              <w:sz w:val="22"/>
              <w:szCs w:val="22"/>
              <w:lang w:val="en-US" w:eastAsia="zh-CN" w:bidi="ar"/>
            </w:rPr>
            <w:t>Emission</w:t>
          </w:r>
          <w:r>
            <w:rPr>
              <w:sz w:val="22"/>
              <w:szCs w:val="22"/>
            </w:rPr>
            <w:tab/>
          </w:r>
          <w:r>
            <w:rPr>
              <w:sz w:val="22"/>
              <w:szCs w:val="22"/>
            </w:rPr>
            <w:fldChar w:fldCharType="begin"/>
          </w:r>
          <w:r>
            <w:rPr>
              <w:sz w:val="22"/>
              <w:szCs w:val="22"/>
            </w:rPr>
            <w:instrText xml:space="preserve"> PAGEREF _Toc20118 \h </w:instrText>
          </w:r>
          <w:r>
            <w:rPr>
              <w:sz w:val="22"/>
              <w:szCs w:val="22"/>
            </w:rPr>
            <w:fldChar w:fldCharType="separate"/>
          </w:r>
          <w:r>
            <w:rPr>
              <w:sz w:val="22"/>
              <w:szCs w:val="22"/>
            </w:rPr>
            <w:t>6</w:t>
          </w:r>
          <w:r>
            <w:rPr>
              <w:sz w:val="22"/>
              <w:szCs w:val="22"/>
            </w:rPr>
            <w:fldChar w:fldCharType="end"/>
          </w:r>
          <w:r>
            <w:rPr>
              <w:rFonts w:hint="default" w:ascii="Times New Roman" w:hAnsi="Times New Roman" w:eastAsia="仿宋" w:cs="Times New Roman"/>
              <w:bCs/>
              <w:color w:val="auto"/>
              <w:kern w:val="2"/>
              <w:sz w:val="22"/>
              <w:szCs w:val="22"/>
              <w:u w:val="none"/>
            </w:rPr>
            <w:fldChar w:fldCharType="end"/>
          </w:r>
        </w:p>
        <w:p>
          <w:pPr>
            <w:pStyle w:val="25"/>
            <w:keepNext w:val="0"/>
            <w:keepLines w:val="0"/>
            <w:pageBreakBefore w:val="0"/>
            <w:tabs>
              <w:tab w:val="right" w:leader="dot" w:pos="8299"/>
            </w:tabs>
            <w:kinsoku/>
            <w:wordWrap/>
            <w:overflowPunct/>
            <w:topLinePunct w:val="0"/>
            <w:autoSpaceDE/>
            <w:autoSpaceDN/>
            <w:bidi w:val="0"/>
            <w:spacing w:after="219" w:afterLines="50" w:line="276" w:lineRule="auto"/>
            <w:textAlignment w:val="auto"/>
            <w:rPr>
              <w:sz w:val="22"/>
              <w:szCs w:val="22"/>
            </w:rPr>
          </w:pPr>
          <w:r>
            <w:rPr>
              <w:rFonts w:hint="default" w:ascii="Times New Roman" w:hAnsi="Times New Roman" w:eastAsia="仿宋" w:cs="Times New Roman"/>
              <w:bCs/>
              <w:color w:val="auto"/>
              <w:kern w:val="2"/>
              <w:sz w:val="22"/>
              <w:szCs w:val="22"/>
              <w:u w:val="none"/>
            </w:rPr>
            <w:fldChar w:fldCharType="begin"/>
          </w:r>
          <w:r>
            <w:rPr>
              <w:rFonts w:hint="default" w:ascii="Times New Roman" w:hAnsi="Times New Roman" w:eastAsia="仿宋" w:cs="Times New Roman"/>
              <w:bCs/>
              <w:kern w:val="2"/>
              <w:sz w:val="22"/>
              <w:szCs w:val="22"/>
            </w:rPr>
            <w:instrText xml:space="preserve"> HYPERLINK \l _Toc21946 </w:instrText>
          </w:r>
          <w:r>
            <w:rPr>
              <w:rFonts w:hint="default" w:ascii="Times New Roman" w:hAnsi="Times New Roman" w:eastAsia="仿宋" w:cs="Times New Roman"/>
              <w:bCs/>
              <w:kern w:val="2"/>
              <w:sz w:val="22"/>
              <w:szCs w:val="22"/>
            </w:rPr>
            <w:fldChar w:fldCharType="separate"/>
          </w:r>
          <w:r>
            <w:rPr>
              <w:rFonts w:hint="default" w:ascii="Times New Roman" w:hAnsi="Times New Roman" w:eastAsia="仿宋" w:cs="Times New Roman"/>
              <w:bCs/>
              <w:snapToGrid/>
              <w:kern w:val="2"/>
              <w:sz w:val="22"/>
              <w:szCs w:val="22"/>
              <w:lang w:val="en-US" w:eastAsia="zh-CN" w:bidi="ar"/>
            </w:rPr>
            <w:t xml:space="preserve">IV. Source of Data on Pollutant </w:t>
          </w:r>
          <w:r>
            <w:rPr>
              <w:rFonts w:hint="eastAsia" w:ascii="Times New Roman" w:hAnsi="Times New Roman" w:eastAsia="仿宋" w:cs="Times New Roman"/>
              <w:bCs/>
              <w:snapToGrid/>
              <w:kern w:val="2"/>
              <w:sz w:val="22"/>
              <w:szCs w:val="22"/>
              <w:lang w:val="en-US" w:eastAsia="zh-CN" w:bidi="ar"/>
            </w:rPr>
            <w:t>Emission</w:t>
          </w:r>
          <w:r>
            <w:rPr>
              <w:sz w:val="22"/>
              <w:szCs w:val="22"/>
            </w:rPr>
            <w:tab/>
          </w:r>
          <w:r>
            <w:rPr>
              <w:sz w:val="22"/>
              <w:szCs w:val="22"/>
            </w:rPr>
            <w:fldChar w:fldCharType="begin"/>
          </w:r>
          <w:r>
            <w:rPr>
              <w:sz w:val="22"/>
              <w:szCs w:val="22"/>
            </w:rPr>
            <w:instrText xml:space="preserve"> PAGEREF _Toc21946 \h </w:instrText>
          </w:r>
          <w:r>
            <w:rPr>
              <w:sz w:val="22"/>
              <w:szCs w:val="22"/>
            </w:rPr>
            <w:fldChar w:fldCharType="separate"/>
          </w:r>
          <w:r>
            <w:rPr>
              <w:sz w:val="22"/>
              <w:szCs w:val="22"/>
            </w:rPr>
            <w:t>6</w:t>
          </w:r>
          <w:r>
            <w:rPr>
              <w:sz w:val="22"/>
              <w:szCs w:val="22"/>
            </w:rPr>
            <w:fldChar w:fldCharType="end"/>
          </w:r>
          <w:r>
            <w:rPr>
              <w:rFonts w:hint="default" w:ascii="Times New Roman" w:hAnsi="Times New Roman" w:eastAsia="仿宋" w:cs="Times New Roman"/>
              <w:bCs/>
              <w:color w:val="auto"/>
              <w:kern w:val="2"/>
              <w:sz w:val="22"/>
              <w:szCs w:val="22"/>
              <w:u w:val="none"/>
            </w:rPr>
            <w:fldChar w:fldCharType="end"/>
          </w:r>
        </w:p>
        <w:p>
          <w:pPr>
            <w:pStyle w:val="25"/>
            <w:keepNext w:val="0"/>
            <w:keepLines w:val="0"/>
            <w:pageBreakBefore w:val="0"/>
            <w:tabs>
              <w:tab w:val="right" w:leader="dot" w:pos="8299"/>
            </w:tabs>
            <w:kinsoku/>
            <w:wordWrap/>
            <w:overflowPunct/>
            <w:topLinePunct w:val="0"/>
            <w:autoSpaceDE/>
            <w:autoSpaceDN/>
            <w:bidi w:val="0"/>
            <w:spacing w:after="219" w:afterLines="50" w:line="276" w:lineRule="auto"/>
            <w:ind w:left="0" w:leftChars="0" w:firstLine="0" w:firstLineChars="0"/>
            <w:textAlignment w:val="auto"/>
            <w:rPr>
              <w:sz w:val="22"/>
              <w:szCs w:val="22"/>
            </w:rPr>
          </w:pPr>
          <w:r>
            <w:rPr>
              <w:rFonts w:hint="default" w:ascii="Times New Roman" w:hAnsi="Times New Roman" w:eastAsia="仿宋" w:cs="Times New Roman"/>
              <w:b/>
              <w:bCs w:val="0"/>
              <w:color w:val="auto"/>
              <w:kern w:val="2"/>
              <w:sz w:val="22"/>
              <w:szCs w:val="22"/>
              <w:u w:val="none"/>
            </w:rPr>
            <w:fldChar w:fldCharType="begin"/>
          </w:r>
          <w:r>
            <w:rPr>
              <w:rFonts w:hint="default" w:ascii="Times New Roman" w:hAnsi="Times New Roman" w:eastAsia="仿宋" w:cs="Times New Roman"/>
              <w:b/>
              <w:bCs w:val="0"/>
              <w:kern w:val="2"/>
              <w:sz w:val="22"/>
              <w:szCs w:val="22"/>
            </w:rPr>
            <w:instrText xml:space="preserve"> HYPERLINK \l _Toc30740 </w:instrText>
          </w:r>
          <w:r>
            <w:rPr>
              <w:rFonts w:hint="default" w:ascii="Times New Roman" w:hAnsi="Times New Roman" w:eastAsia="仿宋" w:cs="Times New Roman"/>
              <w:b/>
              <w:bCs w:val="0"/>
              <w:kern w:val="2"/>
              <w:sz w:val="22"/>
              <w:szCs w:val="22"/>
            </w:rPr>
            <w:fldChar w:fldCharType="separate"/>
          </w:r>
          <w:r>
            <w:rPr>
              <w:rFonts w:hint="eastAsia" w:ascii="Times New Roman" w:hAnsi="Times New Roman" w:eastAsia="仿宋" w:cs="Times New Roman"/>
              <w:b/>
              <w:bCs w:val="0"/>
              <w:snapToGrid/>
              <w:kern w:val="2"/>
              <w:sz w:val="22"/>
              <w:szCs w:val="22"/>
              <w:lang w:val="en-US" w:eastAsia="zh-CN" w:bidi="ar"/>
            </w:rPr>
            <w:t>Section 3</w:t>
          </w:r>
          <w:r>
            <w:rPr>
              <w:rFonts w:hint="default" w:ascii="Times New Roman" w:hAnsi="Times New Roman" w:eastAsia="仿宋" w:cs="Times New Roman"/>
              <w:b/>
              <w:bCs w:val="0"/>
              <w:snapToGrid/>
              <w:kern w:val="2"/>
              <w:sz w:val="22"/>
              <w:szCs w:val="22"/>
              <w:lang w:val="en-US" w:eastAsia="zh-CN" w:bidi="ar"/>
            </w:rPr>
            <w:t xml:space="preserve"> Key Disclosure Items</w:t>
          </w:r>
          <w:r>
            <w:rPr>
              <w:b/>
              <w:bCs w:val="0"/>
              <w:sz w:val="22"/>
              <w:szCs w:val="22"/>
            </w:rPr>
            <w:tab/>
          </w:r>
          <w:r>
            <w:rPr>
              <w:b/>
              <w:bCs w:val="0"/>
              <w:sz w:val="22"/>
              <w:szCs w:val="22"/>
            </w:rPr>
            <w:fldChar w:fldCharType="begin"/>
          </w:r>
          <w:r>
            <w:rPr>
              <w:b/>
              <w:bCs w:val="0"/>
              <w:sz w:val="22"/>
              <w:szCs w:val="22"/>
            </w:rPr>
            <w:instrText xml:space="preserve"> PAGEREF _Toc30740 \h </w:instrText>
          </w:r>
          <w:r>
            <w:rPr>
              <w:b/>
              <w:bCs w:val="0"/>
              <w:sz w:val="22"/>
              <w:szCs w:val="22"/>
            </w:rPr>
            <w:fldChar w:fldCharType="separate"/>
          </w:r>
          <w:r>
            <w:rPr>
              <w:b/>
              <w:bCs w:val="0"/>
              <w:sz w:val="22"/>
              <w:szCs w:val="22"/>
            </w:rPr>
            <w:t>8</w:t>
          </w:r>
          <w:r>
            <w:rPr>
              <w:b/>
              <w:bCs w:val="0"/>
              <w:sz w:val="22"/>
              <w:szCs w:val="22"/>
            </w:rPr>
            <w:fldChar w:fldCharType="end"/>
          </w:r>
          <w:r>
            <w:rPr>
              <w:rFonts w:hint="default" w:ascii="Times New Roman" w:hAnsi="Times New Roman" w:eastAsia="仿宋" w:cs="Times New Roman"/>
              <w:b/>
              <w:bCs w:val="0"/>
              <w:color w:val="auto"/>
              <w:kern w:val="2"/>
              <w:sz w:val="22"/>
              <w:szCs w:val="22"/>
              <w:u w:val="none"/>
            </w:rPr>
            <w:fldChar w:fldCharType="end"/>
          </w:r>
        </w:p>
        <w:p>
          <w:pPr>
            <w:pStyle w:val="24"/>
            <w:keepNext w:val="0"/>
            <w:keepLines w:val="0"/>
            <w:pageBreakBefore w:val="0"/>
            <w:tabs>
              <w:tab w:val="right" w:leader="dot" w:pos="8299"/>
            </w:tabs>
            <w:kinsoku/>
            <w:wordWrap/>
            <w:overflowPunct/>
            <w:topLinePunct w:val="0"/>
            <w:autoSpaceDE/>
            <w:autoSpaceDN/>
            <w:bidi w:val="0"/>
            <w:spacing w:after="219" w:afterLines="50" w:line="276" w:lineRule="auto"/>
            <w:textAlignment w:val="auto"/>
            <w:rPr>
              <w:b/>
              <w:sz w:val="22"/>
              <w:szCs w:val="22"/>
            </w:rPr>
          </w:pPr>
          <w:r>
            <w:rPr>
              <w:rFonts w:hint="default" w:ascii="Times New Roman" w:hAnsi="Times New Roman" w:eastAsia="仿宋" w:cs="Times New Roman"/>
              <w:b/>
              <w:bCs/>
              <w:color w:val="auto"/>
              <w:kern w:val="2"/>
              <w:sz w:val="22"/>
              <w:szCs w:val="22"/>
              <w:u w:val="none"/>
            </w:rPr>
            <w:fldChar w:fldCharType="begin"/>
          </w:r>
          <w:r>
            <w:rPr>
              <w:rFonts w:hint="default" w:ascii="Times New Roman" w:hAnsi="Times New Roman" w:eastAsia="仿宋" w:cs="Times New Roman"/>
              <w:b/>
              <w:bCs/>
              <w:kern w:val="2"/>
              <w:sz w:val="22"/>
              <w:szCs w:val="22"/>
            </w:rPr>
            <w:instrText xml:space="preserve"> HYPERLINK \l _Toc6438 </w:instrText>
          </w:r>
          <w:r>
            <w:rPr>
              <w:rFonts w:hint="default" w:ascii="Times New Roman" w:hAnsi="Times New Roman" w:eastAsia="仿宋" w:cs="Times New Roman"/>
              <w:b/>
              <w:bCs/>
              <w:kern w:val="2"/>
              <w:sz w:val="22"/>
              <w:szCs w:val="22"/>
            </w:rPr>
            <w:fldChar w:fldCharType="separate"/>
          </w:r>
          <w:r>
            <w:rPr>
              <w:rFonts w:hint="default" w:ascii="Times New Roman" w:hAnsi="Times New Roman" w:eastAsia="仿宋" w:cs="Times New Roman"/>
              <w:b/>
              <w:bCs/>
              <w:snapToGrid/>
              <w:kern w:val="2"/>
              <w:sz w:val="22"/>
              <w:szCs w:val="22"/>
              <w:lang w:val="en-US" w:eastAsia="zh-CN" w:bidi="ar"/>
            </w:rPr>
            <w:t xml:space="preserve">Appendix 1: Sample of Pollutant </w:t>
          </w:r>
          <w:r>
            <w:rPr>
              <w:rFonts w:hint="eastAsia" w:ascii="Times New Roman" w:hAnsi="Times New Roman" w:eastAsia="仿宋" w:cs="Times New Roman"/>
              <w:b/>
              <w:bCs/>
              <w:snapToGrid/>
              <w:kern w:val="2"/>
              <w:sz w:val="22"/>
              <w:szCs w:val="22"/>
              <w:lang w:val="en-US" w:eastAsia="zh-CN" w:bidi="ar"/>
            </w:rPr>
            <w:t>Emission</w:t>
          </w:r>
          <w:r>
            <w:rPr>
              <w:rFonts w:hint="default" w:ascii="Times New Roman" w:hAnsi="Times New Roman" w:eastAsia="仿宋" w:cs="Times New Roman"/>
              <w:b/>
              <w:bCs/>
              <w:snapToGrid/>
              <w:kern w:val="2"/>
              <w:sz w:val="22"/>
              <w:szCs w:val="22"/>
              <w:lang w:val="en-US" w:eastAsia="zh-CN" w:bidi="ar"/>
            </w:rPr>
            <w:t xml:space="preserve"> Disclosure</w:t>
          </w:r>
          <w:r>
            <w:rPr>
              <w:b/>
              <w:sz w:val="22"/>
              <w:szCs w:val="22"/>
            </w:rPr>
            <w:tab/>
          </w:r>
          <w:r>
            <w:rPr>
              <w:b/>
              <w:sz w:val="22"/>
              <w:szCs w:val="22"/>
            </w:rPr>
            <w:fldChar w:fldCharType="begin"/>
          </w:r>
          <w:r>
            <w:rPr>
              <w:b/>
              <w:sz w:val="22"/>
              <w:szCs w:val="22"/>
            </w:rPr>
            <w:instrText xml:space="preserve"> PAGEREF _Toc6438 \h </w:instrText>
          </w:r>
          <w:r>
            <w:rPr>
              <w:b/>
              <w:sz w:val="22"/>
              <w:szCs w:val="22"/>
            </w:rPr>
            <w:fldChar w:fldCharType="separate"/>
          </w:r>
          <w:r>
            <w:rPr>
              <w:b/>
              <w:sz w:val="22"/>
              <w:szCs w:val="22"/>
            </w:rPr>
            <w:t>10</w:t>
          </w:r>
          <w:r>
            <w:rPr>
              <w:b/>
              <w:sz w:val="22"/>
              <w:szCs w:val="22"/>
            </w:rPr>
            <w:fldChar w:fldCharType="end"/>
          </w:r>
          <w:r>
            <w:rPr>
              <w:rFonts w:hint="default" w:ascii="Times New Roman" w:hAnsi="Times New Roman" w:eastAsia="仿宋" w:cs="Times New Roman"/>
              <w:b/>
              <w:bCs/>
              <w:color w:val="auto"/>
              <w:kern w:val="2"/>
              <w:sz w:val="22"/>
              <w:szCs w:val="22"/>
              <w:u w:val="none"/>
            </w:rPr>
            <w:fldChar w:fldCharType="end"/>
          </w:r>
        </w:p>
        <w:p>
          <w:pPr>
            <w:pStyle w:val="24"/>
            <w:keepNext w:val="0"/>
            <w:keepLines w:val="0"/>
            <w:pageBreakBefore w:val="0"/>
            <w:tabs>
              <w:tab w:val="right" w:leader="dot" w:pos="8299"/>
            </w:tabs>
            <w:kinsoku/>
            <w:wordWrap/>
            <w:overflowPunct/>
            <w:topLinePunct w:val="0"/>
            <w:autoSpaceDE/>
            <w:autoSpaceDN/>
            <w:bidi w:val="0"/>
            <w:spacing w:after="219" w:afterLines="50" w:line="276" w:lineRule="auto"/>
            <w:textAlignment w:val="auto"/>
            <w:rPr>
              <w:b/>
              <w:sz w:val="22"/>
              <w:szCs w:val="22"/>
            </w:rPr>
          </w:pPr>
          <w:r>
            <w:rPr>
              <w:rFonts w:hint="default" w:ascii="Times New Roman" w:hAnsi="Times New Roman" w:eastAsia="仿宋" w:cs="Times New Roman"/>
              <w:b/>
              <w:bCs/>
              <w:color w:val="auto"/>
              <w:kern w:val="2"/>
              <w:sz w:val="22"/>
              <w:szCs w:val="22"/>
              <w:u w:val="none"/>
            </w:rPr>
            <w:fldChar w:fldCharType="begin"/>
          </w:r>
          <w:r>
            <w:rPr>
              <w:rFonts w:hint="default" w:ascii="Times New Roman" w:hAnsi="Times New Roman" w:eastAsia="仿宋" w:cs="Times New Roman"/>
              <w:b/>
              <w:bCs/>
              <w:kern w:val="2"/>
              <w:sz w:val="22"/>
              <w:szCs w:val="22"/>
            </w:rPr>
            <w:instrText xml:space="preserve"> HYPERLINK \l _Toc20287 </w:instrText>
          </w:r>
          <w:r>
            <w:rPr>
              <w:rFonts w:hint="default" w:ascii="Times New Roman" w:hAnsi="Times New Roman" w:eastAsia="仿宋" w:cs="Times New Roman"/>
              <w:b/>
              <w:bCs/>
              <w:kern w:val="2"/>
              <w:sz w:val="22"/>
              <w:szCs w:val="22"/>
            </w:rPr>
            <w:fldChar w:fldCharType="separate"/>
          </w:r>
          <w:r>
            <w:rPr>
              <w:rFonts w:hint="default" w:ascii="Times New Roman" w:hAnsi="Times New Roman" w:eastAsia="仿宋" w:cs="Times New Roman"/>
              <w:b/>
              <w:bCs/>
              <w:snapToGrid/>
              <w:kern w:val="2"/>
              <w:sz w:val="22"/>
              <w:szCs w:val="22"/>
              <w:lang w:val="en-US" w:eastAsia="zh-CN" w:bidi="ar"/>
            </w:rPr>
            <w:t xml:space="preserve">Appendix </w:t>
          </w:r>
          <w:r>
            <w:rPr>
              <w:rFonts w:hint="eastAsia" w:ascii="Times New Roman" w:hAnsi="Times New Roman" w:eastAsia="仿宋" w:cs="Times New Roman"/>
              <w:b/>
              <w:bCs/>
              <w:snapToGrid/>
              <w:kern w:val="2"/>
              <w:sz w:val="22"/>
              <w:szCs w:val="22"/>
              <w:lang w:val="en-US" w:eastAsia="zh-CN" w:bidi="ar"/>
            </w:rPr>
            <w:t>2</w:t>
          </w:r>
          <w:r>
            <w:rPr>
              <w:rFonts w:hint="default" w:ascii="Times New Roman" w:hAnsi="Times New Roman" w:eastAsia="仿宋" w:cs="Times New Roman"/>
              <w:b/>
              <w:bCs/>
              <w:snapToGrid/>
              <w:kern w:val="2"/>
              <w:sz w:val="22"/>
              <w:szCs w:val="22"/>
              <w:lang w:val="en-US" w:eastAsia="zh-CN" w:bidi="ar"/>
            </w:rPr>
            <w:t xml:space="preserve">: Sample of Disclosure Framework for Progress towards </w:t>
          </w:r>
          <w:r>
            <w:rPr>
              <w:rFonts w:hint="eastAsia" w:ascii="Times New Roman" w:hAnsi="Times New Roman" w:eastAsia="仿宋" w:cs="Times New Roman"/>
              <w:b/>
              <w:bCs/>
              <w:snapToGrid/>
              <w:kern w:val="2"/>
              <w:sz w:val="22"/>
              <w:szCs w:val="22"/>
              <w:lang w:val="en-US" w:eastAsia="zh-CN" w:bidi="ar"/>
            </w:rPr>
            <w:t>Emission</w:t>
          </w:r>
          <w:r>
            <w:rPr>
              <w:rFonts w:hint="default" w:ascii="Times New Roman" w:hAnsi="Times New Roman" w:eastAsia="仿宋" w:cs="Times New Roman"/>
              <w:b/>
              <w:bCs/>
              <w:snapToGrid/>
              <w:kern w:val="2"/>
              <w:sz w:val="22"/>
              <w:szCs w:val="22"/>
              <w:lang w:val="en-US" w:eastAsia="zh-CN" w:bidi="ar"/>
            </w:rPr>
            <w:t xml:space="preserve"> Reduction Targets</w:t>
          </w:r>
          <w:r>
            <w:rPr>
              <w:b/>
              <w:sz w:val="22"/>
              <w:szCs w:val="22"/>
            </w:rPr>
            <w:tab/>
          </w:r>
          <w:r>
            <w:rPr>
              <w:b/>
              <w:sz w:val="22"/>
              <w:szCs w:val="22"/>
            </w:rPr>
            <w:fldChar w:fldCharType="begin"/>
          </w:r>
          <w:r>
            <w:rPr>
              <w:b/>
              <w:sz w:val="22"/>
              <w:szCs w:val="22"/>
            </w:rPr>
            <w:instrText xml:space="preserve"> PAGEREF _Toc20287 \h </w:instrText>
          </w:r>
          <w:r>
            <w:rPr>
              <w:b/>
              <w:sz w:val="22"/>
              <w:szCs w:val="22"/>
            </w:rPr>
            <w:fldChar w:fldCharType="separate"/>
          </w:r>
          <w:r>
            <w:rPr>
              <w:b/>
              <w:sz w:val="22"/>
              <w:szCs w:val="22"/>
            </w:rPr>
            <w:t>11</w:t>
          </w:r>
          <w:r>
            <w:rPr>
              <w:b/>
              <w:sz w:val="22"/>
              <w:szCs w:val="22"/>
            </w:rPr>
            <w:fldChar w:fldCharType="end"/>
          </w:r>
          <w:r>
            <w:rPr>
              <w:rFonts w:hint="default" w:ascii="Times New Roman" w:hAnsi="Times New Roman" w:eastAsia="仿宋" w:cs="Times New Roman"/>
              <w:b/>
              <w:bCs/>
              <w:color w:val="auto"/>
              <w:kern w:val="2"/>
              <w:sz w:val="22"/>
              <w:szCs w:val="22"/>
              <w:u w:val="none"/>
            </w:rPr>
            <w:fldChar w:fldCharType="end"/>
          </w:r>
        </w:p>
        <w:p>
          <w:pPr>
            <w:pStyle w:val="10"/>
            <w:keepNext w:val="0"/>
            <w:keepLines w:val="0"/>
            <w:pageBreakBefore w:val="0"/>
            <w:widowControl w:val="0"/>
            <w:suppressLineNumbers w:val="0"/>
            <w:tabs>
              <w:tab w:val="right" w:leader="dot" w:pos="8299"/>
            </w:tabs>
            <w:kinsoku/>
            <w:wordWrap/>
            <w:overflowPunct/>
            <w:topLinePunct w:val="0"/>
            <w:autoSpaceDE/>
            <w:autoSpaceDN/>
            <w:bidi w:val="0"/>
            <w:adjustRightInd w:val="0"/>
            <w:snapToGrid w:val="0"/>
            <w:spacing w:before="0" w:beforeLines="0" w:beforeAutospacing="0" w:after="219" w:afterLines="50" w:afterAutospacing="0" w:line="276" w:lineRule="auto"/>
            <w:ind w:left="1140" w:leftChars="0" w:right="0" w:hanging="1140" w:firstLineChars="0"/>
            <w:jc w:val="left"/>
            <w:textAlignment w:val="auto"/>
            <w:rPr>
              <w:rFonts w:hint="default" w:ascii="Times New Roman" w:hAnsi="Times New Roman" w:eastAsia="仿宋" w:cs="Times New Roman"/>
              <w:b/>
              <w:bCs/>
              <w:color w:val="auto"/>
              <w:kern w:val="2"/>
              <w:sz w:val="22"/>
              <w:szCs w:val="22"/>
              <w:u w:val="none"/>
            </w:rPr>
          </w:pPr>
          <w:r>
            <w:rPr>
              <w:rFonts w:hint="default" w:ascii="Times New Roman" w:hAnsi="Times New Roman" w:eastAsia="仿宋" w:cs="Times New Roman"/>
              <w:b/>
              <w:bCs/>
              <w:color w:val="auto"/>
              <w:kern w:val="2"/>
              <w:sz w:val="22"/>
              <w:szCs w:val="22"/>
              <w:u w:val="none"/>
            </w:rPr>
            <w:fldChar w:fldCharType="end"/>
          </w:r>
        </w:p>
      </w:sdtContent>
    </w:sdt>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437" w:afterLines="100" w:afterAutospacing="0" w:line="276" w:lineRule="auto"/>
        <w:ind w:left="0" w:right="0" w:firstLine="0" w:firstLineChars="0"/>
        <w:jc w:val="left"/>
        <w:textAlignment w:val="auto"/>
        <w:rPr>
          <w:rFonts w:hint="default" w:ascii="Times New Roman" w:hAnsi="Times New Roman" w:eastAsia="仿宋_GB2312" w:cs="Times New Roman"/>
          <w:color w:val="auto"/>
          <w:kern w:val="2"/>
          <w:sz w:val="22"/>
          <w:szCs w:val="22"/>
        </w:rPr>
      </w:pPr>
      <w:r>
        <w:rPr>
          <w:rFonts w:hint="default" w:ascii="Times New Roman" w:hAnsi="Times New Roman" w:eastAsia="仿宋_GB2312" w:cs="Times New Roman"/>
          <w:snapToGrid/>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0" w:afterAutospacing="0" w:line="273" w:lineRule="auto"/>
        <w:ind w:left="0" w:right="0" w:firstLine="440" w:firstLineChars="200"/>
        <w:jc w:val="left"/>
        <w:rPr>
          <w:color w:val="auto"/>
        </w:rPr>
      </w:pPr>
      <w:r>
        <w:rPr>
          <w:rFonts w:hint="default" w:ascii="Times New Roman" w:hAnsi="Times New Roman" w:eastAsia="仿宋_GB2312" w:cs="Times New Roman"/>
          <w:snapToGrid/>
          <w:color w:val="auto"/>
          <w:kern w:val="2"/>
          <w:sz w:val="22"/>
          <w:szCs w:val="22"/>
          <w:lang w:val="en-US" w:eastAsia="zh-CN" w:bidi="ar"/>
        </w:rPr>
        <w:t xml:space="preserve"> </w:t>
      </w:r>
      <w:r>
        <w:rPr>
          <w:rFonts w:hint="default" w:ascii="仿宋" w:hAnsi="minorHAnsi" w:eastAsia="仿宋" w:cs="Times New Roman"/>
          <w:snapToGrid/>
          <w:color w:val="auto"/>
          <w:kern w:val="2"/>
          <w:sz w:val="32"/>
          <w:szCs w:val="32"/>
          <w:lang w:val="en-US" w:eastAsia="zh-CN" w:bidi="ar"/>
        </w:rPr>
        <w:tab/>
      </w:r>
    </w:p>
    <w:p>
      <w:pPr>
        <w:rPr>
          <w:rFonts w:hint="default" w:ascii="仿宋" w:hAnsi="minorHAnsi" w:eastAsia="仿宋" w:cs="Times New Roman"/>
          <w:color w:val="auto"/>
          <w:kern w:val="2"/>
          <w:sz w:val="32"/>
          <w:szCs w:val="32"/>
        </w:rPr>
        <w:sectPr>
          <w:headerReference r:id="rId3" w:type="default"/>
          <w:pgSz w:w="11905" w:h="16838"/>
          <w:pgMar w:top="1440" w:right="1803" w:bottom="1361" w:left="1803" w:header="720" w:footer="720" w:gutter="0"/>
          <w:cols w:space="720" w:num="1"/>
          <w:docGrid w:type="lines" w:linePitch="435" w:charSpace="0"/>
        </w:sectPr>
      </w:pPr>
    </w:p>
    <w:p>
      <w:pPr>
        <w:pStyle w:val="2"/>
        <w:widowControl/>
        <w:adjustRightInd w:val="0"/>
        <w:spacing w:after="312" w:afterLines="100" w:afterAutospacing="0" w:line="273" w:lineRule="auto"/>
        <w:ind w:left="0" w:firstLine="0" w:firstLineChars="0"/>
        <w:jc w:val="center"/>
        <w:rPr>
          <w:rFonts w:hint="default" w:ascii="Times New Roman" w:hAnsi="Times New Roman" w:eastAsia="宋体" w:cs="Times New Roman"/>
          <w:b/>
          <w:bCs w:val="0"/>
          <w:color w:val="auto"/>
          <w:kern w:val="2"/>
          <w:sz w:val="24"/>
          <w:szCs w:val="24"/>
        </w:rPr>
      </w:pPr>
      <w:bookmarkStart w:id="1" w:name="_Toc207273507"/>
      <w:bookmarkEnd w:id="1"/>
      <w:bookmarkStart w:id="2" w:name="_Toc206502666"/>
      <w:bookmarkEnd w:id="2"/>
      <w:bookmarkStart w:id="3" w:name="_Toc1952696700"/>
      <w:bookmarkEnd w:id="3"/>
      <w:bookmarkStart w:id="4" w:name="_Toc6894"/>
      <w:r>
        <w:rPr>
          <w:rFonts w:hint="eastAsia" w:ascii="Times New Roman" w:hAnsi="Times New Roman" w:cs="Times New Roman"/>
          <w:b/>
          <w:bCs w:val="0"/>
          <w:color w:val="auto"/>
          <w:kern w:val="2"/>
          <w:sz w:val="24"/>
          <w:szCs w:val="24"/>
          <w:lang w:val="en-US" w:eastAsia="zh-CN"/>
        </w:rPr>
        <w:t xml:space="preserve">Section 1 </w:t>
      </w:r>
      <w:r>
        <w:rPr>
          <w:rFonts w:hint="default" w:ascii="Times New Roman" w:hAnsi="Times New Roman" w:eastAsia="宋体" w:cs="Times New Roman"/>
          <w:b/>
          <w:bCs w:val="0"/>
          <w:color w:val="auto"/>
          <w:kern w:val="2"/>
          <w:sz w:val="24"/>
          <w:szCs w:val="24"/>
        </w:rPr>
        <w:t>Assessment of Pollutant Emission-Related Risks and Opportunities</w:t>
      </w:r>
      <w:bookmarkEnd w:id="4"/>
      <w:r>
        <w:rPr>
          <w:rFonts w:hint="default" w:ascii="Times New Roman" w:hAnsi="Times New Roman" w:eastAsia="宋体" w:cs="Times New Roman"/>
          <w:b/>
          <w:bCs w:val="0"/>
          <w:color w:val="auto"/>
          <w:kern w:val="2"/>
          <w:sz w:val="24"/>
          <w:szCs w:val="24"/>
        </w:rPr>
        <w:t xml:space="preserve"> </w:t>
      </w:r>
    </w:p>
    <w:p>
      <w:pPr>
        <w:keepNext w:val="0"/>
        <w:keepLines w:val="0"/>
        <w:widowControl/>
        <w:suppressLineNumbers w:val="0"/>
        <w:autoSpaceDE w:val="0"/>
        <w:autoSpaceDN/>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The risks and opportunities related to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r>
        <w:rPr>
          <w:rFonts w:hint="default" w:ascii="Times New Roman" w:hAnsi="Times New Roman" w:eastAsia="宋体" w:cs="Times New Roman"/>
          <w:snapToGrid/>
          <w:color w:val="auto"/>
          <w:kern w:val="0"/>
          <w:sz w:val="22"/>
          <w:szCs w:val="22"/>
          <w:shd w:val="clear" w:color="auto" w:fill="FFFFFF"/>
          <w:lang w:val="en-US" w:eastAsia="zh-CN" w:bidi="ar"/>
        </w:rPr>
        <w:t xml:space="preserve"> may have negative or positive impacts on the disclosing entity’s business model, operations, strategy, financial positions, etc. The disclosing entity shall, based on its own production and operation characteristics, the environmental sensitivity of its geographical location, and in light of the actual circumstances such as the requirements of ecological and environmental management, the impacts on the natural environment, and the common demands of the affected public, implement relevant environmental management systems, take effective measures to fulfil its ecological and environmental protection responsibilities, and</w:t>
      </w:r>
      <w:r>
        <w:rPr>
          <w:rFonts w:hint="eastAsia" w:ascii="Times New Roman" w:hAnsi="Times New Roman" w:eastAsia="宋体" w:cs="Times New Roman"/>
          <w:snapToGrid/>
          <w:color w:val="auto"/>
          <w:kern w:val="0"/>
          <w:sz w:val="22"/>
          <w:szCs w:val="22"/>
          <w:shd w:val="clear" w:color="auto" w:fill="FFFFFF"/>
          <w:lang w:val="en-US" w:eastAsia="zh-CN" w:bidi="ar"/>
        </w:rPr>
        <w:t xml:space="preserve"> </w:t>
      </w:r>
      <w:r>
        <w:rPr>
          <w:rFonts w:hint="default" w:ascii="Times New Roman" w:hAnsi="Times New Roman" w:eastAsia="宋体" w:cs="Times New Roman"/>
          <w:snapToGrid/>
          <w:color w:val="auto"/>
          <w:kern w:val="0"/>
          <w:sz w:val="22"/>
          <w:szCs w:val="22"/>
          <w:shd w:val="clear" w:color="auto" w:fill="FFFFFF"/>
          <w:lang w:val="en-US" w:eastAsia="zh-CN" w:bidi="ar"/>
        </w:rPr>
        <w:t xml:space="preserve">control environmental pollution. </w:t>
      </w:r>
    </w:p>
    <w:p>
      <w:pPr>
        <w:keepNext w:val="0"/>
        <w:keepLines w:val="0"/>
        <w:widowControl/>
        <w:suppressLineNumbers w:val="0"/>
        <w:autoSpaceDE w:val="0"/>
        <w:autoSpaceDN/>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The risks related to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r>
        <w:rPr>
          <w:rFonts w:hint="default" w:ascii="Times New Roman" w:hAnsi="Times New Roman" w:eastAsia="宋体" w:cs="Times New Roman"/>
          <w:snapToGrid/>
          <w:color w:val="auto"/>
          <w:kern w:val="0"/>
          <w:sz w:val="22"/>
          <w:szCs w:val="22"/>
          <w:shd w:val="clear" w:color="auto" w:fill="FFFFFF"/>
          <w:lang w:val="en-US" w:eastAsia="zh-CN" w:bidi="ar"/>
        </w:rPr>
        <w:t xml:space="preserve"> mainly include physical risks (such as production disruptions caused by environmental emergencies or severe air pollution) and transition risks (such as policy and legal risks, market risks). </w:t>
      </w:r>
    </w:p>
    <w:p>
      <w:pPr>
        <w:keepNext w:val="0"/>
        <w:keepLines w:val="0"/>
        <w:widowControl/>
        <w:suppressLineNumbers w:val="0"/>
        <w:autoSpaceDE w:val="0"/>
        <w:autoSpaceDN/>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Through the identification and assessment of risks and opportunities, the disclosing entity can analyze the financial effects of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r>
        <w:rPr>
          <w:rFonts w:hint="default" w:ascii="Times New Roman" w:hAnsi="Times New Roman" w:eastAsia="宋体" w:cs="Times New Roman"/>
          <w:snapToGrid/>
          <w:color w:val="auto"/>
          <w:kern w:val="0"/>
          <w:sz w:val="22"/>
          <w:szCs w:val="22"/>
          <w:shd w:val="clear" w:color="auto" w:fill="FFFFFF"/>
          <w:lang w:val="en-US" w:eastAsia="zh-CN" w:bidi="ar"/>
        </w:rPr>
        <w:t xml:space="preserve"> from a qualitative or quantitative perspective by identifying how they affect its financial performance and position.</w:t>
      </w:r>
    </w:p>
    <w:p>
      <w:pPr>
        <w:keepNext w:val="0"/>
        <w:keepLines w:val="0"/>
        <w:widowControl/>
        <w:suppressLineNumbers w:val="0"/>
        <w:autoSpaceDE w:val="0"/>
        <w:autoSpaceDN/>
        <w:adjustRightInd w:val="0"/>
        <w:snapToGrid w:val="0"/>
        <w:spacing w:before="0" w:beforeAutospacing="0" w:after="437" w:afterLines="100" w:afterAutospacing="0" w:line="273" w:lineRule="auto"/>
        <w:ind w:left="0" w:right="0" w:firstLine="0" w:firstLineChars="0"/>
        <w:jc w:val="center"/>
        <w:rPr>
          <w:rFonts w:hint="default" w:ascii="Times New Roman" w:hAnsi="Times New Roman" w:eastAsia="宋体" w:cs="Times New Roman"/>
          <w:b/>
          <w:bCs/>
          <w:color w:val="auto"/>
          <w:kern w:val="0"/>
          <w:sz w:val="22"/>
          <w:szCs w:val="22"/>
          <w:shd w:val="clear" w:color="auto" w:fill="FFFFFF"/>
        </w:rPr>
      </w:pPr>
      <w:r>
        <w:rPr>
          <w:rFonts w:hint="default" w:ascii="Times New Roman" w:hAnsi="Times New Roman" w:eastAsia="宋体" w:cs="Times New Roman"/>
          <w:b/>
          <w:bCs/>
          <w:snapToGrid/>
          <w:color w:val="auto"/>
          <w:kern w:val="0"/>
          <w:sz w:val="22"/>
          <w:szCs w:val="22"/>
          <w:shd w:val="clear" w:color="auto" w:fill="FFFFFF"/>
          <w:lang w:val="en-US" w:eastAsia="zh-CN" w:bidi="ar"/>
        </w:rPr>
        <w:t xml:space="preserve">Table 1: Samples of Risks and Impacts Related to Pollutant </w:t>
      </w:r>
      <w:r>
        <w:rPr>
          <w:rFonts w:hint="eastAsia" w:ascii="Times New Roman" w:hAnsi="Times New Roman" w:eastAsia="宋体" w:cs="Times New Roman"/>
          <w:b/>
          <w:bCs/>
          <w:snapToGrid/>
          <w:color w:val="auto"/>
          <w:kern w:val="0"/>
          <w:sz w:val="22"/>
          <w:szCs w:val="22"/>
          <w:shd w:val="clear" w:color="auto" w:fill="FFFFFF"/>
          <w:lang w:val="en-US" w:eastAsia="zh-CN" w:bidi="ar"/>
        </w:rPr>
        <w:t>Emission</w:t>
      </w:r>
    </w:p>
    <w:tbl>
      <w:tblPr>
        <w:tblStyle w:val="11"/>
        <w:tblW w:w="948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
      <w:tblGrid>
        <w:gridCol w:w="1560"/>
        <w:gridCol w:w="3971"/>
        <w:gridCol w:w="395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7" w:hRule="atLeast"/>
          <w:jc w:val="center"/>
        </w:trPr>
        <w:tc>
          <w:tcPr>
            <w:tcW w:w="5531" w:type="dxa"/>
            <w:gridSpan w:val="2"/>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keepNext w:val="0"/>
              <w:keepLines w:val="0"/>
              <w:widowControl/>
              <w:suppressLineNumbers w:val="0"/>
              <w:autoSpaceDE w:val="0"/>
              <w:autoSpaceDN/>
              <w:adjustRightInd w:val="0"/>
              <w:snapToGrid w:val="0"/>
              <w:spacing w:before="219" w:beforeLines="50" w:beforeAutospacing="0" w:after="219" w:afterLines="50" w:afterAutospacing="0" w:line="273" w:lineRule="auto"/>
              <w:ind w:left="0" w:right="0" w:firstLine="0" w:firstLineChars="0"/>
              <w:jc w:val="center"/>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b/>
                <w:bCs/>
                <w:snapToGrid/>
                <w:color w:val="auto"/>
                <w:kern w:val="0"/>
                <w:sz w:val="22"/>
                <w:szCs w:val="22"/>
                <w:shd w:val="clear" w:color="auto" w:fill="FFFFFF"/>
                <w:lang w:val="en-US" w:eastAsia="zh-CN" w:bidi="ar"/>
              </w:rPr>
              <w:t>Samples of Risks (companies may conduct analysis based on their own circumstances)</w:t>
            </w:r>
          </w:p>
        </w:tc>
        <w:tc>
          <w:tcPr>
            <w:tcW w:w="3953" w:type="dxa"/>
            <w:tcBorders>
              <w:top w:val="single" w:color="000000" w:sz="4" w:space="0"/>
              <w:left w:val="nil"/>
              <w:bottom w:val="single" w:color="000000" w:sz="4" w:space="0"/>
              <w:right w:val="single" w:color="000000" w:sz="4" w:space="0"/>
            </w:tcBorders>
            <w:noWrap w:val="0"/>
            <w:tcMar>
              <w:top w:w="80" w:type="dxa"/>
              <w:left w:w="80" w:type="dxa"/>
              <w:bottom w:w="80" w:type="dxa"/>
              <w:right w:w="80" w:type="dxa"/>
            </w:tcMar>
            <w:vAlign w:val="center"/>
          </w:tcPr>
          <w:p>
            <w:pPr>
              <w:keepNext w:val="0"/>
              <w:keepLines w:val="0"/>
              <w:widowControl/>
              <w:suppressLineNumbers w:val="0"/>
              <w:autoSpaceDE w:val="0"/>
              <w:autoSpaceDN/>
              <w:adjustRightInd w:val="0"/>
              <w:snapToGrid w:val="0"/>
              <w:spacing w:before="219" w:beforeLines="50" w:beforeAutospacing="0" w:after="219" w:afterLines="50" w:afterAutospacing="0" w:line="273" w:lineRule="auto"/>
              <w:ind w:left="0" w:right="0" w:firstLine="0" w:firstLineChars="0"/>
              <w:jc w:val="center"/>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b/>
                <w:bCs/>
                <w:snapToGrid/>
                <w:color w:val="auto"/>
                <w:kern w:val="0"/>
                <w:sz w:val="22"/>
                <w:szCs w:val="22"/>
                <w:shd w:val="clear" w:color="auto" w:fill="FFFFFF"/>
                <w:lang w:val="en-US" w:eastAsia="zh-CN" w:bidi="ar"/>
              </w:rPr>
              <w:t>Samples of Financial Effects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032" w:hRule="atLeast"/>
          <w:jc w:val="center"/>
        </w:trPr>
        <w:tc>
          <w:tcPr>
            <w:tcW w:w="156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keepNext w:val="0"/>
              <w:keepLines w:val="0"/>
              <w:widowControl/>
              <w:suppressLineNumbers w:val="0"/>
              <w:autoSpaceDE w:val="0"/>
              <w:autoSpaceDN/>
              <w:adjustRightInd w:val="0"/>
              <w:snapToGrid w:val="0"/>
              <w:spacing w:before="219" w:beforeLines="50" w:beforeAutospacing="0" w:after="219" w:afterLines="50" w:afterAutospacing="0" w:line="273" w:lineRule="auto"/>
              <w:ind w:left="0" w:right="0"/>
              <w:jc w:val="left"/>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Physical risks related to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p>
        </w:tc>
        <w:tc>
          <w:tcPr>
            <w:tcW w:w="3971" w:type="dxa"/>
            <w:tcBorders>
              <w:top w:val="single" w:color="000000" w:sz="4" w:space="0"/>
              <w:left w:val="nil"/>
              <w:bottom w:val="single" w:color="000000" w:sz="4" w:space="0"/>
              <w:right w:val="single" w:color="000000" w:sz="4" w:space="0"/>
            </w:tcBorders>
            <w:noWrap w:val="0"/>
            <w:tcMar>
              <w:top w:w="80" w:type="dxa"/>
              <w:left w:w="80" w:type="dxa"/>
              <w:bottom w:w="80" w:type="dxa"/>
              <w:right w:w="80" w:type="dxa"/>
            </w:tcMar>
            <w:vAlign w:val="center"/>
          </w:tcPr>
          <w:p>
            <w:pPr>
              <w:keepNext w:val="0"/>
              <w:keepLines w:val="0"/>
              <w:widowControl/>
              <w:numPr>
                <w:ilvl w:val="0"/>
                <w:numId w:val="1"/>
              </w:numPr>
              <w:suppressLineNumbers w:val="0"/>
              <w:autoSpaceDE w:val="0"/>
              <w:autoSpaceDN/>
              <w:adjustRightInd w:val="0"/>
              <w:snapToGrid w:val="0"/>
              <w:spacing w:before="219" w:beforeLines="50" w:beforeAutospacing="0" w:after="219" w:afterLines="50" w:afterAutospacing="0" w:line="273" w:lineRule="auto"/>
              <w:ind w:left="0" w:right="0" w:firstLine="0" w:firstLineChars="0"/>
              <w:jc w:val="left"/>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Sudden changes in the natural environment caused by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r>
              <w:rPr>
                <w:rFonts w:hint="default" w:ascii="Times New Roman" w:hAnsi="Times New Roman" w:eastAsia="宋体" w:cs="Times New Roman"/>
                <w:snapToGrid/>
                <w:color w:val="auto"/>
                <w:kern w:val="0"/>
                <w:sz w:val="22"/>
                <w:szCs w:val="22"/>
                <w:shd w:val="clear" w:color="auto" w:fill="FFFFFF"/>
                <w:lang w:val="en-US" w:eastAsia="zh-CN" w:bidi="ar"/>
              </w:rPr>
              <w:t xml:space="preserve"> such as environmental emergencies or severe air pollution, </w:t>
            </w:r>
            <w:r>
              <w:rPr>
                <w:rFonts w:hint="eastAsia" w:ascii="Times New Roman" w:hAnsi="Times New Roman" w:cs="Times New Roman"/>
                <w:snapToGrid/>
                <w:color w:val="auto"/>
                <w:kern w:val="0"/>
                <w:sz w:val="22"/>
                <w:szCs w:val="22"/>
                <w:shd w:val="clear" w:color="auto" w:fill="FFFFFF"/>
                <w:lang w:val="en-US" w:eastAsia="zh-CN" w:bidi="ar"/>
              </w:rPr>
              <w:t>render companies unable to secure</w:t>
            </w:r>
            <w:r>
              <w:rPr>
                <w:rFonts w:hint="default" w:ascii="Times New Roman" w:hAnsi="Times New Roman" w:eastAsia="宋体" w:cs="Times New Roman"/>
                <w:snapToGrid/>
                <w:color w:val="auto"/>
                <w:kern w:val="0"/>
                <w:sz w:val="22"/>
                <w:szCs w:val="22"/>
                <w:shd w:val="clear" w:color="auto" w:fill="FFFFFF"/>
                <w:lang w:val="en-US" w:eastAsia="zh-CN" w:bidi="ar"/>
              </w:rPr>
              <w:t xml:space="preserve"> a clean production environment </w:t>
            </w:r>
            <w:r>
              <w:rPr>
                <w:rFonts w:hint="eastAsia" w:ascii="Times New Roman" w:hAnsi="Times New Roman" w:cs="Times New Roman"/>
                <w:snapToGrid/>
                <w:color w:val="auto"/>
                <w:kern w:val="0"/>
                <w:sz w:val="22"/>
                <w:szCs w:val="22"/>
                <w:shd w:val="clear" w:color="auto" w:fill="FFFFFF"/>
                <w:lang w:val="en-US" w:eastAsia="zh-CN" w:bidi="ar"/>
              </w:rPr>
              <w:t>or a sufficient supply of production materials.</w:t>
            </w:r>
          </w:p>
          <w:p>
            <w:pPr>
              <w:keepNext w:val="0"/>
              <w:keepLines w:val="0"/>
              <w:widowControl/>
              <w:suppressLineNumbers w:val="0"/>
              <w:autoSpaceDE w:val="0"/>
              <w:autoSpaceDN/>
              <w:adjustRightInd w:val="0"/>
              <w:snapToGrid w:val="0"/>
              <w:spacing w:before="219" w:beforeLines="50" w:beforeAutospacing="0" w:after="219" w:afterLines="50" w:afterAutospacing="0" w:line="273" w:lineRule="auto"/>
              <w:ind w:left="0" w:right="0" w:firstLine="0" w:firstLineChars="0"/>
              <w:jc w:val="left"/>
              <w:rPr>
                <w:rFonts w:hint="eastAsia"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2. Risks arising from the gradual changes in the natural environment caused by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r>
              <w:rPr>
                <w:rFonts w:hint="default" w:ascii="Times New Roman" w:hAnsi="Times New Roman" w:eastAsia="宋体" w:cs="Times New Roman"/>
                <w:snapToGrid/>
                <w:color w:val="auto"/>
                <w:kern w:val="0"/>
                <w:sz w:val="22"/>
                <w:szCs w:val="22"/>
                <w:shd w:val="clear" w:color="auto" w:fill="FFFFFF"/>
                <w:lang w:val="en-US" w:eastAsia="zh-CN" w:bidi="ar"/>
              </w:rPr>
              <w:t>, such as the decline in product quality and the deterioration in service quality</w:t>
            </w:r>
          </w:p>
        </w:tc>
        <w:tc>
          <w:tcPr>
            <w:tcW w:w="3953" w:type="dxa"/>
            <w:tcBorders>
              <w:top w:val="single" w:color="000000" w:sz="4" w:space="0"/>
              <w:left w:val="nil"/>
              <w:bottom w:val="single" w:color="000000" w:sz="4" w:space="0"/>
              <w:right w:val="single" w:color="000000" w:sz="4" w:space="0"/>
            </w:tcBorders>
            <w:noWrap w:val="0"/>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lang w:val="en-US"/>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1. </w:t>
            </w:r>
            <w:r>
              <w:rPr>
                <w:rFonts w:hint="eastAsia" w:ascii="Times New Roman" w:hAnsi="Times New Roman" w:cs="Times New Roman"/>
                <w:snapToGrid/>
                <w:color w:val="auto"/>
                <w:kern w:val="0"/>
                <w:sz w:val="22"/>
                <w:szCs w:val="22"/>
                <w:shd w:val="clear" w:color="auto" w:fill="FFFFFF"/>
                <w:lang w:val="en-US" w:eastAsia="zh-CN" w:bidi="ar"/>
              </w:rPr>
              <w:t>Reduced or disrupted p</w:t>
            </w:r>
            <w:r>
              <w:rPr>
                <w:rFonts w:hint="default" w:ascii="Times New Roman" w:hAnsi="Times New Roman" w:eastAsia="宋体" w:cs="Times New Roman"/>
                <w:snapToGrid/>
                <w:color w:val="auto"/>
                <w:kern w:val="0"/>
                <w:sz w:val="22"/>
                <w:szCs w:val="22"/>
                <w:shd w:val="clear" w:color="auto" w:fill="FFFFFF"/>
                <w:lang w:val="en-US" w:eastAsia="zh-CN" w:bidi="ar"/>
              </w:rPr>
              <w:t xml:space="preserve">roduction </w:t>
            </w:r>
            <w:r>
              <w:rPr>
                <w:rFonts w:hint="eastAsia" w:ascii="Times New Roman" w:hAnsi="Times New Roman" w:cs="Times New Roman"/>
                <w:snapToGrid/>
                <w:color w:val="auto"/>
                <w:kern w:val="0"/>
                <w:sz w:val="22"/>
                <w:szCs w:val="22"/>
                <w:shd w:val="clear" w:color="auto" w:fill="FFFFFF"/>
                <w:lang w:val="en-US" w:eastAsia="zh-CN" w:bidi="ar"/>
              </w:rPr>
              <w:t xml:space="preserve">capacity </w:t>
            </w:r>
            <w:r>
              <w:rPr>
                <w:rFonts w:hint="default" w:ascii="Times New Roman" w:hAnsi="Times New Roman" w:eastAsia="宋体" w:cs="Times New Roman"/>
                <w:snapToGrid/>
                <w:color w:val="auto"/>
                <w:kern w:val="0"/>
                <w:sz w:val="22"/>
                <w:szCs w:val="22"/>
                <w:shd w:val="clear" w:color="auto" w:fill="FFFFFF"/>
                <w:lang w:val="en-US" w:eastAsia="zh-CN" w:bidi="ar"/>
              </w:rPr>
              <w:t xml:space="preserve">due to </w:t>
            </w:r>
            <w:r>
              <w:rPr>
                <w:rFonts w:hint="eastAsia" w:ascii="Times New Roman" w:hAnsi="Times New Roman" w:cs="Times New Roman"/>
                <w:snapToGrid/>
                <w:color w:val="auto"/>
                <w:kern w:val="0"/>
                <w:sz w:val="22"/>
                <w:szCs w:val="22"/>
                <w:shd w:val="clear" w:color="auto" w:fill="FFFFFF"/>
                <w:lang w:val="en-US" w:eastAsia="zh-CN" w:bidi="ar"/>
              </w:rPr>
              <w:t xml:space="preserve">lack of clean production environment or sufficient supply of production materials </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2. Business operations and sales affected by the decline in product quality and the deterioration in service quality</w:t>
            </w:r>
          </w:p>
          <w:p>
            <w:pPr>
              <w:keepNext w:val="0"/>
              <w:keepLines w:val="0"/>
              <w:widowControl/>
              <w:suppressLineNumbers w:val="0"/>
              <w:autoSpaceDE w:val="0"/>
              <w:autoSpaceDN/>
              <w:adjustRightInd w:val="0"/>
              <w:snapToGrid w:val="0"/>
              <w:spacing w:before="219" w:beforeLines="50" w:beforeAutospacing="0" w:after="219" w:afterLines="50" w:afterAutospacing="0" w:line="273" w:lineRule="auto"/>
              <w:ind w:left="0" w:right="0" w:firstLine="440" w:firstLineChars="200"/>
              <w:jc w:val="left"/>
              <w:rPr>
                <w:rFonts w:hint="default" w:ascii="Times New Roman" w:hAnsi="Times New Roman" w:eastAsia="宋体" w:cs="Times New Roman"/>
                <w:color w:val="auto"/>
                <w:kern w:val="0"/>
                <w:sz w:val="22"/>
                <w:szCs w:val="22"/>
                <w:shd w:val="clear" w:color="auto" w:fill="FFFFFF"/>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457" w:hRule="atLeast"/>
          <w:jc w:val="center"/>
        </w:trPr>
        <w:tc>
          <w:tcPr>
            <w:tcW w:w="156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keepNext w:val="0"/>
              <w:keepLines w:val="0"/>
              <w:widowControl/>
              <w:suppressLineNumbers w:val="0"/>
              <w:autoSpaceDE w:val="0"/>
              <w:autoSpaceDN/>
              <w:adjustRightInd w:val="0"/>
              <w:snapToGrid w:val="0"/>
              <w:spacing w:before="219" w:beforeLines="50" w:beforeAutospacing="0" w:after="219" w:afterLines="50" w:afterAutospacing="0" w:line="273" w:lineRule="auto"/>
              <w:ind w:left="0" w:right="0"/>
              <w:jc w:val="left"/>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Transition risks related to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p>
          <w:p>
            <w:pPr>
              <w:keepNext w:val="0"/>
              <w:keepLines w:val="0"/>
              <w:widowControl/>
              <w:suppressLineNumbers w:val="0"/>
              <w:autoSpaceDE w:val="0"/>
              <w:autoSpaceDN/>
              <w:adjustRightInd w:val="0"/>
              <w:snapToGrid w:val="0"/>
              <w:spacing w:before="219" w:beforeLines="50" w:beforeAutospacing="0" w:after="219" w:afterLines="50" w:afterAutospacing="0" w:line="273" w:lineRule="auto"/>
              <w:ind w:left="0" w:right="0" w:firstLine="440" w:firstLineChars="200"/>
              <w:jc w:val="left"/>
              <w:rPr>
                <w:rFonts w:hint="default" w:ascii="Times New Roman" w:hAnsi="Times New Roman" w:eastAsia="宋体" w:cs="Times New Roman"/>
                <w:color w:val="auto"/>
                <w:kern w:val="0"/>
                <w:sz w:val="22"/>
                <w:szCs w:val="22"/>
                <w:shd w:val="clear" w:color="auto" w:fill="FFFFFF"/>
              </w:rPr>
            </w:pPr>
          </w:p>
          <w:p>
            <w:pPr>
              <w:keepNext w:val="0"/>
              <w:keepLines w:val="0"/>
              <w:widowControl/>
              <w:suppressLineNumbers w:val="0"/>
              <w:autoSpaceDE w:val="0"/>
              <w:autoSpaceDN/>
              <w:adjustRightInd w:val="0"/>
              <w:snapToGrid w:val="0"/>
              <w:spacing w:before="219" w:beforeLines="50" w:beforeAutospacing="0" w:after="219" w:afterLines="50" w:afterAutospacing="0" w:line="273" w:lineRule="auto"/>
              <w:ind w:left="0" w:right="0" w:firstLine="440" w:firstLineChars="200"/>
              <w:jc w:val="left"/>
              <w:rPr>
                <w:rFonts w:hint="default" w:ascii="Times New Roman" w:hAnsi="Times New Roman" w:eastAsia="宋体" w:cs="Times New Roman"/>
                <w:color w:val="auto"/>
                <w:kern w:val="0"/>
                <w:sz w:val="22"/>
                <w:szCs w:val="22"/>
                <w:shd w:val="clear" w:color="auto" w:fill="FFFFFF"/>
              </w:rPr>
            </w:pPr>
          </w:p>
        </w:tc>
        <w:tc>
          <w:tcPr>
            <w:tcW w:w="3971" w:type="dxa"/>
            <w:tcBorders>
              <w:top w:val="single" w:color="000000" w:sz="4" w:space="0"/>
              <w:left w:val="nil"/>
              <w:bottom w:val="single" w:color="000000" w:sz="4" w:space="0"/>
              <w:right w:val="single" w:color="000000" w:sz="4" w:space="0"/>
            </w:tcBorders>
            <w:noWrap w:val="0"/>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1. Capacity constraints resulted from the total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r>
              <w:rPr>
                <w:rFonts w:hint="default" w:ascii="Times New Roman" w:hAnsi="Times New Roman" w:eastAsia="宋体" w:cs="Times New Roman"/>
                <w:snapToGrid/>
                <w:color w:val="auto"/>
                <w:kern w:val="0"/>
                <w:sz w:val="22"/>
                <w:szCs w:val="22"/>
                <w:shd w:val="clear" w:color="auto" w:fill="FFFFFF"/>
                <w:lang w:val="en-US" w:eastAsia="zh-CN" w:bidi="ar"/>
              </w:rPr>
              <w:t xml:space="preserve"> control</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eastAsia"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2. High environmental protection taxes incurred from large-scale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r>
              <w:rPr>
                <w:rFonts w:hint="default" w:ascii="Times New Roman" w:hAnsi="Times New Roman" w:eastAsia="宋体" w:cs="Times New Roman"/>
                <w:snapToGrid/>
                <w:color w:val="auto"/>
                <w:kern w:val="0"/>
                <w:sz w:val="22"/>
                <w:szCs w:val="22"/>
                <w:shd w:val="clear" w:color="auto" w:fill="FFFFFF"/>
                <w:lang w:val="en-US" w:eastAsia="zh-CN" w:bidi="ar"/>
              </w:rPr>
              <w:t>, or the need to offset this scale through green trading.</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3. Administrative penalties received from ecological and environmental authorities due to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r>
              <w:rPr>
                <w:rFonts w:hint="default" w:ascii="Times New Roman" w:hAnsi="Times New Roman" w:eastAsia="宋体" w:cs="Times New Roman"/>
                <w:snapToGrid/>
                <w:color w:val="auto"/>
                <w:kern w:val="0"/>
                <w:sz w:val="22"/>
                <w:szCs w:val="22"/>
                <w:shd w:val="clear" w:color="auto" w:fill="FFFFFF"/>
                <w:lang w:val="en-US" w:eastAsia="zh-CN" w:bidi="ar"/>
              </w:rPr>
              <w:t>, such as fines, orders to suspend business for rectification, and production halts</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4. Operational and sales impacts from reputational and image damage caused by non-compliant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r>
              <w:rPr>
                <w:rFonts w:hint="default" w:ascii="Times New Roman" w:hAnsi="Times New Roman" w:eastAsia="宋体" w:cs="Times New Roman"/>
                <w:snapToGrid/>
                <w:color w:val="auto"/>
                <w:kern w:val="0"/>
                <w:sz w:val="22"/>
                <w:szCs w:val="22"/>
                <w:shd w:val="clear" w:color="auto" w:fill="FFFFFF"/>
                <w:lang w:val="en-US" w:eastAsia="zh-CN" w:bidi="ar"/>
              </w:rPr>
              <w:t xml:space="preserve"> or negative public opinion</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snapToGrid/>
                <w:color w:val="auto"/>
                <w:kern w:val="0"/>
                <w:sz w:val="22"/>
                <w:szCs w:val="22"/>
                <w:shd w:val="clear" w:color="auto" w:fill="FFFFFF"/>
                <w:lang w:val="en-US" w:eastAsia="zh-CN" w:bidi="ar"/>
              </w:rPr>
            </w:pPr>
            <w:r>
              <w:rPr>
                <w:rFonts w:hint="default" w:ascii="Times New Roman" w:hAnsi="Times New Roman" w:eastAsia="宋体" w:cs="Times New Roman"/>
                <w:snapToGrid/>
                <w:color w:val="auto"/>
                <w:kern w:val="0"/>
                <w:sz w:val="22"/>
                <w:szCs w:val="22"/>
                <w:shd w:val="clear" w:color="auto" w:fill="FFFFFF"/>
                <w:lang w:val="en-US" w:eastAsia="zh-CN" w:bidi="ar"/>
              </w:rPr>
              <w:t>5. Technical bottlenecks in pollutant control, such as immature pollutant monitoring or treatment technologies, and untimely adoption of pollutant control equipment and technologies</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snapToGrid/>
                <w:color w:val="auto"/>
                <w:kern w:val="0"/>
                <w:sz w:val="22"/>
                <w:szCs w:val="22"/>
                <w:shd w:val="clear" w:color="auto" w:fill="FFFFFF"/>
                <w:lang w:val="en-US" w:eastAsia="zh-CN" w:bidi="ar"/>
              </w:rPr>
            </w:pPr>
            <w:r>
              <w:rPr>
                <w:rFonts w:hint="eastAsia" w:ascii="Times New Roman" w:hAnsi="Times New Roman" w:cs="Times New Roman"/>
                <w:snapToGrid/>
                <w:color w:val="auto"/>
                <w:kern w:val="0"/>
                <w:sz w:val="22"/>
                <w:szCs w:val="22"/>
                <w:shd w:val="clear" w:color="auto" w:fill="FFFFFF"/>
                <w:lang w:val="en-US" w:eastAsia="zh-CN" w:bidi="ar"/>
              </w:rPr>
              <w:t>6. Stricter pollutant emission restrictions</w:t>
            </w:r>
          </w:p>
        </w:tc>
        <w:tc>
          <w:tcPr>
            <w:tcW w:w="3953" w:type="dxa"/>
            <w:tcBorders>
              <w:top w:val="single" w:color="000000" w:sz="4" w:space="0"/>
              <w:left w:val="nil"/>
              <w:bottom w:val="single" w:color="000000" w:sz="4" w:space="0"/>
              <w:right w:val="single" w:color="000000" w:sz="4" w:space="0"/>
            </w:tcBorders>
            <w:noWrap w:val="0"/>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1. Decline in revenue and profit due to capacity constraints</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2. Additional green trading or investment required to address over-</w:t>
            </w:r>
            <w:r>
              <w:rPr>
                <w:rFonts w:hint="eastAsia" w:ascii="Times New Roman" w:hAnsi="Times New Roman" w:eastAsia="宋体" w:cs="Times New Roman"/>
                <w:snapToGrid/>
                <w:color w:val="auto"/>
                <w:kern w:val="0"/>
                <w:sz w:val="22"/>
                <w:szCs w:val="22"/>
                <w:shd w:val="clear" w:color="auto" w:fill="FFFFFF"/>
                <w:lang w:val="en-US" w:eastAsia="zh-CN" w:bidi="ar"/>
              </w:rPr>
              <w:t>emission</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3. Expenses incurred from administrative penalties received from ecological and environmental authorities due to non-compliant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eastAsia"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4. </w:t>
            </w:r>
            <w:r>
              <w:rPr>
                <w:rFonts w:hint="eastAsia" w:ascii="Times New Roman" w:hAnsi="Times New Roman" w:cs="Times New Roman"/>
                <w:snapToGrid/>
                <w:color w:val="auto"/>
                <w:kern w:val="0"/>
                <w:sz w:val="22"/>
                <w:szCs w:val="22"/>
                <w:shd w:val="clear" w:color="auto" w:fill="FFFFFF"/>
                <w:lang w:val="en-US" w:eastAsia="zh-CN" w:bidi="ar"/>
              </w:rPr>
              <w:t>S</w:t>
            </w:r>
            <w:r>
              <w:rPr>
                <w:rFonts w:hint="default" w:ascii="Times New Roman" w:hAnsi="Times New Roman" w:eastAsia="宋体" w:cs="Times New Roman"/>
                <w:snapToGrid/>
                <w:color w:val="auto"/>
                <w:kern w:val="0"/>
                <w:sz w:val="22"/>
                <w:szCs w:val="22"/>
                <w:shd w:val="clear" w:color="auto" w:fill="FFFFFF"/>
                <w:lang w:val="en-US" w:eastAsia="zh-CN" w:bidi="ar"/>
              </w:rPr>
              <w:t>ales</w:t>
            </w:r>
            <w:r>
              <w:rPr>
                <w:rFonts w:hint="eastAsia" w:ascii="Times New Roman" w:hAnsi="Times New Roman" w:cs="Times New Roman"/>
                <w:snapToGrid/>
                <w:color w:val="auto"/>
                <w:kern w:val="0"/>
                <w:sz w:val="22"/>
                <w:szCs w:val="22"/>
                <w:shd w:val="clear" w:color="auto" w:fill="FFFFFF"/>
                <w:lang w:val="en-US" w:eastAsia="zh-CN" w:bidi="ar"/>
              </w:rPr>
              <w:t xml:space="preserve"> and talent recruitment</w:t>
            </w:r>
            <w:r>
              <w:rPr>
                <w:rFonts w:hint="default" w:ascii="Times New Roman" w:hAnsi="Times New Roman" w:eastAsia="宋体" w:cs="Times New Roman"/>
                <w:snapToGrid/>
                <w:color w:val="auto"/>
                <w:kern w:val="0"/>
                <w:sz w:val="22"/>
                <w:szCs w:val="22"/>
                <w:shd w:val="clear" w:color="auto" w:fill="FFFFFF"/>
                <w:lang w:val="en-US" w:eastAsia="zh-CN" w:bidi="ar"/>
              </w:rPr>
              <w:t xml:space="preserve"> impacts from reputational damage caused by non-compliant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r>
              <w:rPr>
                <w:rFonts w:hint="default" w:ascii="Times New Roman" w:hAnsi="Times New Roman" w:eastAsia="宋体" w:cs="Times New Roman"/>
                <w:snapToGrid/>
                <w:color w:val="auto"/>
                <w:kern w:val="0"/>
                <w:sz w:val="22"/>
                <w:szCs w:val="22"/>
                <w:shd w:val="clear" w:color="auto" w:fill="FFFFFF"/>
                <w:lang w:val="en-US" w:eastAsia="zh-CN" w:bidi="ar"/>
              </w:rPr>
              <w:t xml:space="preserve"> or negative public opinion</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snapToGrid/>
                <w:color w:val="auto"/>
                <w:kern w:val="0"/>
                <w:sz w:val="22"/>
                <w:szCs w:val="22"/>
                <w:shd w:val="clear" w:color="auto" w:fill="FFFFFF"/>
                <w:lang w:val="en-US" w:eastAsia="zh-CN" w:bidi="ar"/>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5. Increased costs of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r>
              <w:rPr>
                <w:rFonts w:hint="default" w:ascii="Times New Roman" w:hAnsi="Times New Roman" w:eastAsia="宋体" w:cs="Times New Roman"/>
                <w:snapToGrid/>
                <w:color w:val="auto"/>
                <w:kern w:val="0"/>
                <w:sz w:val="22"/>
                <w:szCs w:val="22"/>
                <w:shd w:val="clear" w:color="auto" w:fill="FFFFFF"/>
                <w:lang w:val="en-US" w:eastAsia="zh-CN" w:bidi="ar"/>
              </w:rPr>
              <w:t xml:space="preserve"> treatment due to immature pollutant control technologies</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snapToGrid/>
                <w:color w:val="auto"/>
                <w:kern w:val="0"/>
                <w:sz w:val="22"/>
                <w:szCs w:val="22"/>
                <w:shd w:val="clear" w:color="auto" w:fill="FFFFFF"/>
                <w:lang w:val="en-US" w:eastAsia="zh-CN" w:bidi="ar"/>
              </w:rPr>
            </w:pPr>
            <w:r>
              <w:rPr>
                <w:rFonts w:hint="eastAsia" w:ascii="Times New Roman" w:hAnsi="Times New Roman" w:cs="Times New Roman"/>
                <w:snapToGrid/>
                <w:color w:val="auto"/>
                <w:kern w:val="0"/>
                <w:sz w:val="22"/>
                <w:szCs w:val="22"/>
                <w:shd w:val="clear" w:color="auto" w:fill="FFFFFF"/>
                <w:lang w:val="en-US" w:eastAsia="zh-CN" w:bidi="ar"/>
              </w:rPr>
              <w:t xml:space="preserve">6.Existing assets impairment, prematurely retirement, impaired financing </w:t>
            </w:r>
            <w:r>
              <w:rPr>
                <w:rFonts w:hint="default" w:ascii="Times New Roman" w:hAnsi="Times New Roman" w:cs="Times New Roman"/>
                <w:snapToGrid/>
                <w:color w:val="auto"/>
                <w:kern w:val="0"/>
                <w:sz w:val="22"/>
                <w:szCs w:val="22"/>
                <w:shd w:val="clear" w:color="auto" w:fill="FFFFFF"/>
                <w:lang w:val="en-US" w:eastAsia="zh-CN" w:bidi="ar"/>
              </w:rPr>
              <w:t>ability</w:t>
            </w:r>
            <w:r>
              <w:rPr>
                <w:rFonts w:hint="eastAsia" w:ascii="Times New Roman" w:hAnsi="Times New Roman" w:cs="Times New Roman"/>
                <w:snapToGrid/>
                <w:color w:val="auto"/>
                <w:kern w:val="0"/>
                <w:sz w:val="22"/>
                <w:szCs w:val="22"/>
                <w:shd w:val="clear" w:color="auto" w:fill="FFFFFF"/>
                <w:lang w:val="en-US" w:eastAsia="zh-CN" w:bidi="ar"/>
              </w:rPr>
              <w:t xml:space="preserve"> and higher financing costs caused by stricter pollutant emission restrictions.</w:t>
            </w:r>
          </w:p>
        </w:tc>
      </w:tr>
    </w:tbl>
    <w:p>
      <w:pPr>
        <w:keepNext w:val="0"/>
        <w:keepLines w:val="0"/>
        <w:widowControl/>
        <w:suppressLineNumbers w:val="0"/>
        <w:autoSpaceDE w:val="0"/>
        <w:autoSpaceDN/>
        <w:adjustRightInd w:val="0"/>
        <w:snapToGrid w:val="0"/>
        <w:spacing w:before="0" w:beforeAutospacing="0" w:after="437" w:afterLines="100" w:afterAutospacing="0" w:line="273" w:lineRule="auto"/>
        <w:ind w:left="0" w:right="0" w:firstLine="440" w:firstLineChars="200"/>
        <w:jc w:val="both"/>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 </w:t>
      </w:r>
    </w:p>
    <w:p>
      <w:pPr>
        <w:keepNext w:val="0"/>
        <w:keepLines w:val="0"/>
        <w:widowControl/>
        <w:suppressLineNumbers w:val="0"/>
        <w:autoSpaceDE w:val="0"/>
        <w:autoSpaceDN/>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Opportunities related to pollutants mainly include market expansion, improved resource efficiency, increased demand for products and services</w:t>
      </w:r>
      <w:r>
        <w:rPr>
          <w:rFonts w:hint="eastAsia" w:ascii="Times New Roman" w:hAnsi="Times New Roman" w:cs="Times New Roman"/>
          <w:snapToGrid/>
          <w:color w:val="auto"/>
          <w:kern w:val="0"/>
          <w:sz w:val="22"/>
          <w:szCs w:val="22"/>
          <w:shd w:val="clear" w:color="auto" w:fill="FFFFFF"/>
          <w:lang w:val="en-US" w:eastAsia="zh-CN" w:bidi="ar"/>
        </w:rPr>
        <w:t>, and b</w:t>
      </w:r>
      <w:r>
        <w:rPr>
          <w:rFonts w:hint="default" w:ascii="Times New Roman" w:hAnsi="Times New Roman" w:eastAsia="宋体" w:cs="Times New Roman"/>
          <w:snapToGrid/>
          <w:color w:val="auto"/>
          <w:kern w:val="0"/>
          <w:sz w:val="22"/>
          <w:szCs w:val="22"/>
          <w:shd w:val="clear" w:color="auto" w:fill="FFFFFF"/>
          <w:lang w:val="en-US" w:eastAsia="zh-CN" w:bidi="ar"/>
        </w:rPr>
        <w:t>roaden</w:t>
      </w:r>
      <w:r>
        <w:rPr>
          <w:rFonts w:hint="eastAsia" w:ascii="Times New Roman" w:hAnsi="Times New Roman" w:cs="Times New Roman"/>
          <w:snapToGrid/>
          <w:color w:val="auto"/>
          <w:kern w:val="0"/>
          <w:sz w:val="22"/>
          <w:szCs w:val="22"/>
          <w:shd w:val="clear" w:color="auto" w:fill="FFFFFF"/>
          <w:lang w:val="en-US" w:eastAsia="zh-CN" w:bidi="ar"/>
        </w:rPr>
        <w:t xml:space="preserve">ed </w:t>
      </w:r>
      <w:r>
        <w:rPr>
          <w:rFonts w:hint="default" w:ascii="Times New Roman" w:hAnsi="Times New Roman" w:eastAsia="宋体" w:cs="Times New Roman"/>
          <w:snapToGrid/>
          <w:color w:val="auto"/>
          <w:kern w:val="0"/>
          <w:sz w:val="22"/>
          <w:szCs w:val="22"/>
          <w:shd w:val="clear" w:color="auto" w:fill="FFFFFF"/>
          <w:lang w:val="en-US" w:eastAsia="zh-CN" w:bidi="ar"/>
        </w:rPr>
        <w:t>financing channels.</w:t>
      </w:r>
    </w:p>
    <w:p>
      <w:pPr>
        <w:keepNext w:val="0"/>
        <w:keepLines w:val="0"/>
        <w:widowControl/>
        <w:suppressLineNumbers w:val="0"/>
        <w:autoSpaceDE w:val="0"/>
        <w:autoSpaceDN/>
        <w:adjustRightInd w:val="0"/>
        <w:snapToGrid w:val="0"/>
        <w:spacing w:before="0" w:beforeAutospacing="0" w:after="437" w:afterLines="100" w:afterAutospacing="0" w:line="273" w:lineRule="auto"/>
        <w:ind w:left="0" w:right="0" w:firstLine="0" w:firstLineChars="0"/>
        <w:jc w:val="center"/>
        <w:rPr>
          <w:rFonts w:hint="default" w:ascii="Times New Roman" w:hAnsi="Times New Roman" w:eastAsia="宋体" w:cs="Times New Roman"/>
          <w:b/>
          <w:bCs/>
          <w:color w:val="auto"/>
          <w:kern w:val="0"/>
          <w:sz w:val="22"/>
          <w:szCs w:val="22"/>
          <w:shd w:val="clear" w:color="auto" w:fill="FFFFFF"/>
        </w:rPr>
      </w:pPr>
      <w:r>
        <w:rPr>
          <w:rFonts w:hint="default" w:ascii="Times New Roman" w:hAnsi="Times New Roman" w:eastAsia="宋体" w:cs="Times New Roman"/>
          <w:b/>
          <w:bCs/>
          <w:snapToGrid/>
          <w:color w:val="auto"/>
          <w:kern w:val="0"/>
          <w:sz w:val="22"/>
          <w:szCs w:val="22"/>
          <w:shd w:val="clear" w:color="auto" w:fill="FFFFFF"/>
          <w:lang w:val="en-US" w:eastAsia="zh-CN" w:bidi="ar"/>
        </w:rPr>
        <w:t xml:space="preserve">Table 2: Samples of Opportunities Related to Pollutant </w:t>
      </w:r>
      <w:r>
        <w:rPr>
          <w:rFonts w:hint="eastAsia" w:ascii="Times New Roman" w:hAnsi="Times New Roman" w:eastAsia="宋体" w:cs="Times New Roman"/>
          <w:b/>
          <w:bCs/>
          <w:snapToGrid/>
          <w:color w:val="auto"/>
          <w:kern w:val="0"/>
          <w:sz w:val="22"/>
          <w:szCs w:val="22"/>
          <w:shd w:val="clear" w:color="auto" w:fill="FFFFFF"/>
          <w:lang w:val="en-US" w:eastAsia="zh-CN" w:bidi="ar"/>
        </w:rPr>
        <w:t>Emission</w:t>
      </w:r>
    </w:p>
    <w:tbl>
      <w:tblPr>
        <w:tblStyle w:val="11"/>
        <w:tblW w:w="928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
      <w:tblGrid>
        <w:gridCol w:w="1854"/>
        <w:gridCol w:w="3837"/>
        <w:gridCol w:w="35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7" w:hRule="atLeast"/>
          <w:jc w:val="center"/>
        </w:trPr>
        <w:tc>
          <w:tcPr>
            <w:tcW w:w="5691" w:type="dxa"/>
            <w:gridSpan w:val="2"/>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keepNext w:val="0"/>
              <w:keepLines w:val="0"/>
              <w:widowControl/>
              <w:suppressLineNumbers w:val="0"/>
              <w:autoSpaceDE w:val="0"/>
              <w:autoSpaceDN/>
              <w:adjustRightInd w:val="0"/>
              <w:snapToGrid w:val="0"/>
              <w:spacing w:before="219" w:beforeLines="50" w:beforeAutospacing="0" w:after="219" w:afterLines="50" w:afterAutospacing="0" w:line="273" w:lineRule="auto"/>
              <w:ind w:left="0" w:right="0" w:firstLine="442" w:firstLineChars="200"/>
              <w:jc w:val="center"/>
              <w:rPr>
                <w:rFonts w:hint="default" w:ascii="Times New Roman" w:hAnsi="Times New Roman" w:eastAsia="宋体" w:cs="Times New Roman"/>
                <w:b/>
                <w:bCs/>
                <w:color w:val="auto"/>
                <w:kern w:val="0"/>
                <w:sz w:val="22"/>
                <w:szCs w:val="22"/>
                <w:shd w:val="clear" w:color="auto" w:fill="FFFFFF"/>
              </w:rPr>
            </w:pPr>
            <w:r>
              <w:rPr>
                <w:rFonts w:hint="default" w:ascii="Times New Roman" w:hAnsi="Times New Roman" w:eastAsia="宋体" w:cs="Times New Roman"/>
                <w:b/>
                <w:bCs/>
                <w:snapToGrid/>
                <w:color w:val="auto"/>
                <w:kern w:val="0"/>
                <w:sz w:val="22"/>
                <w:szCs w:val="22"/>
                <w:shd w:val="clear" w:color="auto" w:fill="FFFFFF"/>
                <w:lang w:val="en-US" w:eastAsia="zh-CN" w:bidi="ar"/>
              </w:rPr>
              <w:t>Samples of Opportunities (companies may conduct analysis based on their own circumstances)</w:t>
            </w:r>
          </w:p>
        </w:tc>
        <w:tc>
          <w:tcPr>
            <w:tcW w:w="3596" w:type="dxa"/>
            <w:tcBorders>
              <w:top w:val="single" w:color="000000" w:sz="4" w:space="0"/>
              <w:left w:val="nil"/>
              <w:bottom w:val="single" w:color="000000" w:sz="4" w:space="0"/>
              <w:right w:val="single" w:color="000000" w:sz="4" w:space="0"/>
            </w:tcBorders>
            <w:noWrap w:val="0"/>
            <w:tcMar>
              <w:top w:w="80" w:type="dxa"/>
              <w:left w:w="80" w:type="dxa"/>
              <w:bottom w:w="80" w:type="dxa"/>
              <w:right w:w="80" w:type="dxa"/>
            </w:tcMar>
            <w:vAlign w:val="center"/>
          </w:tcPr>
          <w:p>
            <w:pPr>
              <w:keepNext w:val="0"/>
              <w:keepLines w:val="0"/>
              <w:widowControl/>
              <w:suppressLineNumbers w:val="0"/>
              <w:autoSpaceDE w:val="0"/>
              <w:autoSpaceDN/>
              <w:adjustRightInd w:val="0"/>
              <w:snapToGrid w:val="0"/>
              <w:spacing w:before="219" w:beforeLines="50" w:beforeAutospacing="0" w:after="219" w:afterLines="50" w:afterAutospacing="0" w:line="273" w:lineRule="auto"/>
              <w:ind w:left="0" w:right="0" w:firstLine="442" w:firstLineChars="200"/>
              <w:jc w:val="center"/>
              <w:rPr>
                <w:rFonts w:hint="default" w:ascii="Times New Roman" w:hAnsi="Times New Roman" w:eastAsia="宋体" w:cs="Times New Roman"/>
                <w:b/>
                <w:bCs/>
                <w:color w:val="auto"/>
                <w:kern w:val="0"/>
                <w:sz w:val="22"/>
                <w:szCs w:val="22"/>
                <w:shd w:val="clear" w:color="auto" w:fill="FFFFFF"/>
              </w:rPr>
            </w:pPr>
            <w:r>
              <w:rPr>
                <w:rFonts w:hint="default" w:ascii="Times New Roman" w:hAnsi="Times New Roman" w:eastAsia="宋体" w:cs="Times New Roman"/>
                <w:b/>
                <w:bCs/>
                <w:snapToGrid/>
                <w:color w:val="auto"/>
                <w:kern w:val="0"/>
                <w:sz w:val="22"/>
                <w:szCs w:val="22"/>
                <w:shd w:val="clear" w:color="auto" w:fill="FFFFFF"/>
                <w:lang w:val="en-US" w:eastAsia="zh-CN" w:bidi="ar"/>
              </w:rPr>
              <w:t>Samples of Financial Effects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02" w:hRule="atLeast"/>
          <w:jc w:val="center"/>
        </w:trPr>
        <w:tc>
          <w:tcPr>
            <w:tcW w:w="18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Opportunities related to pollutant </w:t>
            </w:r>
            <w:r>
              <w:rPr>
                <w:rFonts w:hint="eastAsia" w:ascii="Times New Roman" w:hAnsi="Times New Roman" w:eastAsia="宋体" w:cs="Times New Roman"/>
                <w:snapToGrid/>
                <w:color w:val="auto"/>
                <w:kern w:val="0"/>
                <w:sz w:val="22"/>
                <w:szCs w:val="22"/>
                <w:shd w:val="clear" w:color="auto" w:fill="FFFFFF"/>
                <w:lang w:val="en-US" w:eastAsia="zh-CN" w:bidi="ar"/>
              </w:rPr>
              <w:t>emission</w:t>
            </w:r>
          </w:p>
        </w:tc>
        <w:tc>
          <w:tcPr>
            <w:tcW w:w="3837" w:type="dxa"/>
            <w:tcBorders>
              <w:top w:val="single" w:color="000000" w:sz="4" w:space="0"/>
              <w:left w:val="nil"/>
              <w:bottom w:val="single" w:color="000000" w:sz="4" w:space="0"/>
              <w:right w:val="single" w:color="000000" w:sz="4" w:space="0"/>
            </w:tcBorders>
            <w:noWrap w:val="0"/>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1. Development and application of new pollution control technologies, and implementation of clean production</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2. Measures for reducing, reusing and recycling pollutants</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3. The increased market demand for pollutant control in a certain field due to the requirements of environmental protection policies</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4. enhanced environmental performance to meet relevant green finance standards</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 xml:space="preserve">5. </w:t>
            </w:r>
            <w:r>
              <w:rPr>
                <w:rFonts w:hint="eastAsia" w:ascii="Times New Roman" w:hAnsi="Times New Roman" w:cs="Times New Roman"/>
                <w:snapToGrid/>
                <w:color w:val="auto"/>
                <w:kern w:val="0"/>
                <w:sz w:val="22"/>
                <w:szCs w:val="22"/>
                <w:shd w:val="clear" w:color="auto" w:fill="FFFFFF"/>
                <w:lang w:val="en-US" w:eastAsia="zh-CN" w:bidi="ar"/>
              </w:rPr>
              <w:t>E</w:t>
            </w:r>
            <w:r>
              <w:rPr>
                <w:rFonts w:hint="eastAsia" w:ascii="Times New Roman" w:hAnsi="Times New Roman" w:eastAsia="宋体" w:cs="Times New Roman"/>
                <w:snapToGrid/>
                <w:color w:val="auto"/>
                <w:kern w:val="0"/>
                <w:sz w:val="22"/>
                <w:szCs w:val="22"/>
                <w:shd w:val="clear" w:color="auto" w:fill="FFFFFF"/>
                <w:lang w:val="en-US" w:eastAsia="zh-CN" w:bidi="ar"/>
              </w:rPr>
              <w:t>mission</w:t>
            </w:r>
            <w:r>
              <w:rPr>
                <w:rFonts w:hint="default" w:ascii="Times New Roman" w:hAnsi="Times New Roman" w:eastAsia="宋体" w:cs="Times New Roman"/>
                <w:snapToGrid/>
                <w:color w:val="auto"/>
                <w:kern w:val="0"/>
                <w:sz w:val="22"/>
                <w:szCs w:val="22"/>
                <w:shd w:val="clear" w:color="auto" w:fill="FFFFFF"/>
                <w:lang w:val="en-US" w:eastAsia="zh-CN" w:bidi="ar"/>
              </w:rPr>
              <w:t xml:space="preserve"> rights</w:t>
            </w:r>
            <w:r>
              <w:rPr>
                <w:rFonts w:hint="eastAsia" w:ascii="Times New Roman" w:hAnsi="Times New Roman" w:cs="Times New Roman"/>
                <w:snapToGrid/>
                <w:color w:val="auto"/>
                <w:kern w:val="0"/>
                <w:sz w:val="22"/>
                <w:szCs w:val="22"/>
                <w:shd w:val="clear" w:color="auto" w:fill="FFFFFF"/>
                <w:lang w:val="en-US" w:eastAsia="zh-CN" w:bidi="ar"/>
              </w:rPr>
              <w:t xml:space="preserve"> trading</w:t>
            </w:r>
          </w:p>
        </w:tc>
        <w:tc>
          <w:tcPr>
            <w:tcW w:w="3596" w:type="dxa"/>
            <w:tcBorders>
              <w:top w:val="single" w:color="000000" w:sz="4" w:space="0"/>
              <w:left w:val="nil"/>
              <w:bottom w:val="single" w:color="000000" w:sz="4" w:space="0"/>
              <w:right w:val="single" w:color="000000" w:sz="4" w:space="0"/>
            </w:tcBorders>
            <w:noWrap w:val="0"/>
            <w:tcMar>
              <w:top w:w="80" w:type="dxa"/>
              <w:left w:w="80" w:type="dxa"/>
              <w:bottom w:w="80" w:type="dxa"/>
              <w:right w:w="8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1. Decreased costs of pollutant disposal due to improved pollution control technologies</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2. Reduced costs of pollutant disposal via the practice of circular economy and the collaboration with upstream  and downstream players</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3. Low-cost special funds for pollutant reduction obtained due to policy and other factors</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4. Low-cost financing and advantages in products or services as a result of long-term outstanding environmental performance</w:t>
            </w:r>
          </w:p>
          <w:p>
            <w:pPr>
              <w:keepNext w:val="0"/>
              <w:keepLines w:val="0"/>
              <w:pageBreakBefore w:val="0"/>
              <w:widowControl/>
              <w:suppressLineNumbers w:val="0"/>
              <w:kinsoku/>
              <w:wordWrap/>
              <w:overflowPunct/>
              <w:topLinePunct w:val="0"/>
              <w:autoSpaceDE w:val="0"/>
              <w:autoSpaceDN/>
              <w:bidi w:val="0"/>
              <w:adjustRightInd w:val="0"/>
              <w:snapToGrid w:val="0"/>
              <w:spacing w:before="219" w:beforeLines="50" w:beforeAutospacing="0" w:after="219" w:afterLines="50" w:afterAutospacing="0" w:line="274" w:lineRule="auto"/>
              <w:ind w:left="0" w:right="0" w:firstLine="0" w:firstLineChars="0"/>
              <w:jc w:val="left"/>
              <w:textAlignment w:val="auto"/>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5. Reduced operating costs of pollution control facilities as a result of pollution and carbon reduction or efficient control measures, with additional benefits obtained through emission rights</w:t>
            </w:r>
            <w:r>
              <w:rPr>
                <w:rFonts w:hint="eastAsia" w:ascii="Times New Roman" w:hAnsi="Times New Roman" w:cs="Times New Roman"/>
                <w:snapToGrid/>
                <w:color w:val="auto"/>
                <w:kern w:val="0"/>
                <w:sz w:val="22"/>
                <w:szCs w:val="22"/>
                <w:shd w:val="clear" w:color="auto" w:fill="FFFFFF"/>
                <w:lang w:val="en-US" w:eastAsia="zh-CN" w:bidi="ar"/>
              </w:rPr>
              <w:t xml:space="preserve"> trading</w:t>
            </w:r>
          </w:p>
        </w:tc>
      </w:tr>
    </w:tbl>
    <w:p>
      <w:pPr>
        <w:keepNext w:val="0"/>
        <w:keepLines w:val="0"/>
        <w:widowControl/>
        <w:suppressLineNumbers w:val="0"/>
        <w:autoSpaceDE w:val="0"/>
        <w:autoSpaceDN/>
        <w:adjustRightInd w:val="0"/>
        <w:snapToGrid w:val="0"/>
        <w:spacing w:before="0" w:beforeAutospacing="0" w:after="437" w:afterLines="100" w:afterAutospacing="0" w:line="273" w:lineRule="auto"/>
        <w:ind w:left="0" w:right="0" w:firstLine="0" w:firstLineChars="0"/>
        <w:jc w:val="both"/>
        <w:rPr>
          <w:rFonts w:hint="eastAsia" w:ascii="Times New Roman" w:hAnsi="Times New Roman" w:eastAsia="宋体" w:cs="Times New Roman"/>
          <w:color w:val="auto"/>
          <w:kern w:val="0"/>
          <w:sz w:val="22"/>
          <w:szCs w:val="22"/>
          <w:shd w:val="clear" w:color="auto" w:fill="FFFFFF"/>
        </w:rPr>
      </w:pPr>
      <w:r>
        <w:rPr>
          <w:rFonts w:hint="eastAsia" w:ascii="Times New Roman" w:hAnsi="Times New Roman" w:eastAsia="宋体" w:cs="Times New Roman"/>
          <w:snapToGrid/>
          <w:color w:val="auto"/>
          <w:kern w:val="0"/>
          <w:sz w:val="22"/>
          <w:szCs w:val="22"/>
          <w:shd w:val="clear" w:color="auto" w:fill="FFFFFF"/>
          <w:lang w:val="en-US" w:eastAsia="zh-CN" w:bidi="ar"/>
        </w:rPr>
        <w:t xml:space="preserve"> </w:t>
      </w:r>
    </w:p>
    <w:p>
      <w:pPr>
        <w:keepNext w:val="0"/>
        <w:keepLines w:val="0"/>
        <w:widowControl/>
        <w:suppressLineNumbers w:val="0"/>
        <w:autoSpaceDE w:val="0"/>
        <w:autoSpaceDN/>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宋体" w:cs="Times New Roman"/>
          <w:color w:val="auto"/>
          <w:kern w:val="0"/>
          <w:sz w:val="22"/>
          <w:szCs w:val="22"/>
          <w:shd w:val="clear" w:color="auto" w:fill="FFFFFF"/>
        </w:rPr>
      </w:pPr>
      <w:r>
        <w:rPr>
          <w:rFonts w:hint="default" w:ascii="Times New Roman" w:hAnsi="Times New Roman" w:eastAsia="宋体" w:cs="Times New Roman"/>
          <w:snapToGrid/>
          <w:color w:val="auto"/>
          <w:kern w:val="0"/>
          <w:sz w:val="22"/>
          <w:szCs w:val="22"/>
          <w:shd w:val="clear" w:color="auto" w:fill="FFFFFF"/>
          <w:lang w:val="en-US" w:eastAsia="zh-CN" w:bidi="ar"/>
        </w:rPr>
        <w:t>For analysis, the following financial effects related to revenue may be considered: revenue from pollutant control products and services, revenue from waste recycling, government subsidies, tax breaks, green trading, and sales of green products, etc.</w:t>
      </w:r>
      <w:r>
        <w:rPr>
          <w:rFonts w:hint="eastAsia" w:ascii="Times New Roman" w:hAnsi="Times New Roman" w:eastAsia="宋体" w:cs="Times New Roman"/>
          <w:snapToGrid/>
          <w:color w:val="auto"/>
          <w:kern w:val="0"/>
          <w:sz w:val="22"/>
          <w:szCs w:val="22"/>
          <w:shd w:val="clear" w:color="auto" w:fill="FFFFFF"/>
          <w:lang w:val="en-US" w:eastAsia="zh-CN" w:bidi="ar"/>
        </w:rPr>
        <w:t xml:space="preserve"> </w:t>
      </w:r>
      <w:r>
        <w:rPr>
          <w:rFonts w:hint="default" w:ascii="Times New Roman" w:hAnsi="Times New Roman" w:eastAsia="宋体" w:cs="Times New Roman"/>
          <w:snapToGrid/>
          <w:color w:val="auto"/>
          <w:kern w:val="0"/>
          <w:sz w:val="22"/>
          <w:szCs w:val="22"/>
          <w:shd w:val="clear" w:color="auto" w:fill="FFFFFF"/>
          <w:lang w:val="en-US" w:eastAsia="zh-CN" w:bidi="ar"/>
        </w:rPr>
        <w:t>The following</w:t>
      </w:r>
      <w:r>
        <w:rPr>
          <w:rFonts w:hint="eastAsia" w:ascii="Times New Roman" w:hAnsi="Times New Roman" w:eastAsia="宋体" w:cs="Times New Roman"/>
          <w:snapToGrid/>
          <w:color w:val="auto"/>
          <w:kern w:val="0"/>
          <w:sz w:val="22"/>
          <w:szCs w:val="22"/>
          <w:shd w:val="clear" w:color="auto" w:fill="FFFFFF"/>
          <w:lang w:val="en-US" w:eastAsia="zh-CN" w:bidi="ar"/>
        </w:rPr>
        <w:t xml:space="preserve"> </w:t>
      </w:r>
      <w:r>
        <w:rPr>
          <w:rFonts w:hint="default" w:ascii="Times New Roman" w:hAnsi="Times New Roman" w:eastAsia="宋体" w:cs="Times New Roman"/>
          <w:snapToGrid/>
          <w:color w:val="auto"/>
          <w:kern w:val="0"/>
          <w:sz w:val="22"/>
          <w:szCs w:val="22"/>
          <w:shd w:val="clear" w:color="auto" w:fill="FFFFFF"/>
          <w:lang w:val="en-US" w:eastAsia="zh-CN" w:bidi="ar"/>
        </w:rPr>
        <w:t>financial effects related to costs may</w:t>
      </w:r>
      <w:r>
        <w:rPr>
          <w:rFonts w:hint="eastAsia" w:ascii="Times New Roman" w:hAnsi="Times New Roman" w:eastAsia="宋体" w:cs="Times New Roman"/>
          <w:snapToGrid/>
          <w:color w:val="auto"/>
          <w:kern w:val="0"/>
          <w:sz w:val="22"/>
          <w:szCs w:val="22"/>
          <w:shd w:val="clear" w:color="auto" w:fill="FFFFFF"/>
          <w:lang w:val="en-US" w:eastAsia="zh-CN" w:bidi="ar"/>
        </w:rPr>
        <w:t xml:space="preserve"> </w:t>
      </w:r>
      <w:r>
        <w:rPr>
          <w:rFonts w:hint="default" w:ascii="Times New Roman" w:hAnsi="Times New Roman" w:eastAsia="宋体" w:cs="Times New Roman"/>
          <w:snapToGrid/>
          <w:color w:val="auto"/>
          <w:kern w:val="0"/>
          <w:sz w:val="22"/>
          <w:szCs w:val="22"/>
          <w:shd w:val="clear" w:color="auto" w:fill="FFFFFF"/>
          <w:lang w:val="en-US" w:eastAsia="zh-CN" w:bidi="ar"/>
        </w:rPr>
        <w:t xml:space="preserve">be considered: </w:t>
      </w:r>
      <w:r>
        <w:rPr>
          <w:rFonts w:hint="eastAsia" w:ascii="Times New Roman" w:hAnsi="Times New Roman" w:cs="Times New Roman"/>
          <w:snapToGrid/>
          <w:color w:val="auto"/>
          <w:kern w:val="0"/>
          <w:sz w:val="22"/>
          <w:szCs w:val="22"/>
          <w:shd w:val="clear" w:color="auto" w:fill="FFFFFF"/>
          <w:lang w:val="en-US" w:eastAsia="zh-CN" w:bidi="ar"/>
        </w:rPr>
        <w:t>investment</w:t>
      </w:r>
      <w:r>
        <w:rPr>
          <w:rFonts w:hint="default" w:ascii="Times New Roman" w:hAnsi="Times New Roman" w:eastAsia="宋体" w:cs="Times New Roman"/>
          <w:snapToGrid/>
          <w:color w:val="auto"/>
          <w:kern w:val="0"/>
          <w:sz w:val="22"/>
          <w:szCs w:val="22"/>
          <w:shd w:val="clear" w:color="auto" w:fill="FFFFFF"/>
          <w:lang w:val="en-US" w:eastAsia="zh-CN" w:bidi="ar"/>
        </w:rPr>
        <w:t xml:space="preserve"> in pollution prevention and control technology</w:t>
      </w:r>
      <w:r>
        <w:rPr>
          <w:rFonts w:hint="eastAsia" w:ascii="Times New Roman" w:hAnsi="Times New Roman" w:cs="Times New Roman"/>
          <w:snapToGrid/>
          <w:color w:val="auto"/>
          <w:kern w:val="0"/>
          <w:sz w:val="22"/>
          <w:szCs w:val="22"/>
          <w:shd w:val="clear" w:color="auto" w:fill="FFFFFF"/>
          <w:lang w:val="en-US" w:eastAsia="zh-CN" w:bidi="ar"/>
        </w:rPr>
        <w:t xml:space="preserve">, </w:t>
      </w:r>
      <w:r>
        <w:rPr>
          <w:rFonts w:hint="default" w:ascii="Times New Roman" w:hAnsi="Times New Roman" w:eastAsia="宋体" w:cs="Times New Roman"/>
          <w:snapToGrid/>
          <w:color w:val="auto"/>
          <w:kern w:val="0"/>
          <w:sz w:val="22"/>
          <w:szCs w:val="22"/>
          <w:shd w:val="clear" w:color="auto" w:fill="FFFFFF"/>
          <w:lang w:val="en-US" w:eastAsia="zh-CN" w:bidi="ar"/>
        </w:rPr>
        <w:t>costs of operating pollutant</w:t>
      </w:r>
      <w:r>
        <w:rPr>
          <w:rFonts w:hint="eastAsia" w:ascii="Times New Roman" w:hAnsi="Times New Roman" w:eastAsia="宋体" w:cs="Times New Roman"/>
          <w:snapToGrid/>
          <w:color w:val="auto"/>
          <w:kern w:val="0"/>
          <w:sz w:val="22"/>
          <w:szCs w:val="22"/>
          <w:shd w:val="clear" w:color="auto" w:fill="FFFFFF"/>
          <w:lang w:val="en-US" w:eastAsia="zh-CN" w:bidi="ar"/>
        </w:rPr>
        <w:t xml:space="preserve"> </w:t>
      </w:r>
      <w:r>
        <w:rPr>
          <w:rFonts w:hint="default" w:ascii="Times New Roman" w:hAnsi="Times New Roman" w:eastAsia="宋体" w:cs="Times New Roman"/>
          <w:snapToGrid/>
          <w:color w:val="auto"/>
          <w:kern w:val="0"/>
          <w:sz w:val="22"/>
          <w:szCs w:val="22"/>
          <w:shd w:val="clear" w:color="auto" w:fill="FFFFFF"/>
          <w:lang w:val="en-US" w:eastAsia="zh-CN" w:bidi="ar"/>
        </w:rPr>
        <w:t>control facilities,</w:t>
      </w:r>
      <w:r>
        <w:rPr>
          <w:rFonts w:hint="eastAsia" w:ascii="Times New Roman" w:hAnsi="Times New Roman" w:cs="Times New Roman"/>
          <w:snapToGrid/>
          <w:color w:val="auto"/>
          <w:kern w:val="0"/>
          <w:sz w:val="22"/>
          <w:szCs w:val="22"/>
          <w:shd w:val="clear" w:color="auto" w:fill="FFFFFF"/>
          <w:lang w:val="en-US" w:eastAsia="zh-CN" w:bidi="ar"/>
        </w:rPr>
        <w:t xml:space="preserve"> </w:t>
      </w:r>
      <w:r>
        <w:rPr>
          <w:rFonts w:hint="default" w:ascii="Times New Roman" w:hAnsi="Times New Roman" w:eastAsia="宋体" w:cs="Times New Roman"/>
          <w:snapToGrid/>
          <w:color w:val="auto"/>
          <w:kern w:val="0"/>
          <w:sz w:val="22"/>
          <w:szCs w:val="22"/>
          <w:shd w:val="clear" w:color="auto" w:fill="FFFFFF"/>
          <w:lang w:val="en-US" w:eastAsia="zh-CN" w:bidi="ar"/>
        </w:rPr>
        <w:t xml:space="preserve">costs of purchasing environmental protection equipment, environmental monitoring costs and other expenses, costs of soil and groundwater remediation, fines and compensation expenses, environmental protection taxes, etc.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center"/>
        <w:rPr>
          <w:rFonts w:hint="default" w:ascii="Times New Roman" w:hAnsi="Times New Roman" w:eastAsia="黑体" w:cs="Times New Roman"/>
          <w:color w:val="auto"/>
          <w:kern w:val="0"/>
          <w:sz w:val="22"/>
          <w:szCs w:val="22"/>
        </w:rPr>
      </w:pPr>
      <w:r>
        <w:rPr>
          <w:rFonts w:hint="default" w:ascii="Times New Roman" w:hAnsi="Times New Roman" w:eastAsia="仿宋" w:cs="Times New Roman"/>
          <w:b/>
          <w:bCs/>
          <w:snapToGrid/>
          <w:color w:val="auto"/>
          <w:kern w:val="2"/>
          <w:sz w:val="22"/>
          <w:szCs w:val="22"/>
          <w:lang w:val="en-US" w:eastAsia="zh-CN" w:bidi="ar"/>
        </w:rPr>
        <w:t xml:space="preserve">Table 3: Main Categories of Financial Effects Related to Pollutant </w:t>
      </w:r>
      <w:r>
        <w:rPr>
          <w:rFonts w:hint="eastAsia" w:ascii="Times New Roman" w:hAnsi="Times New Roman" w:eastAsia="仿宋" w:cs="Times New Roman"/>
          <w:b/>
          <w:bCs/>
          <w:snapToGrid/>
          <w:color w:val="auto"/>
          <w:kern w:val="2"/>
          <w:sz w:val="22"/>
          <w:szCs w:val="22"/>
          <w:lang w:val="en-US" w:eastAsia="zh-CN" w:bidi="ar"/>
        </w:rPr>
        <w:t>Emission</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219" w:beforeLines="50" w:beforeAutospacing="0" w:after="219" w:afterLines="50" w:afterAutospacing="0" w:line="273" w:lineRule="auto"/>
              <w:ind w:left="0" w:right="0" w:firstLine="0" w:firstLineChars="0"/>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snapToGrid/>
                <w:color w:val="auto"/>
                <w:kern w:val="2"/>
                <w:sz w:val="22"/>
                <w:szCs w:val="22"/>
                <w:lang w:val="en-US" w:eastAsia="zh-CN" w:bidi="ar"/>
              </w:rPr>
              <w:t>Category</w:t>
            </w:r>
          </w:p>
        </w:tc>
        <w:tc>
          <w:tcPr>
            <w:tcW w:w="674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219" w:beforeLines="50" w:beforeAutospacing="0" w:after="219" w:afterLines="50" w:afterAutospacing="0" w:line="273" w:lineRule="auto"/>
              <w:ind w:left="0" w:right="0" w:firstLine="0" w:firstLineChars="0"/>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snapToGrid/>
                <w:color w:val="auto"/>
                <w:kern w:val="2"/>
                <w:sz w:val="22"/>
                <w:szCs w:val="22"/>
                <w:lang w:val="en-US" w:eastAsia="zh-CN" w:bidi="ar"/>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219" w:beforeLines="50" w:beforeAutospacing="0" w:after="219" w:afterLines="50" w:afterAutospacing="0" w:line="273" w:lineRule="auto"/>
              <w:ind w:left="0" w:right="0" w:firstLine="0" w:firstLineChars="0"/>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snapToGrid/>
                <w:color w:val="auto"/>
                <w:kern w:val="2"/>
                <w:sz w:val="22"/>
                <w:szCs w:val="22"/>
                <w:lang w:val="en-US" w:eastAsia="zh-CN" w:bidi="ar"/>
              </w:rPr>
              <w:t>Revenue</w:t>
            </w:r>
          </w:p>
        </w:tc>
        <w:tc>
          <w:tcPr>
            <w:tcW w:w="674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219" w:beforeLines="50" w:beforeAutospacing="0" w:after="219" w:afterLines="50" w:afterAutospacing="0" w:line="273" w:lineRule="auto"/>
              <w:ind w:left="0" w:right="0" w:firstLine="0" w:firstLineChars="0"/>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snapToGrid/>
                <w:color w:val="auto"/>
                <w:kern w:val="2"/>
                <w:sz w:val="22"/>
                <w:szCs w:val="22"/>
                <w:lang w:val="en-US" w:eastAsia="zh-CN" w:bidi="ar"/>
              </w:rPr>
              <w:t>Revenue from pollutant control products and services, gains from waste recycling, government subsidies, tax breaks, green trading, sales of green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219" w:beforeLines="50" w:beforeAutospacing="0" w:after="219" w:afterLines="50" w:afterAutospacing="0" w:line="273" w:lineRule="auto"/>
              <w:ind w:left="0" w:right="0" w:firstLine="0" w:firstLineChars="0"/>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snapToGrid/>
                <w:color w:val="auto"/>
                <w:kern w:val="2"/>
                <w:sz w:val="22"/>
                <w:szCs w:val="22"/>
                <w:lang w:val="en-US" w:eastAsia="zh-CN" w:bidi="ar"/>
              </w:rPr>
              <w:t>Expense</w:t>
            </w:r>
          </w:p>
        </w:tc>
        <w:tc>
          <w:tcPr>
            <w:tcW w:w="674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219" w:beforeLines="50" w:beforeAutospacing="0" w:after="219" w:afterLines="50" w:afterAutospacing="0" w:line="273" w:lineRule="auto"/>
              <w:ind w:left="0" w:right="0" w:firstLine="0" w:firstLineChars="0"/>
              <w:jc w:val="left"/>
              <w:rPr>
                <w:rFonts w:hint="default" w:ascii="Times New Roman" w:hAnsi="Times New Roman" w:eastAsia="仿宋_GB2312" w:cs="Times New Roman"/>
                <w:color w:val="auto"/>
                <w:kern w:val="0"/>
                <w:sz w:val="22"/>
                <w:szCs w:val="22"/>
              </w:rPr>
            </w:pPr>
            <w:r>
              <w:rPr>
                <w:rFonts w:hint="eastAsia" w:ascii="Times New Roman" w:hAnsi="Times New Roman" w:eastAsia="仿宋" w:cs="Times New Roman"/>
                <w:snapToGrid/>
                <w:color w:val="auto"/>
                <w:kern w:val="2"/>
                <w:sz w:val="22"/>
                <w:szCs w:val="22"/>
                <w:lang w:val="en-US" w:eastAsia="zh-CN" w:bidi="ar"/>
              </w:rPr>
              <w:t>Investment</w:t>
            </w:r>
            <w:r>
              <w:rPr>
                <w:rFonts w:hint="default" w:ascii="Times New Roman" w:hAnsi="Times New Roman" w:eastAsia="仿宋" w:cs="Times New Roman"/>
                <w:snapToGrid/>
                <w:color w:val="auto"/>
                <w:kern w:val="2"/>
                <w:sz w:val="22"/>
                <w:szCs w:val="22"/>
                <w:lang w:val="en-US" w:eastAsia="zh-CN" w:bidi="ar"/>
              </w:rPr>
              <w:t xml:space="preserve"> in pollution prevention and control technology</w:t>
            </w:r>
            <w:r>
              <w:rPr>
                <w:rFonts w:hint="eastAsia" w:ascii="Times New Roman" w:hAnsi="Times New Roman" w:eastAsia="仿宋" w:cs="Times New Roman"/>
                <w:snapToGrid/>
                <w:color w:val="auto"/>
                <w:kern w:val="2"/>
                <w:sz w:val="22"/>
                <w:szCs w:val="22"/>
                <w:lang w:val="en-US" w:eastAsia="zh-CN" w:bidi="ar"/>
              </w:rPr>
              <w:t>, c</w:t>
            </w:r>
            <w:r>
              <w:rPr>
                <w:rFonts w:hint="default" w:ascii="Times New Roman" w:hAnsi="Times New Roman" w:eastAsia="仿宋" w:cs="Times New Roman"/>
                <w:snapToGrid/>
                <w:color w:val="auto"/>
                <w:kern w:val="2"/>
                <w:sz w:val="22"/>
                <w:szCs w:val="22"/>
                <w:lang w:val="en-US" w:eastAsia="zh-CN" w:bidi="ar"/>
              </w:rPr>
              <w:t>osts of operating pollutant control facilities, costs of purchasing environmental protection equipment, overhead expenses for environmental monitoring, costs of soil and groundwater remediation, fines and compensation expenses, environmental protection taxes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219" w:beforeLines="50" w:beforeAutospacing="0" w:after="219" w:afterLines="50" w:afterAutospacing="0" w:line="273" w:lineRule="auto"/>
              <w:ind w:left="0" w:right="0" w:firstLine="0" w:firstLineChars="0"/>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snapToGrid/>
                <w:color w:val="auto"/>
                <w:kern w:val="2"/>
                <w:sz w:val="22"/>
                <w:szCs w:val="22"/>
                <w:lang w:val="en-US" w:eastAsia="zh-CN" w:bidi="ar"/>
              </w:rPr>
              <w:t>Assets &amp; liabilities</w:t>
            </w:r>
          </w:p>
        </w:tc>
        <w:tc>
          <w:tcPr>
            <w:tcW w:w="674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219" w:beforeLines="50" w:beforeAutospacing="0" w:after="219" w:afterLines="50" w:afterAutospacing="0" w:line="273" w:lineRule="auto"/>
              <w:ind w:left="0" w:right="0" w:firstLine="0" w:firstLineChars="0"/>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snapToGrid/>
                <w:color w:val="auto"/>
                <w:kern w:val="2"/>
                <w:sz w:val="22"/>
                <w:szCs w:val="22"/>
                <w:lang w:val="en-US" w:eastAsia="zh-CN" w:bidi="ar"/>
              </w:rPr>
              <w:t xml:space="preserve">Due to total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control, environmental changes and introduction of related policies, as well as mandated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reduction targets, certain fixed assets are subject to early retirement, resulting in the impairment or shortened depreciation period; the expenses and timing for the disposal of fixed assets may change due to technological progress, legal requirements or shifts in the market environment, leading to changes in estimated liabilities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219" w:beforeLines="50" w:beforeAutospacing="0" w:after="219" w:afterLines="50" w:afterAutospacing="0" w:line="273" w:lineRule="auto"/>
              <w:ind w:left="0" w:right="0" w:firstLine="0" w:firstLineChars="0"/>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snapToGrid/>
                <w:color w:val="auto"/>
                <w:kern w:val="2"/>
                <w:sz w:val="22"/>
                <w:szCs w:val="22"/>
                <w:lang w:val="en-US" w:eastAsia="zh-CN" w:bidi="ar"/>
              </w:rPr>
              <w:t>Cash flow &amp; others</w:t>
            </w:r>
          </w:p>
        </w:tc>
        <w:tc>
          <w:tcPr>
            <w:tcW w:w="674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219" w:beforeLines="50" w:beforeAutospacing="0" w:after="219" w:afterLines="50" w:afterAutospacing="0" w:line="273" w:lineRule="auto"/>
              <w:ind w:left="0" w:right="0" w:firstLine="0" w:firstLineChars="0"/>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snapToGrid/>
                <w:color w:val="auto"/>
                <w:kern w:val="2"/>
                <w:sz w:val="22"/>
                <w:szCs w:val="22"/>
                <w:lang w:val="en-US" w:eastAsia="zh-CN" w:bidi="ar"/>
              </w:rPr>
              <w:t xml:space="preserve">Changes in </w:t>
            </w:r>
            <w:r>
              <w:rPr>
                <w:rFonts w:hint="eastAsia" w:ascii="Times New Roman" w:hAnsi="Times New Roman" w:cs="Times New Roman"/>
                <w:snapToGrid/>
                <w:color w:val="auto"/>
                <w:kern w:val="0"/>
                <w:sz w:val="22"/>
                <w:szCs w:val="22"/>
                <w:shd w:val="clear" w:color="auto" w:fill="FFFFFF"/>
                <w:lang w:val="en-US" w:eastAsia="zh-CN" w:bidi="ar"/>
              </w:rPr>
              <w:t>investment</w:t>
            </w:r>
            <w:r>
              <w:rPr>
                <w:rFonts w:hint="default" w:ascii="Times New Roman" w:hAnsi="Times New Roman" w:eastAsia="宋体" w:cs="Times New Roman"/>
                <w:snapToGrid/>
                <w:color w:val="auto"/>
                <w:kern w:val="0"/>
                <w:sz w:val="22"/>
                <w:szCs w:val="22"/>
                <w:shd w:val="clear" w:color="auto" w:fill="FFFFFF"/>
                <w:lang w:val="en-US" w:eastAsia="zh-CN" w:bidi="ar"/>
              </w:rPr>
              <w:t xml:space="preserve"> </w:t>
            </w:r>
            <w:r>
              <w:rPr>
                <w:rFonts w:hint="default" w:ascii="Times New Roman" w:hAnsi="Times New Roman" w:eastAsia="仿宋" w:cs="Times New Roman"/>
                <w:snapToGrid/>
                <w:color w:val="auto"/>
                <w:kern w:val="2"/>
                <w:sz w:val="22"/>
                <w:szCs w:val="22"/>
                <w:lang w:val="en-US" w:eastAsia="zh-CN" w:bidi="ar"/>
              </w:rPr>
              <w:t>in pollution prevention and control technology</w:t>
            </w:r>
            <w:r>
              <w:rPr>
                <w:rFonts w:hint="eastAsia" w:ascii="Times New Roman" w:hAnsi="Times New Roman" w:eastAsia="仿宋" w:cs="Times New Roman"/>
                <w:snapToGrid/>
                <w:color w:val="auto"/>
                <w:kern w:val="2"/>
                <w:sz w:val="22"/>
                <w:szCs w:val="22"/>
                <w:lang w:val="en-US" w:eastAsia="zh-CN" w:bidi="ar"/>
              </w:rPr>
              <w:t xml:space="preserve">, </w:t>
            </w:r>
            <w:r>
              <w:rPr>
                <w:rFonts w:hint="default" w:ascii="Times New Roman" w:hAnsi="Times New Roman" w:eastAsia="仿宋" w:cs="Times New Roman"/>
                <w:snapToGrid/>
                <w:color w:val="auto"/>
                <w:kern w:val="2"/>
                <w:sz w:val="22"/>
                <w:szCs w:val="22"/>
                <w:lang w:val="en-US" w:eastAsia="zh-CN" w:bidi="ar"/>
              </w:rPr>
              <w:t>costs of pollutant control caused by policy requirements, among other factors, have an impact on operating cash flows</w:t>
            </w:r>
          </w:p>
        </w:tc>
      </w:tr>
    </w:tbl>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 </w:t>
      </w:r>
    </w:p>
    <w:p>
      <w:pPr>
        <w:keepNext w:val="0"/>
        <w:keepLines w:val="0"/>
        <w:widowControl w:val="0"/>
        <w:suppressLineNumbers w:val="0"/>
        <w:adjustRightInd w:val="0"/>
        <w:snapToGrid w:val="0"/>
        <w:spacing w:before="0" w:beforeAutospacing="0" w:after="312" w:afterLines="100" w:afterAutospacing="0" w:line="273" w:lineRule="auto"/>
        <w:ind w:left="0" w:right="0" w:firstLine="0" w:firstLineChars="0"/>
        <w:jc w:val="left"/>
        <w:rPr>
          <w:rFonts w:hint="default" w:ascii="Times New Roman" w:hAnsi="Times New Roman" w:eastAsia="黑体" w:cs="Times New Roman"/>
          <w:b/>
          <w:bCs/>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For specific assessment methods and threshold criteria, please refer to the </w:t>
      </w:r>
      <w:r>
        <w:rPr>
          <w:rFonts w:hint="eastAsia" w:ascii="Times New Roman" w:hAnsi="Times New Roman" w:eastAsia="仿宋" w:cs="Times New Roman"/>
          <w:snapToGrid/>
          <w:color w:val="auto"/>
          <w:kern w:val="2"/>
          <w:sz w:val="22"/>
          <w:szCs w:val="22"/>
          <w:lang w:val="en-US" w:eastAsia="zh-CN" w:bidi="ar"/>
        </w:rPr>
        <w:t>Chapter 1</w:t>
      </w:r>
      <w:r>
        <w:rPr>
          <w:rFonts w:hint="default" w:ascii="Times New Roman" w:hAnsi="Times New Roman" w:eastAsia="仿宋" w:cs="Times New Roman"/>
          <w:i/>
          <w:iCs/>
          <w:snapToGrid/>
          <w:color w:val="auto"/>
          <w:kern w:val="2"/>
          <w:sz w:val="22"/>
          <w:szCs w:val="22"/>
          <w:lang w:val="en-US" w:eastAsia="zh-CN" w:bidi="ar"/>
        </w:rPr>
        <w:t xml:space="preserve"> General Requirements and Disclosure Framework</w:t>
      </w:r>
      <w:r>
        <w:rPr>
          <w:rFonts w:hint="default" w:ascii="Times New Roman" w:hAnsi="Times New Roman" w:eastAsia="仿宋" w:cs="Times New Roman"/>
          <w:snapToGrid/>
          <w:color w:val="auto"/>
          <w:kern w:val="2"/>
          <w:sz w:val="22"/>
          <w:szCs w:val="22"/>
          <w:lang w:val="en-US" w:eastAsia="zh-CN" w:bidi="ar"/>
        </w:rPr>
        <w:t xml:space="preserve">. </w:t>
      </w:r>
      <w:r>
        <w:rPr>
          <w:rFonts w:hint="default" w:ascii="Times New Roman" w:hAnsi="Times New Roman" w:eastAsia="等线" w:cs="Times New Roman"/>
          <w:color w:val="auto"/>
          <w:kern w:val="2"/>
          <w:sz w:val="22"/>
          <w:szCs w:val="22"/>
          <w:lang w:val="en-US" w:eastAsia="zh-CN" w:bidi="ar"/>
        </w:rPr>
        <w:t>An annual assessment is not required if there are no material changes to the company's business model or to the policy and natural environment it faces. The assessment should be conducted in a manner that aligns with the company's practical circumstances and takes into account the affordability of costs.</w:t>
      </w:r>
      <w:r>
        <w:rPr>
          <w:rFonts w:hint="default" w:ascii="Times New Roman" w:hAnsi="Times New Roman" w:eastAsia="仿宋" w:cs="Times New Roman"/>
          <w:snapToGrid/>
          <w:color w:val="auto"/>
          <w:kern w:val="2"/>
          <w:sz w:val="22"/>
          <w:szCs w:val="22"/>
          <w:lang w:val="en-US" w:eastAsia="zh-CN" w:bidi="ar"/>
        </w:rPr>
        <w:t>.</w:t>
      </w:r>
      <w:bookmarkStart w:id="5" w:name="_Toc183984882"/>
      <w:bookmarkEnd w:id="5"/>
      <w:r>
        <w:rPr>
          <w:rFonts w:hint="default" w:ascii="Times New Roman" w:hAnsi="Times New Roman" w:eastAsia="仿宋" w:cs="Times New Roman"/>
          <w:snapToGrid/>
          <w:color w:val="auto"/>
          <w:kern w:val="2"/>
          <w:sz w:val="22"/>
          <w:szCs w:val="22"/>
          <w:lang w:val="en-US" w:eastAsia="zh-CN" w:bidi="ar"/>
        </w:rPr>
        <w:br w:type="page"/>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center"/>
        <w:outlineLvl w:val="1"/>
        <w:rPr>
          <w:rFonts w:hint="default" w:ascii="Times New Roman" w:hAnsi="Times New Roman" w:eastAsia="仿宋" w:cs="Times New Roman"/>
          <w:b/>
          <w:bCs/>
          <w:color w:val="auto"/>
          <w:kern w:val="2"/>
          <w:sz w:val="24"/>
          <w:szCs w:val="24"/>
        </w:rPr>
      </w:pPr>
      <w:bookmarkStart w:id="6" w:name="_Toc1037557057"/>
      <w:bookmarkEnd w:id="6"/>
      <w:bookmarkStart w:id="7" w:name="_Toc206502672"/>
      <w:bookmarkEnd w:id="7"/>
      <w:bookmarkStart w:id="8" w:name="_Toc207273509"/>
      <w:bookmarkEnd w:id="8"/>
      <w:bookmarkStart w:id="9" w:name="_Toc1858831706"/>
      <w:bookmarkStart w:id="10" w:name="_Toc7993"/>
      <w:r>
        <w:rPr>
          <w:rFonts w:hint="eastAsia" w:ascii="Times New Roman" w:hAnsi="Times New Roman" w:eastAsia="仿宋" w:cs="Times New Roman"/>
          <w:b/>
          <w:bCs/>
          <w:snapToGrid/>
          <w:color w:val="auto"/>
          <w:kern w:val="2"/>
          <w:sz w:val="24"/>
          <w:szCs w:val="24"/>
          <w:lang w:val="en-US" w:eastAsia="zh-CN" w:bidi="ar"/>
        </w:rPr>
        <w:t>Section 2</w:t>
      </w:r>
      <w:r>
        <w:rPr>
          <w:rFonts w:hint="default" w:ascii="Times New Roman" w:hAnsi="Times New Roman" w:eastAsia="仿宋" w:cs="Times New Roman"/>
          <w:b/>
          <w:bCs/>
          <w:snapToGrid/>
          <w:color w:val="auto"/>
          <w:kern w:val="2"/>
          <w:sz w:val="24"/>
          <w:szCs w:val="24"/>
          <w:lang w:val="en-US" w:eastAsia="zh-CN" w:bidi="ar"/>
        </w:rPr>
        <w:t xml:space="preserve"> Calculation of Pollutant </w:t>
      </w:r>
      <w:bookmarkEnd w:id="9"/>
      <w:r>
        <w:rPr>
          <w:rFonts w:hint="eastAsia" w:ascii="Times New Roman" w:hAnsi="Times New Roman" w:eastAsia="仿宋" w:cs="Times New Roman"/>
          <w:b/>
          <w:bCs/>
          <w:snapToGrid/>
          <w:color w:val="auto"/>
          <w:kern w:val="2"/>
          <w:sz w:val="24"/>
          <w:szCs w:val="24"/>
          <w:lang w:val="en-US" w:eastAsia="zh-CN" w:bidi="ar"/>
        </w:rPr>
        <w:t>Emission</w:t>
      </w:r>
      <w:bookmarkEnd w:id="10"/>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both"/>
        <w:outlineLvl w:val="1"/>
        <w:rPr>
          <w:rFonts w:hint="default" w:ascii="Times New Roman" w:hAnsi="Times New Roman" w:eastAsia="仿宋" w:cs="Times New Roman"/>
          <w:color w:val="auto"/>
          <w:kern w:val="2"/>
          <w:sz w:val="22"/>
          <w:szCs w:val="22"/>
        </w:rPr>
      </w:pPr>
      <w:bookmarkStart w:id="11" w:name="_Toc888990389"/>
      <w:bookmarkEnd w:id="11"/>
      <w:bookmarkStart w:id="12" w:name="_Toc2242"/>
      <w:r>
        <w:rPr>
          <w:rFonts w:hint="default" w:ascii="Times New Roman" w:hAnsi="Times New Roman" w:eastAsia="仿宋" w:cs="Times New Roman"/>
          <w:b/>
          <w:bCs/>
          <w:snapToGrid/>
          <w:color w:val="auto"/>
          <w:kern w:val="2"/>
          <w:sz w:val="22"/>
          <w:szCs w:val="22"/>
          <w:lang w:val="en-US" w:eastAsia="zh-CN" w:bidi="ar"/>
        </w:rPr>
        <w:t>I. Common Types of Pollutants</w:t>
      </w:r>
      <w:bookmarkEnd w:id="12"/>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The disclosing entity shall, in light of its industry attributes, production processes and business realities, disclose in the sustainability report the types of pollutants that have a material impact on its production and operational activities, and that are specified in the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permit, such as key pollutants, characteristic pollutants and controlled substances specified by international environmental conventions. The disclosing entity may give priority to disclosing the details of pollutants subject to national total controls in the sustainability report. The common types of pollutants are as follows:</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1. Key pollutants: pollutants that are widely present in the environment, extensively monitored, and subject to well-defined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standards, such as air pollutants, water pollutants, and industrial noise.</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2. Characteristic pollutants: specific pollutants other than key pollutants that are reflective of the pollution characteristics of particular industries or processes.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b/>
          <w:bCs/>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3. </w:t>
      </w:r>
      <w:r>
        <w:rPr>
          <w:rFonts w:hint="eastAsia" w:ascii="Times New Roman" w:hAnsi="Times New Roman" w:eastAsia="仿宋" w:cs="Times New Roman"/>
          <w:snapToGrid/>
          <w:color w:val="auto"/>
          <w:kern w:val="2"/>
          <w:sz w:val="22"/>
          <w:szCs w:val="22"/>
          <w:lang w:val="en-US" w:eastAsia="zh-CN" w:bidi="ar"/>
        </w:rPr>
        <w:t>Controlled pollutants under o</w:t>
      </w:r>
      <w:r>
        <w:rPr>
          <w:rFonts w:hint="default" w:ascii="Times New Roman" w:hAnsi="Times New Roman" w:eastAsia="仿宋" w:cs="Times New Roman"/>
          <w:snapToGrid/>
          <w:color w:val="auto"/>
          <w:kern w:val="2"/>
          <w:sz w:val="22"/>
          <w:szCs w:val="22"/>
          <w:lang w:val="en-US" w:eastAsia="zh-CN" w:bidi="ar"/>
        </w:rPr>
        <w:t>ther international environmental conventions that have been legislated and regulated domestically</w:t>
      </w:r>
      <w:r>
        <w:rPr>
          <w:rFonts w:hint="eastAsia" w:ascii="Times New Roman" w:hAnsi="Times New Roman" w:eastAsia="仿宋" w:cs="Times New Roman"/>
          <w:snapToGrid/>
          <w:color w:val="auto"/>
          <w:kern w:val="2"/>
          <w:sz w:val="22"/>
          <w:szCs w:val="22"/>
          <w:lang w:val="en-US" w:eastAsia="zh-CN" w:bidi="ar"/>
        </w:rPr>
        <w:t>.</w:t>
      </w:r>
      <w:r>
        <w:rPr>
          <w:rFonts w:hint="default" w:ascii="Times New Roman" w:hAnsi="Times New Roman" w:eastAsia="仿宋" w:cs="Times New Roman"/>
          <w:snapToGrid/>
          <w:color w:val="auto"/>
          <w:kern w:val="2"/>
          <w:sz w:val="22"/>
          <w:szCs w:val="22"/>
          <w:lang w:val="en-US" w:eastAsia="zh-CN" w:bidi="ar"/>
        </w:rPr>
        <w:t>‌</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center"/>
        <w:rPr>
          <w:rFonts w:hint="default" w:ascii="Times New Roman" w:hAnsi="Times New Roman" w:eastAsia="黑体" w:cs="Times New Roman"/>
          <w:b/>
          <w:bCs/>
          <w:color w:val="auto"/>
          <w:kern w:val="2"/>
          <w:sz w:val="22"/>
          <w:szCs w:val="22"/>
        </w:rPr>
      </w:pPr>
      <w:r>
        <w:rPr>
          <w:rFonts w:hint="default" w:ascii="Times New Roman" w:hAnsi="Times New Roman" w:eastAsia="仿宋" w:cs="Times New Roman"/>
          <w:b/>
          <w:bCs/>
          <w:snapToGrid/>
          <w:color w:val="auto"/>
          <w:kern w:val="2"/>
          <w:sz w:val="22"/>
          <w:szCs w:val="22"/>
          <w:lang w:val="en-US" w:eastAsia="zh-CN" w:bidi="ar"/>
        </w:rPr>
        <w:t>Table 4: Examples of Common Pollutant Types</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6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before="219" w:beforeLines="50" w:beforeAutospacing="0" w:after="219" w:afterLines="50" w:afterAutospacing="0" w:line="273" w:lineRule="auto"/>
              <w:jc w:val="center"/>
              <w:rPr>
                <w:rFonts w:hint="default" w:ascii="Times New Roman" w:hAnsi="Times New Roman" w:eastAsia="仿宋_GB2312" w:cs="Times New Roman"/>
                <w:b/>
                <w:bCs w:val="0"/>
                <w:color w:val="auto"/>
                <w:kern w:val="0"/>
                <w:sz w:val="22"/>
                <w:szCs w:val="22"/>
              </w:rPr>
            </w:pPr>
            <w:r>
              <w:rPr>
                <w:rFonts w:hint="default" w:ascii="Times New Roman" w:hAnsi="Times New Roman" w:eastAsia="仿宋" w:cs="Times New Roman"/>
                <w:b/>
                <w:bCs w:val="0"/>
                <w:color w:val="auto"/>
                <w:kern w:val="0"/>
                <w:sz w:val="22"/>
                <w:szCs w:val="22"/>
              </w:rPr>
              <w:t>Type</w:t>
            </w:r>
          </w:p>
        </w:tc>
        <w:tc>
          <w:tcPr>
            <w:tcW w:w="661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before="219" w:beforeLines="50" w:beforeAutospacing="0" w:after="219" w:afterLines="50" w:afterAutospacing="0" w:line="273" w:lineRule="auto"/>
              <w:jc w:val="center"/>
              <w:rPr>
                <w:rFonts w:hint="default" w:ascii="Times New Roman" w:hAnsi="Times New Roman" w:eastAsia="仿宋_GB2312" w:cs="Times New Roman"/>
                <w:b/>
                <w:bCs w:val="0"/>
                <w:color w:val="auto"/>
                <w:kern w:val="0"/>
                <w:sz w:val="22"/>
                <w:szCs w:val="22"/>
              </w:rPr>
            </w:pPr>
            <w:r>
              <w:rPr>
                <w:rFonts w:hint="default" w:ascii="Times New Roman" w:hAnsi="Times New Roman" w:eastAsia="仿宋" w:cs="Times New Roman"/>
                <w:b/>
                <w:bCs w:val="0"/>
                <w:color w:val="auto"/>
                <w:kern w:val="0"/>
                <w:sz w:val="22"/>
                <w:szCs w:val="22"/>
              </w:rPr>
              <w:t>Pollutant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before="219" w:beforeLines="50" w:beforeAutospacing="0" w:after="219" w:afterLines="50" w:afterAutospacing="0" w:line="273" w:lineRule="auto"/>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Key pollutant</w:t>
            </w:r>
          </w:p>
        </w:tc>
        <w:tc>
          <w:tcPr>
            <w:tcW w:w="661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before="219" w:beforeLines="50" w:beforeAutospacing="0" w:after="219" w:afterLines="50" w:afterAutospacing="0" w:line="273" w:lineRule="auto"/>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Air pollutants such as particulate matter (PM), nitrogen oxides (NOx), and sulfur oxides (SOx)</w:t>
            </w:r>
            <w:r>
              <w:rPr>
                <w:rFonts w:hint="eastAsia" w:ascii="Times New Roman" w:hAnsi="Times New Roman" w:cs="Times New Roman"/>
                <w:color w:val="auto"/>
                <w:kern w:val="0"/>
                <w:sz w:val="22"/>
                <w:szCs w:val="22"/>
                <w:lang w:val="en-US" w:eastAsia="zh-CN"/>
              </w:rPr>
              <w:t>, volatile organic compounds (VOCs)</w:t>
            </w:r>
            <w:r>
              <w:rPr>
                <w:rFonts w:hint="default" w:ascii="Times New Roman" w:hAnsi="Times New Roman" w:eastAsia="仿宋" w:cs="Times New Roman"/>
                <w:color w:val="auto"/>
                <w:kern w:val="0"/>
                <w:sz w:val="22"/>
                <w:szCs w:val="22"/>
              </w:rPr>
              <w:t>;</w:t>
            </w:r>
          </w:p>
          <w:p>
            <w:pPr>
              <w:pStyle w:val="18"/>
              <w:widowControl/>
              <w:spacing w:before="219" w:beforeLines="50" w:beforeAutospacing="0" w:after="219" w:afterLines="50" w:afterAutospacing="0" w:line="273" w:lineRule="auto"/>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Water pollutants such as chemical oxygen demand (COD),</w:t>
            </w:r>
            <w:r>
              <w:rPr>
                <w:rFonts w:hint="eastAsia" w:ascii="Times New Roman" w:hAnsi="Times New Roman" w:cs="Times New Roman"/>
                <w:color w:val="auto"/>
                <w:kern w:val="0"/>
                <w:sz w:val="22"/>
                <w:szCs w:val="22"/>
                <w:lang w:val="en-US" w:eastAsia="zh-CN"/>
              </w:rPr>
              <w:t xml:space="preserve"> b</w:t>
            </w:r>
            <w:r>
              <w:rPr>
                <w:rFonts w:hint="default" w:ascii="Times New Roman" w:hAnsi="Times New Roman" w:eastAsia="仿宋" w:cs="Times New Roman"/>
                <w:color w:val="auto"/>
                <w:kern w:val="0"/>
                <w:sz w:val="22"/>
                <w:szCs w:val="22"/>
              </w:rPr>
              <w:t xml:space="preserve">iochemical </w:t>
            </w:r>
            <w:r>
              <w:rPr>
                <w:rFonts w:hint="eastAsia" w:ascii="Times New Roman" w:hAnsi="Times New Roman" w:cs="Times New Roman"/>
                <w:color w:val="auto"/>
                <w:kern w:val="0"/>
                <w:sz w:val="22"/>
                <w:szCs w:val="22"/>
                <w:lang w:val="en-US" w:eastAsia="zh-CN"/>
              </w:rPr>
              <w:t>o</w:t>
            </w:r>
            <w:r>
              <w:rPr>
                <w:rFonts w:hint="default" w:ascii="Times New Roman" w:hAnsi="Times New Roman" w:eastAsia="仿宋" w:cs="Times New Roman"/>
                <w:color w:val="auto"/>
                <w:kern w:val="0"/>
                <w:sz w:val="22"/>
                <w:szCs w:val="22"/>
              </w:rPr>
              <w:t xml:space="preserve">xygen </w:t>
            </w:r>
            <w:r>
              <w:rPr>
                <w:rFonts w:hint="eastAsia" w:ascii="Times New Roman" w:hAnsi="Times New Roman" w:cs="Times New Roman"/>
                <w:color w:val="auto"/>
                <w:kern w:val="0"/>
                <w:sz w:val="22"/>
                <w:szCs w:val="22"/>
                <w:lang w:val="en-US" w:eastAsia="zh-CN"/>
              </w:rPr>
              <w:t>d</w:t>
            </w:r>
            <w:r>
              <w:rPr>
                <w:rFonts w:hint="default" w:ascii="Times New Roman" w:hAnsi="Times New Roman" w:eastAsia="仿宋" w:cs="Times New Roman"/>
                <w:color w:val="auto"/>
                <w:kern w:val="0"/>
                <w:sz w:val="22"/>
                <w:szCs w:val="22"/>
              </w:rPr>
              <w:t>emand (BOD)</w:t>
            </w:r>
            <w:r>
              <w:rPr>
                <w:rFonts w:hint="eastAsia" w:ascii="Times New Roman" w:hAnsi="Times New Roman" w:cs="Times New Roman"/>
                <w:color w:val="auto"/>
                <w:kern w:val="0"/>
                <w:sz w:val="22"/>
                <w:szCs w:val="22"/>
                <w:lang w:val="en-US" w:eastAsia="zh-CN"/>
              </w:rPr>
              <w:t xml:space="preserve">, </w:t>
            </w:r>
            <w:r>
              <w:rPr>
                <w:rFonts w:hint="default" w:ascii="Times New Roman" w:hAnsi="Times New Roman" w:eastAsia="仿宋" w:cs="Times New Roman"/>
                <w:color w:val="auto"/>
                <w:kern w:val="0"/>
                <w:sz w:val="22"/>
                <w:szCs w:val="22"/>
              </w:rPr>
              <w:t>ammonia nitrogen (NH</w:t>
            </w:r>
            <w:r>
              <w:rPr>
                <w:rFonts w:hint="default" w:ascii="Times New Roman" w:hAnsi="Times New Roman" w:eastAsia="仿宋" w:cs="Times New Roman"/>
                <w:color w:val="auto"/>
                <w:kern w:val="0"/>
                <w:sz w:val="22"/>
                <w:szCs w:val="22"/>
                <w:vertAlign w:val="subscript"/>
              </w:rPr>
              <w:t>3</w:t>
            </w:r>
            <w:r>
              <w:rPr>
                <w:rFonts w:hint="default" w:ascii="Times New Roman" w:hAnsi="Times New Roman" w:eastAsia="仿宋" w:cs="Times New Roman"/>
                <w:color w:val="auto"/>
                <w:kern w:val="0"/>
                <w:sz w:val="22"/>
                <w:szCs w:val="22"/>
              </w:rPr>
              <w:t>-N), and total nitrogen (TN)</w:t>
            </w:r>
            <w:r>
              <w:rPr>
                <w:rFonts w:hint="eastAsia" w:ascii="Times New Roman" w:hAnsi="Times New Roman" w:cs="Times New Roman"/>
                <w:color w:val="auto"/>
                <w:kern w:val="0"/>
                <w:sz w:val="22"/>
                <w:szCs w:val="22"/>
                <w:lang w:val="en-US" w:eastAsia="zh-CN"/>
              </w:rPr>
              <w:t>, total phosphorus (TP)</w:t>
            </w:r>
            <w:r>
              <w:rPr>
                <w:rFonts w:hint="default" w:ascii="Times New Roman" w:hAnsi="Times New Roman" w:eastAsia="仿宋" w:cs="Times New Roman"/>
                <w:color w:val="auto"/>
                <w:kern w:val="0"/>
                <w:sz w:val="22"/>
                <w:szCs w:val="22"/>
              </w:rPr>
              <w:t>;</w:t>
            </w:r>
          </w:p>
          <w:p>
            <w:pPr>
              <w:pStyle w:val="18"/>
              <w:widowControl/>
              <w:spacing w:before="219" w:beforeLines="50" w:beforeAutospacing="0" w:after="219" w:afterLines="50" w:afterAutospacing="0" w:line="273" w:lineRule="auto"/>
              <w:jc w:val="left"/>
              <w:rPr>
                <w:rFonts w:hint="default" w:ascii="Times New Roman" w:hAnsi="Times New Roman" w:eastAsia="仿宋_GB2312" w:cs="Times New Roman"/>
                <w:color w:val="auto"/>
                <w:kern w:val="0"/>
                <w:sz w:val="22"/>
                <w:szCs w:val="22"/>
              </w:rPr>
            </w:pPr>
            <w:r>
              <w:rPr>
                <w:rFonts w:hint="eastAsia" w:ascii="Times New Roman" w:hAnsi="Times New Roman" w:cs="Times New Roman"/>
                <w:color w:val="auto"/>
                <w:kern w:val="0"/>
                <w:sz w:val="22"/>
                <w:szCs w:val="22"/>
                <w:lang w:val="en-US" w:eastAsia="zh-CN"/>
              </w:rPr>
              <w:t>N</w:t>
            </w:r>
            <w:r>
              <w:rPr>
                <w:rFonts w:hint="default" w:ascii="Times New Roman" w:hAnsi="Times New Roman" w:eastAsia="仿宋" w:cs="Times New Roman"/>
                <w:color w:val="auto"/>
                <w:kern w:val="0"/>
                <w:sz w:val="22"/>
                <w:szCs w:val="22"/>
              </w:rPr>
              <w:t>oise pollution;</w:t>
            </w:r>
          </w:p>
          <w:p>
            <w:pPr>
              <w:pStyle w:val="18"/>
              <w:widowControl/>
              <w:spacing w:before="219" w:beforeLines="50" w:beforeAutospacing="0" w:after="219" w:afterLines="50" w:afterAutospacing="0" w:line="273" w:lineRule="auto"/>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(Solid wastes may be disclosed under the topic of waste disposal)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before="219" w:beforeLines="50" w:beforeAutospacing="0" w:after="219" w:afterLines="50" w:afterAutospacing="0" w:line="273" w:lineRule="auto"/>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Characteristic pollutant</w:t>
            </w:r>
          </w:p>
        </w:tc>
        <w:tc>
          <w:tcPr>
            <w:tcW w:w="661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before="219" w:beforeLines="50" w:beforeAutospacing="0" w:after="219" w:afterLines="50" w:afterAutospacing="0" w:line="273" w:lineRule="auto"/>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Heavy metals, non-methane hydrocarbons, hydrogen cyanide, hydrogen sulfide,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before="219" w:beforeLines="50" w:beforeAutospacing="0" w:after="219" w:afterLines="50" w:afterAutospacing="0" w:line="273" w:lineRule="auto"/>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Controlled pollutants as stipulated in international environmental conventions</w:t>
            </w:r>
          </w:p>
        </w:tc>
        <w:tc>
          <w:tcPr>
            <w:tcW w:w="661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before="219" w:beforeLines="50" w:beforeAutospacing="0" w:after="219" w:afterLines="50" w:afterAutospacing="0" w:line="273" w:lineRule="auto"/>
              <w:jc w:val="left"/>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Persistent organic pollutants (POPs), mercury (Hg), etc.</w:t>
            </w:r>
          </w:p>
        </w:tc>
      </w:tr>
    </w:tbl>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both"/>
        <w:outlineLvl w:val="1"/>
        <w:rPr>
          <w:rFonts w:hint="default" w:ascii="Times New Roman" w:hAnsi="Times New Roman" w:eastAsia="仿宋" w:cs="Times New Roman"/>
          <w:color w:val="auto"/>
          <w:kern w:val="2"/>
          <w:sz w:val="22"/>
          <w:szCs w:val="22"/>
        </w:rPr>
      </w:pPr>
      <w:bookmarkStart w:id="13" w:name="_Toc1015738025"/>
      <w:bookmarkEnd w:id="13"/>
      <w:bookmarkStart w:id="14" w:name="_Toc207273510"/>
      <w:bookmarkEnd w:id="14"/>
      <w:bookmarkStart w:id="15" w:name="_Toc1804744256"/>
      <w:bookmarkStart w:id="16" w:name="_Toc13661"/>
      <w:r>
        <w:rPr>
          <w:rFonts w:hint="default" w:ascii="Times New Roman" w:hAnsi="Times New Roman" w:eastAsia="仿宋" w:cs="Times New Roman"/>
          <w:b/>
          <w:bCs/>
          <w:snapToGrid/>
          <w:color w:val="auto"/>
          <w:kern w:val="2"/>
          <w:sz w:val="22"/>
          <w:szCs w:val="22"/>
          <w:lang w:val="en-US" w:eastAsia="zh-CN" w:bidi="ar"/>
        </w:rPr>
        <w:t>II</w:t>
      </w:r>
      <w:bookmarkEnd w:id="15"/>
      <w:r>
        <w:rPr>
          <w:rFonts w:hint="default" w:ascii="Times New Roman" w:hAnsi="Times New Roman" w:eastAsia="仿宋" w:cs="Times New Roman"/>
          <w:b/>
          <w:bCs/>
          <w:snapToGrid/>
          <w:color w:val="auto"/>
          <w:kern w:val="2"/>
          <w:sz w:val="22"/>
          <w:szCs w:val="22"/>
          <w:lang w:val="en-US" w:eastAsia="zh-CN" w:bidi="ar"/>
        </w:rPr>
        <w:t xml:space="preserve">. Scope of Pollutant </w:t>
      </w:r>
      <w:r>
        <w:rPr>
          <w:rFonts w:hint="eastAsia" w:ascii="Times New Roman" w:hAnsi="Times New Roman" w:eastAsia="仿宋" w:cs="Times New Roman"/>
          <w:b/>
          <w:bCs/>
          <w:snapToGrid/>
          <w:color w:val="auto"/>
          <w:kern w:val="2"/>
          <w:sz w:val="22"/>
          <w:szCs w:val="22"/>
          <w:lang w:val="en-US" w:eastAsia="zh-CN" w:bidi="ar"/>
        </w:rPr>
        <w:t>Emission</w:t>
      </w:r>
      <w:r>
        <w:rPr>
          <w:rFonts w:hint="default" w:ascii="Times New Roman" w:hAnsi="Times New Roman" w:eastAsia="仿宋" w:cs="Times New Roman"/>
          <w:b/>
          <w:bCs/>
          <w:snapToGrid/>
          <w:color w:val="auto"/>
          <w:kern w:val="2"/>
          <w:sz w:val="22"/>
          <w:szCs w:val="22"/>
          <w:lang w:val="en-US" w:eastAsia="zh-CN" w:bidi="ar"/>
        </w:rPr>
        <w:t xml:space="preserve"> Calculation</w:t>
      </w:r>
      <w:bookmarkEnd w:id="16"/>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The scope of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calculation shall be consistent with that of the consolidated financial statements of the disclosing entity. If not, companies included in the calculation scope shall be listed.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While allowing for the full consideration of cost affordability in the early stage of consolidating and calculating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s, the disclosing entity</w:t>
      </w:r>
      <w:bookmarkStart w:id="17" w:name="_Hlk183990531"/>
      <w:r>
        <w:rPr>
          <w:rFonts w:hint="default" w:ascii="Times New Roman" w:hAnsi="Times New Roman" w:eastAsia="仿宋" w:cs="Times New Roman"/>
          <w:snapToGrid/>
          <w:color w:val="auto"/>
          <w:kern w:val="2"/>
          <w:sz w:val="22"/>
          <w:szCs w:val="22"/>
          <w:lang w:val="en-US" w:eastAsia="zh-CN" w:bidi="ar"/>
        </w:rPr>
        <w:t xml:space="preserve"> shall </w:t>
      </w:r>
      <w:bookmarkEnd w:id="17"/>
      <w:r>
        <w:rPr>
          <w:rFonts w:hint="default" w:ascii="Times New Roman" w:hAnsi="Times New Roman" w:eastAsia="仿宋" w:cs="Times New Roman"/>
          <w:snapToGrid/>
          <w:color w:val="auto"/>
          <w:kern w:val="2"/>
          <w:sz w:val="22"/>
          <w:szCs w:val="22"/>
          <w:lang w:val="en-US" w:eastAsia="zh-CN" w:bidi="ar"/>
        </w:rPr>
        <w:t>at least include in its calculation scope the entities listed on the registry of enterprises legally obligated to release environmental information and within the scope of consolidated financial statements.</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outlineLvl w:val="1"/>
        <w:rPr>
          <w:rFonts w:hint="default" w:ascii="Times New Roman" w:hAnsi="Times New Roman" w:eastAsia="黑体" w:cs="Times New Roman"/>
          <w:b/>
          <w:bCs/>
          <w:color w:val="auto"/>
          <w:kern w:val="2"/>
          <w:sz w:val="22"/>
          <w:szCs w:val="22"/>
        </w:rPr>
      </w:pPr>
      <w:bookmarkStart w:id="18" w:name="_Toc206502674"/>
      <w:bookmarkEnd w:id="18"/>
      <w:bookmarkStart w:id="19" w:name="_Toc2082072105"/>
      <w:bookmarkEnd w:id="19"/>
      <w:bookmarkStart w:id="20" w:name="_Toc207273511"/>
      <w:bookmarkEnd w:id="20"/>
      <w:bookmarkStart w:id="21" w:name="_Toc943218750"/>
      <w:bookmarkStart w:id="22" w:name="_Toc20118"/>
      <w:r>
        <w:rPr>
          <w:rFonts w:hint="default" w:ascii="Times New Roman" w:hAnsi="Times New Roman" w:eastAsia="仿宋" w:cs="Times New Roman"/>
          <w:b/>
          <w:bCs/>
          <w:snapToGrid/>
          <w:color w:val="auto"/>
          <w:kern w:val="2"/>
          <w:sz w:val="22"/>
          <w:szCs w:val="22"/>
          <w:lang w:val="en-US" w:eastAsia="zh-CN" w:bidi="ar"/>
        </w:rPr>
        <w:t>III</w:t>
      </w:r>
      <w:bookmarkEnd w:id="21"/>
      <w:r>
        <w:rPr>
          <w:rFonts w:hint="default" w:ascii="Times New Roman" w:hAnsi="Times New Roman" w:eastAsia="仿宋" w:cs="Times New Roman"/>
          <w:b/>
          <w:bCs/>
          <w:snapToGrid/>
          <w:color w:val="auto"/>
          <w:kern w:val="2"/>
          <w:sz w:val="22"/>
          <w:szCs w:val="22"/>
          <w:lang w:val="en-US" w:eastAsia="zh-CN" w:bidi="ar"/>
        </w:rPr>
        <w:t xml:space="preserve">. Method for Calculating and Disclosing Pollutant </w:t>
      </w:r>
      <w:r>
        <w:rPr>
          <w:rFonts w:hint="eastAsia" w:ascii="Times New Roman" w:hAnsi="Times New Roman" w:eastAsia="仿宋" w:cs="Times New Roman"/>
          <w:b/>
          <w:bCs/>
          <w:snapToGrid/>
          <w:color w:val="auto"/>
          <w:kern w:val="2"/>
          <w:sz w:val="22"/>
          <w:szCs w:val="22"/>
          <w:lang w:val="en-US" w:eastAsia="zh-CN" w:bidi="ar"/>
        </w:rPr>
        <w:t>Emission</w:t>
      </w:r>
      <w:bookmarkEnd w:id="22"/>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To ensure the conciseness and comprehensibility of data on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in the sustainability report, the disclosing entity may calculate and disclose the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by pollutant type. For example, it is acceptable to make a list of pollutants and disclose their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volume on a separate basis. For the disclosure of quantitative information on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within China, please refer to the Appendix. Quantitative information on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by overseas subsidiaries or assets may be disclosed in compliance with local regulations of their host countries or regions, or common international standards.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Disclosing entities involved in diverse business sectors and business types or with complicated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circumstances, may categorize, aggregate and disclose their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results by: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1. Business segment;</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2. Type of pollutant, such as air pollutants, water pollutants, and industrial noise;</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3. Type of facility, such as production facilities, auxiliary facilities, and residential facilities;</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4. Source of pollutant, such as production, daily life, agriculture, and transportation;</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5. Type of activity, such as production, sales, and research and development.</w:t>
      </w:r>
      <w:bookmarkStart w:id="23" w:name="_Toc206502675"/>
      <w:bookmarkEnd w:id="23"/>
      <w:bookmarkStart w:id="24" w:name="_Toc207273512"/>
      <w:bookmarkEnd w:id="24"/>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outlineLvl w:val="1"/>
        <w:rPr>
          <w:rFonts w:hint="default" w:ascii="Times New Roman" w:hAnsi="Times New Roman" w:eastAsia="仿宋" w:cs="Times New Roman"/>
          <w:color w:val="auto"/>
          <w:kern w:val="2"/>
          <w:sz w:val="22"/>
          <w:szCs w:val="22"/>
        </w:rPr>
      </w:pPr>
      <w:bookmarkStart w:id="25" w:name="_Toc827202891"/>
      <w:bookmarkEnd w:id="25"/>
      <w:bookmarkStart w:id="26" w:name="_Toc1959837212"/>
      <w:bookmarkStart w:id="27" w:name="_Toc21946"/>
      <w:r>
        <w:rPr>
          <w:rFonts w:hint="default" w:ascii="Times New Roman" w:hAnsi="Times New Roman" w:eastAsia="仿宋" w:cs="Times New Roman"/>
          <w:b/>
          <w:bCs/>
          <w:snapToGrid/>
          <w:color w:val="auto"/>
          <w:kern w:val="2"/>
          <w:sz w:val="22"/>
          <w:szCs w:val="22"/>
          <w:lang w:val="en-US" w:eastAsia="zh-CN" w:bidi="ar"/>
        </w:rPr>
        <w:t xml:space="preserve">IV. </w:t>
      </w:r>
      <w:bookmarkEnd w:id="26"/>
      <w:r>
        <w:rPr>
          <w:rFonts w:hint="default" w:ascii="Times New Roman" w:hAnsi="Times New Roman" w:eastAsia="仿宋" w:cs="Times New Roman"/>
          <w:b/>
          <w:bCs/>
          <w:snapToGrid/>
          <w:color w:val="auto"/>
          <w:kern w:val="2"/>
          <w:sz w:val="22"/>
          <w:szCs w:val="22"/>
          <w:lang w:val="en-US" w:eastAsia="zh-CN" w:bidi="ar"/>
        </w:rPr>
        <w:t xml:space="preserve">Source of Data on Pollutant </w:t>
      </w:r>
      <w:r>
        <w:rPr>
          <w:rFonts w:hint="eastAsia" w:ascii="Times New Roman" w:hAnsi="Times New Roman" w:eastAsia="仿宋" w:cs="Times New Roman"/>
          <w:b/>
          <w:bCs/>
          <w:snapToGrid/>
          <w:color w:val="auto"/>
          <w:kern w:val="2"/>
          <w:sz w:val="22"/>
          <w:szCs w:val="22"/>
          <w:lang w:val="en-US" w:eastAsia="zh-CN" w:bidi="ar"/>
        </w:rPr>
        <w:t>Emission</w:t>
      </w:r>
      <w:bookmarkEnd w:id="27"/>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The disclosing entity shall ensure the completeness, accuracy and consistency of the disclosed data on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and may refer to the following methods for quoting, calculating, summarizing or compiling relevant information:</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1. Total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during the reporting period: For pollutants whose total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has been disclosed in the management information of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permit, such information may be quoted and consolidated. For pollutants without such disclosure, enterprises </w:t>
      </w:r>
      <w:r>
        <w:rPr>
          <w:rFonts w:hint="eastAsia" w:ascii="Times New Roman" w:hAnsi="Times New Roman" w:eastAsia="仿宋" w:cs="Times New Roman"/>
          <w:snapToGrid/>
          <w:color w:val="auto"/>
          <w:kern w:val="2"/>
          <w:sz w:val="22"/>
          <w:szCs w:val="22"/>
          <w:lang w:val="en-US" w:eastAsia="zh-CN" w:bidi="ar"/>
        </w:rPr>
        <w:t xml:space="preserve">with </w:t>
      </w:r>
      <w:r>
        <w:rPr>
          <w:rFonts w:hint="default" w:ascii="Times New Roman" w:hAnsi="Times New Roman" w:eastAsia="仿宋" w:cs="Times New Roman"/>
          <w:snapToGrid/>
          <w:color w:val="auto"/>
          <w:kern w:val="2"/>
          <w:sz w:val="22"/>
          <w:szCs w:val="22"/>
          <w:lang w:val="en-US" w:eastAsia="zh-CN" w:bidi="ar"/>
        </w:rPr>
        <w:t>stable monitoring equipment and complete monitoring data</w:t>
      </w:r>
      <w:r>
        <w:rPr>
          <w:rFonts w:hint="eastAsia" w:ascii="Times New Roman" w:hAnsi="Times New Roman" w:eastAsia="仿宋" w:cs="Times New Roman"/>
          <w:snapToGrid/>
          <w:color w:val="auto"/>
          <w:kern w:val="2"/>
          <w:sz w:val="22"/>
          <w:szCs w:val="22"/>
          <w:lang w:val="en-US" w:eastAsia="zh-CN" w:bidi="ar"/>
        </w:rPr>
        <w:t xml:space="preserve"> are encouraged to adopt</w:t>
      </w:r>
      <w:r>
        <w:rPr>
          <w:rFonts w:hint="default" w:ascii="Times New Roman" w:hAnsi="Times New Roman" w:eastAsia="仿宋" w:cs="Times New Roman"/>
          <w:snapToGrid/>
          <w:color w:val="auto"/>
          <w:kern w:val="2"/>
          <w:sz w:val="22"/>
          <w:szCs w:val="22"/>
          <w:lang w:val="en-US" w:eastAsia="zh-CN" w:bidi="ar"/>
        </w:rPr>
        <w:t xml:space="preserve"> supervisory monitoring data</w:t>
      </w:r>
      <w:r>
        <w:rPr>
          <w:rFonts w:hint="eastAsia" w:ascii="Times New Roman" w:hAnsi="Times New Roman" w:eastAsia="仿宋" w:cs="Times New Roman"/>
          <w:snapToGrid/>
          <w:color w:val="auto"/>
          <w:kern w:val="2"/>
          <w:sz w:val="22"/>
          <w:szCs w:val="22"/>
          <w:lang w:val="en-US" w:eastAsia="zh-CN" w:bidi="ar"/>
        </w:rPr>
        <w:t xml:space="preserve"> method and</w:t>
      </w:r>
      <w:r>
        <w:rPr>
          <w:rFonts w:hint="default" w:ascii="Times New Roman" w:hAnsi="Times New Roman" w:eastAsia="仿宋" w:cs="Times New Roman"/>
          <w:snapToGrid/>
          <w:color w:val="auto"/>
          <w:kern w:val="2"/>
          <w:sz w:val="22"/>
          <w:szCs w:val="22"/>
          <w:lang w:val="en-US" w:eastAsia="zh-CN" w:bidi="ar"/>
        </w:rPr>
        <w:t xml:space="preserve"> actual measurement</w:t>
      </w:r>
      <w:r>
        <w:rPr>
          <w:rFonts w:hint="eastAsia" w:ascii="Times New Roman" w:hAnsi="Times New Roman" w:eastAsia="仿宋" w:cs="Times New Roman"/>
          <w:snapToGrid/>
          <w:color w:val="auto"/>
          <w:kern w:val="2"/>
          <w:sz w:val="22"/>
          <w:szCs w:val="22"/>
          <w:lang w:val="en-US" w:eastAsia="zh-CN" w:bidi="ar"/>
        </w:rPr>
        <w:t xml:space="preserve"> to calculate total pollutant emissions. Enterprises with relevant fixed production processes and easy access to raw material and product data may adopt </w:t>
      </w:r>
      <w:r>
        <w:rPr>
          <w:rFonts w:hint="default" w:ascii="Times New Roman" w:hAnsi="Times New Roman" w:eastAsia="仿宋" w:cs="Times New Roman"/>
          <w:snapToGrid/>
          <w:color w:val="auto"/>
          <w:kern w:val="2"/>
          <w:sz w:val="22"/>
          <w:szCs w:val="22"/>
          <w:lang w:val="en-US" w:eastAsia="zh-CN" w:bidi="ar"/>
        </w:rPr>
        <w:t>material balance</w:t>
      </w:r>
      <w:r>
        <w:rPr>
          <w:rFonts w:hint="eastAsia" w:ascii="Times New Roman" w:hAnsi="Times New Roman" w:eastAsia="仿宋" w:cs="Times New Roman"/>
          <w:snapToGrid/>
          <w:color w:val="auto"/>
          <w:kern w:val="2"/>
          <w:sz w:val="22"/>
          <w:szCs w:val="22"/>
          <w:lang w:val="en-US" w:eastAsia="zh-CN" w:bidi="ar"/>
        </w:rPr>
        <w:t xml:space="preserve"> method and </w:t>
      </w:r>
      <w:r>
        <w:rPr>
          <w:rFonts w:hint="default" w:ascii="Times New Roman" w:hAnsi="Times New Roman" w:eastAsia="仿宋" w:cs="Times New Roman"/>
          <w:snapToGrid/>
          <w:color w:val="auto"/>
          <w:kern w:val="2"/>
          <w:sz w:val="22"/>
          <w:szCs w:val="22"/>
          <w:lang w:val="en-US" w:eastAsia="zh-CN" w:bidi="ar"/>
        </w:rPr>
        <w:t>pollutant-</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coefficient </w:t>
      </w:r>
      <w:r>
        <w:rPr>
          <w:rFonts w:hint="eastAsia" w:ascii="Times New Roman" w:hAnsi="Times New Roman" w:eastAsia="仿宋" w:cs="Times New Roman"/>
          <w:snapToGrid/>
          <w:color w:val="auto"/>
          <w:kern w:val="2"/>
          <w:sz w:val="22"/>
          <w:szCs w:val="22"/>
          <w:lang w:val="en-US" w:eastAsia="zh-CN" w:bidi="ar"/>
        </w:rPr>
        <w:t xml:space="preserve">method to calculate. Enterprises under others circumstances may adopt </w:t>
      </w:r>
      <w:r>
        <w:rPr>
          <w:rFonts w:hint="default" w:ascii="Times New Roman" w:hAnsi="Times New Roman" w:eastAsia="仿宋" w:cs="Times New Roman"/>
          <w:snapToGrid/>
          <w:color w:val="auto"/>
          <w:kern w:val="2"/>
          <w:sz w:val="22"/>
          <w:szCs w:val="22"/>
          <w:lang w:val="en-US" w:eastAsia="zh-CN" w:bidi="ar"/>
        </w:rPr>
        <w:t>empirical coefficient</w:t>
      </w:r>
      <w:r>
        <w:rPr>
          <w:rFonts w:hint="eastAsia" w:ascii="Times New Roman" w:hAnsi="Times New Roman" w:eastAsia="仿宋" w:cs="Times New Roman"/>
          <w:snapToGrid/>
          <w:color w:val="auto"/>
          <w:kern w:val="2"/>
          <w:sz w:val="22"/>
          <w:szCs w:val="22"/>
          <w:lang w:val="en-US" w:eastAsia="zh-CN" w:bidi="ar"/>
        </w:rPr>
        <w:t xml:space="preserve"> method to calculate</w:t>
      </w:r>
      <w:r>
        <w:rPr>
          <w:rFonts w:hint="default" w:ascii="Times New Roman" w:hAnsi="Times New Roman" w:eastAsia="仿宋" w:cs="Times New Roman"/>
          <w:snapToGrid/>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2. Certified total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The total annual permitted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of the pollutant as certified in the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permit shall be consolidated.</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3. Over-</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Over-</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refers to a situation in which the disclosing entity’s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rate and/or concentration of air pollutants or surface water pollutants, the degree of soil and groundwater contamination, or the A-weighted equivalent continuous sound level of noise exceeds the threshold values stipulated in the applicable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standards for the pollutants. The disclosing entity may disclose the frequency and multiple of over-</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in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monitoring data (including records of exceedances from both manual and automatic monitoring for organized and unorganized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and may reference records of over-</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documented in the annual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permit compliance report for the reporting period.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highlight w:val="yellow"/>
        </w:rPr>
      </w:pPr>
      <w:r>
        <w:rPr>
          <w:rFonts w:hint="default" w:ascii="Times New Roman" w:hAnsi="Times New Roman" w:eastAsia="仿宋" w:cs="Times New Roman"/>
          <w:snapToGrid/>
          <w:color w:val="auto"/>
          <w:kern w:val="2"/>
          <w:sz w:val="22"/>
          <w:szCs w:val="22"/>
          <w:lang w:val="en-US" w:eastAsia="zh-CN" w:bidi="ar"/>
        </w:rPr>
        <w:t xml:space="preserve">4.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reduction targets: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reduction targets can be classified into voluntary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reduction targets (formulated by the disclosing entity voluntarily and independently for the purpose of achieving green development) and prescribed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reduction targets (targets that the disclosing entity should achieve in accordance with laws and regulations, such as regional total reduction targets for air pollutants). The pollutant reduction targets mainly include year and indicators of reduction target. Voluntary pollutant reduction targets may be set at the entity’s own discretion in terms of absolute value or intensity: </w:t>
      </w:r>
      <w:r>
        <w:rPr>
          <w:rFonts w:hint="eastAsia" w:ascii="Times New Roman" w:hAnsi="Times New Roman" w:eastAsia="仿宋" w:cs="Times New Roman"/>
          <w:snapToGrid/>
          <w:color w:val="auto"/>
          <w:kern w:val="2"/>
          <w:sz w:val="22"/>
          <w:szCs w:val="22"/>
          <w:lang w:val="en-US" w:eastAsia="zh-CN" w:bidi="ar"/>
        </w:rPr>
        <w:t>total</w:t>
      </w:r>
      <w:r>
        <w:rPr>
          <w:rFonts w:hint="default" w:ascii="Times New Roman" w:hAnsi="Times New Roman" w:eastAsia="仿宋" w:cs="Times New Roman"/>
          <w:snapToGrid/>
          <w:color w:val="auto"/>
          <w:kern w:val="2"/>
          <w:sz w:val="22"/>
          <w:szCs w:val="22"/>
          <w:lang w:val="en-US" w:eastAsia="zh-CN" w:bidi="ar"/>
        </w:rPr>
        <w:t xml:space="preserve"> values are measured in tons</w:t>
      </w:r>
      <w:r>
        <w:rPr>
          <w:rFonts w:hint="eastAsia" w:ascii="Times New Roman" w:hAnsi="Times New Roman" w:eastAsia="仿宋" w:cs="Times New Roman"/>
          <w:snapToGrid/>
          <w:color w:val="auto"/>
          <w:kern w:val="2"/>
          <w:sz w:val="22"/>
          <w:szCs w:val="22"/>
          <w:lang w:val="en-US" w:eastAsia="zh-CN" w:bidi="ar"/>
        </w:rPr>
        <w:t xml:space="preserve">, </w:t>
      </w:r>
      <w:r>
        <w:rPr>
          <w:rFonts w:hint="default" w:ascii="Times New Roman" w:hAnsi="Times New Roman" w:eastAsia="仿宋" w:cs="Times New Roman"/>
          <w:snapToGrid/>
          <w:color w:val="auto"/>
          <w:kern w:val="2"/>
          <w:sz w:val="22"/>
          <w:szCs w:val="22"/>
          <w:lang w:val="en-US" w:eastAsia="zh-CN" w:bidi="ar"/>
        </w:rPr>
        <w:t>kilograms</w:t>
      </w:r>
      <w:r>
        <w:rPr>
          <w:rFonts w:hint="eastAsia" w:ascii="Times New Roman" w:hAnsi="Times New Roman" w:eastAsia="仿宋" w:cs="Times New Roman"/>
          <w:snapToGrid/>
          <w:color w:val="auto"/>
          <w:kern w:val="2"/>
          <w:sz w:val="22"/>
          <w:szCs w:val="22"/>
          <w:lang w:val="en-US" w:eastAsia="zh-CN" w:bidi="ar"/>
        </w:rPr>
        <w:t xml:space="preserve"> or other common units suitale for the pollutant</w:t>
      </w:r>
      <w:r>
        <w:rPr>
          <w:rFonts w:hint="default" w:ascii="Times New Roman" w:hAnsi="Times New Roman" w:eastAsia="仿宋" w:cs="Times New Roman"/>
          <w:snapToGrid/>
          <w:color w:val="auto"/>
          <w:kern w:val="2"/>
          <w:sz w:val="22"/>
          <w:szCs w:val="22"/>
          <w:lang w:val="en-US" w:eastAsia="zh-CN" w:bidi="ar"/>
        </w:rPr>
        <w:t xml:space="preserve">; intensity is calculated on the basis of output, output value, industry added value or income, </w:t>
      </w:r>
      <w:r>
        <w:rPr>
          <w:rFonts w:hint="eastAsia" w:ascii="Times New Roman" w:hAnsi="Times New Roman" w:eastAsia="仿宋" w:cs="Times New Roman"/>
          <w:snapToGrid/>
          <w:color w:val="auto"/>
          <w:kern w:val="2"/>
          <w:sz w:val="22"/>
          <w:szCs w:val="22"/>
          <w:lang w:val="en-US" w:eastAsia="zh-CN" w:bidi="ar"/>
        </w:rPr>
        <w:t xml:space="preserve">costs, </w:t>
      </w:r>
      <w:r>
        <w:rPr>
          <w:rFonts w:hint="default" w:ascii="Times New Roman" w:hAnsi="Times New Roman" w:eastAsia="仿宋" w:cs="Times New Roman"/>
          <w:snapToGrid/>
          <w:color w:val="auto"/>
          <w:kern w:val="2"/>
          <w:sz w:val="22"/>
          <w:szCs w:val="22"/>
          <w:lang w:val="en-US" w:eastAsia="zh-CN" w:bidi="ar"/>
        </w:rPr>
        <w:t xml:space="preserve">and measured in tons or kilograms per ton of product.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黑体" w:cs="Times New Roman"/>
          <w:b/>
          <w:bCs/>
          <w:color w:val="auto"/>
          <w:kern w:val="2"/>
          <w:sz w:val="22"/>
          <w:szCs w:val="22"/>
        </w:rPr>
      </w:pPr>
      <w:bookmarkStart w:id="28" w:name="_Toc183984883"/>
      <w:bookmarkEnd w:id="28"/>
      <w:r>
        <w:rPr>
          <w:rFonts w:hint="default" w:ascii="Times New Roman" w:hAnsi="Times New Roman" w:eastAsia="仿宋" w:cs="Times New Roman"/>
          <w:snapToGrid/>
          <w:color w:val="auto"/>
          <w:kern w:val="2"/>
          <w:sz w:val="22"/>
          <w:szCs w:val="22"/>
          <w:lang w:val="en-US" w:eastAsia="zh-CN" w:bidi="ar"/>
        </w:rPr>
        <w:br w:type="page"/>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center"/>
        <w:outlineLvl w:val="1"/>
        <w:rPr>
          <w:rFonts w:hint="default" w:ascii="Times New Roman" w:hAnsi="Times New Roman" w:eastAsia="仿宋" w:cs="Times New Roman"/>
          <w:b/>
          <w:bCs/>
          <w:color w:val="auto"/>
          <w:kern w:val="2"/>
          <w:sz w:val="24"/>
          <w:szCs w:val="24"/>
        </w:rPr>
      </w:pPr>
      <w:bookmarkStart w:id="29" w:name="_Toc445054385"/>
      <w:bookmarkEnd w:id="29"/>
      <w:bookmarkStart w:id="30" w:name="_Toc30740"/>
      <w:r>
        <w:rPr>
          <w:rFonts w:hint="eastAsia" w:ascii="Times New Roman" w:hAnsi="Times New Roman" w:eastAsia="仿宋" w:cs="Times New Roman"/>
          <w:b/>
          <w:bCs/>
          <w:snapToGrid/>
          <w:color w:val="auto"/>
          <w:kern w:val="2"/>
          <w:sz w:val="24"/>
          <w:szCs w:val="24"/>
          <w:lang w:val="en-US" w:eastAsia="zh-CN" w:bidi="ar"/>
        </w:rPr>
        <w:t>Section 3</w:t>
      </w:r>
      <w:r>
        <w:rPr>
          <w:rFonts w:hint="default" w:ascii="Times New Roman" w:hAnsi="Times New Roman" w:eastAsia="仿宋" w:cs="Times New Roman"/>
          <w:b/>
          <w:bCs/>
          <w:snapToGrid/>
          <w:color w:val="auto"/>
          <w:kern w:val="2"/>
          <w:sz w:val="24"/>
          <w:szCs w:val="24"/>
          <w:lang w:val="en-US" w:eastAsia="zh-CN" w:bidi="ar"/>
        </w:rPr>
        <w:t xml:space="preserve"> Key Disclosure Items</w:t>
      </w:r>
      <w:bookmarkEnd w:id="30"/>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The </w:t>
      </w:r>
      <w:r>
        <w:rPr>
          <w:rFonts w:hint="default" w:ascii="Times New Roman" w:hAnsi="Times New Roman" w:eastAsia="仿宋" w:cs="Times New Roman"/>
          <w:i/>
          <w:iCs/>
          <w:snapToGrid/>
          <w:color w:val="auto"/>
          <w:kern w:val="2"/>
          <w:sz w:val="22"/>
          <w:szCs w:val="22"/>
          <w:lang w:val="en-US" w:eastAsia="zh-CN" w:bidi="ar"/>
        </w:rPr>
        <w:t>Guidelines</w:t>
      </w:r>
      <w:r>
        <w:rPr>
          <w:rFonts w:hint="default" w:ascii="Times New Roman" w:hAnsi="Times New Roman" w:eastAsia="仿宋" w:cs="Times New Roman"/>
          <w:snapToGrid/>
          <w:color w:val="auto"/>
          <w:kern w:val="2"/>
          <w:sz w:val="22"/>
          <w:szCs w:val="22"/>
          <w:lang w:val="en-US" w:eastAsia="zh-CN" w:bidi="ar"/>
        </w:rPr>
        <w:t xml:space="preserve"> prescribes that any disclosing entity that has already established holistic governance structure and internal rules to manage and oversee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-related impacts, risks, and opportunities may make consolidated disclosures of the contents specified in the governance elements in lieu of disclosures for the individual topics.</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Information regarding the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-related governance, strategy, impact, risk and opportunity management as well as indicators and targets, may be disclosed in accordance with the relevant provisions of the guide on general requirements and disclosing framework.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outlineLvl w:val="2"/>
        <w:rPr>
          <w:rFonts w:hint="default" w:ascii="Times New Roman" w:hAnsi="Times New Roman" w:eastAsia="仿宋" w:cs="Times New Roman"/>
          <w:b/>
          <w:bCs/>
          <w:color w:val="auto"/>
          <w:kern w:val="2"/>
          <w:sz w:val="22"/>
          <w:szCs w:val="22"/>
        </w:rPr>
      </w:pPr>
      <w:bookmarkStart w:id="31" w:name="_Toc808794141"/>
      <w:bookmarkEnd w:id="31"/>
      <w:bookmarkStart w:id="32" w:name="_Toc207273514"/>
      <w:bookmarkEnd w:id="32"/>
      <w:bookmarkStart w:id="33" w:name="_Toc206502677"/>
      <w:bookmarkEnd w:id="33"/>
      <w:bookmarkStart w:id="34" w:name="_Toc314225068"/>
      <w:r>
        <w:rPr>
          <w:rFonts w:hint="default" w:ascii="Times New Roman" w:hAnsi="Times New Roman" w:eastAsia="仿宋" w:cs="Times New Roman"/>
          <w:b/>
          <w:bCs/>
          <w:snapToGrid/>
          <w:color w:val="auto"/>
          <w:kern w:val="2"/>
          <w:sz w:val="22"/>
          <w:szCs w:val="22"/>
          <w:lang w:val="en-US" w:eastAsia="zh-CN" w:bidi="ar"/>
        </w:rPr>
        <w:t>Key Disclosure Item</w:t>
      </w:r>
      <w:bookmarkEnd w:id="34"/>
      <w:r>
        <w:rPr>
          <w:rFonts w:hint="default" w:ascii="Times New Roman" w:hAnsi="Times New Roman" w:eastAsia="仿宋" w:cs="Times New Roman"/>
          <w:b/>
          <w:bCs/>
          <w:snapToGrid/>
          <w:color w:val="auto"/>
          <w:kern w:val="2"/>
          <w:sz w:val="22"/>
          <w:szCs w:val="22"/>
          <w:lang w:val="en-US" w:eastAsia="zh-CN" w:bidi="ar"/>
        </w:rPr>
        <w:t xml:space="preserve"> 1: Information on Pollutant </w:t>
      </w:r>
      <w:r>
        <w:rPr>
          <w:rFonts w:hint="eastAsia" w:ascii="Times New Roman" w:hAnsi="Times New Roman" w:eastAsia="仿宋" w:cs="Times New Roman"/>
          <w:b/>
          <w:bCs/>
          <w:snapToGrid/>
          <w:color w:val="auto"/>
          <w:kern w:val="2"/>
          <w:sz w:val="22"/>
          <w:szCs w:val="22"/>
          <w:lang w:val="en-US" w:eastAsia="zh-CN" w:bidi="ar"/>
        </w:rPr>
        <w:t>Emission</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The disclosing entity shall disclose the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information during the reporting period:</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1. The disclosing entity shall, in light of its industry attributes, production processes and its own actual conditions, disclose in the sustainability report the types (such as air pollutants and water pollutants), names (such as nitrogen dioxide, sulfur dioxide and total nitrogen), total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certified total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over-</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(which can be presented in table form or summarily) and environmental performance grade (if any) of or in relation to the pollutants that have a significant impact on its production and operation and are covered by the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permit, such as key pollutants, characteristic pollutants and controlled substances specified by international environmental conventions. Please refer to the relevant content in Appendix 1. </w:t>
      </w:r>
      <w:r>
        <w:rPr>
          <w:rFonts w:hint="eastAsia" w:ascii="Times New Roman" w:hAnsi="Times New Roman" w:eastAsia="仿宋" w:cs="Times New Roman"/>
          <w:snapToGrid/>
          <w:color w:val="auto"/>
          <w:kern w:val="2"/>
          <w:sz w:val="22"/>
          <w:szCs w:val="22"/>
          <w:lang w:val="en-US" w:eastAsia="zh-CN" w:bidi="ar"/>
        </w:rPr>
        <w:t>It is encouraged</w:t>
      </w:r>
      <w:r>
        <w:rPr>
          <w:rFonts w:hint="default" w:ascii="Times New Roman" w:hAnsi="Times New Roman" w:eastAsia="仿宋" w:cs="Times New Roman"/>
          <w:snapToGrid/>
          <w:color w:val="auto"/>
          <w:kern w:val="2"/>
          <w:sz w:val="22"/>
          <w:szCs w:val="22"/>
          <w:lang w:val="en-US" w:eastAsia="zh-CN" w:bidi="ar"/>
        </w:rPr>
        <w:t xml:space="preserve"> to disclose data on the intensity of pollutant emissions, such as the amount of pollutants emitted per unit of output.</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2. Disclosing entities with a complex business types are encouraged to present details on its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in the dimensions of business units or facilities, type of source, type of pollutants, or type of activity.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3. For the technologies and methods employed to treat pollutants, as well as the building, operation and results achieved by pollution control facilities (e.g., reduction in the concentration, intensity or total amount of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4. Disclosing entities are encouraged to explain the consolidation methods and data sources for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(such as the operating entities related to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data), as well as the standards and methods on which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s are based.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outlineLvl w:val="2"/>
        <w:rPr>
          <w:rFonts w:hint="default" w:ascii="Times New Roman" w:hAnsi="Times New Roman" w:eastAsia="仿宋" w:cs="Times New Roman"/>
          <w:b/>
          <w:bCs/>
          <w:color w:val="auto"/>
          <w:kern w:val="2"/>
          <w:sz w:val="22"/>
          <w:szCs w:val="22"/>
        </w:rPr>
      </w:pPr>
      <w:bookmarkStart w:id="35" w:name="_Toc206502678"/>
      <w:bookmarkEnd w:id="35"/>
      <w:bookmarkStart w:id="36" w:name="_Toc510363297"/>
      <w:bookmarkEnd w:id="36"/>
      <w:bookmarkStart w:id="37" w:name="_Toc2061809811"/>
      <w:bookmarkEnd w:id="37"/>
      <w:bookmarkStart w:id="38" w:name="_Toc207273515"/>
      <w:r>
        <w:rPr>
          <w:rFonts w:hint="default" w:ascii="Times New Roman" w:hAnsi="Times New Roman" w:eastAsia="仿宋" w:cs="Times New Roman"/>
          <w:b/>
          <w:bCs/>
          <w:snapToGrid/>
          <w:color w:val="auto"/>
          <w:kern w:val="2"/>
          <w:sz w:val="22"/>
          <w:szCs w:val="22"/>
          <w:lang w:val="en-US" w:eastAsia="zh-CN" w:bidi="ar"/>
        </w:rPr>
        <w:t>Key Disclosure Item</w:t>
      </w:r>
      <w:bookmarkEnd w:id="38"/>
      <w:r>
        <w:rPr>
          <w:rFonts w:hint="default" w:ascii="Times New Roman" w:hAnsi="Times New Roman" w:eastAsia="仿宋" w:cs="Times New Roman"/>
          <w:b/>
          <w:bCs/>
          <w:snapToGrid/>
          <w:color w:val="auto"/>
          <w:kern w:val="2"/>
          <w:sz w:val="22"/>
          <w:szCs w:val="22"/>
          <w:lang w:val="en-US" w:eastAsia="zh-CN" w:bidi="ar"/>
        </w:rPr>
        <w:t xml:space="preserve"> 2: Information on Pollutant </w:t>
      </w:r>
      <w:r>
        <w:rPr>
          <w:rFonts w:hint="eastAsia" w:ascii="Times New Roman" w:hAnsi="Times New Roman" w:eastAsia="仿宋" w:cs="Times New Roman"/>
          <w:b/>
          <w:bCs/>
          <w:snapToGrid/>
          <w:color w:val="auto"/>
          <w:kern w:val="2"/>
          <w:sz w:val="22"/>
          <w:szCs w:val="22"/>
          <w:lang w:val="en-US" w:eastAsia="zh-CN" w:bidi="ar"/>
        </w:rPr>
        <w:t>Emission</w:t>
      </w:r>
      <w:r>
        <w:rPr>
          <w:rFonts w:hint="default" w:ascii="Times New Roman" w:hAnsi="Times New Roman" w:eastAsia="仿宋" w:cs="Times New Roman"/>
          <w:b/>
          <w:bCs/>
          <w:snapToGrid/>
          <w:color w:val="auto"/>
          <w:kern w:val="2"/>
          <w:sz w:val="22"/>
          <w:szCs w:val="22"/>
          <w:lang w:val="en-US" w:eastAsia="zh-CN" w:bidi="ar"/>
        </w:rPr>
        <w:t xml:space="preserve"> Reduction</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The disclosing entity shall disclose the reduction targets of key pollutants and the specific measures taken to achieve the relevant targets, which may include the following contents. For specific details, please refer to the relevant contents in Appendix </w:t>
      </w:r>
      <w:r>
        <w:rPr>
          <w:rFonts w:hint="eastAsia" w:ascii="Times New Roman" w:hAnsi="Times New Roman" w:eastAsia="仿宋" w:cs="Times New Roman"/>
          <w:snapToGrid/>
          <w:color w:val="auto"/>
          <w:kern w:val="2"/>
          <w:sz w:val="22"/>
          <w:szCs w:val="22"/>
          <w:lang w:val="en-US" w:eastAsia="zh-CN" w:bidi="ar"/>
        </w:rPr>
        <w:t>2</w:t>
      </w:r>
      <w:r>
        <w:rPr>
          <w:rFonts w:hint="default" w:ascii="Times New Roman" w:hAnsi="Times New Roman" w:eastAsia="仿宋" w:cs="Times New Roman"/>
          <w:snapToGrid/>
          <w:color w:val="auto"/>
          <w:kern w:val="2"/>
          <w:sz w:val="22"/>
          <w:szCs w:val="22"/>
          <w:lang w:val="en-US" w:eastAsia="zh-CN" w:bidi="ar"/>
        </w:rPr>
        <w:t>:</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1. Names of pollutants included in the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reduction targets.</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2. Types of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reduction, that is, voluntary or prescribed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reductions.</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3.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reduction targets, including the target year and target emission reduction, may be disclosed in the form of </w:t>
      </w:r>
      <w:r>
        <w:rPr>
          <w:rFonts w:hint="eastAsia" w:ascii="Times New Roman" w:hAnsi="Times New Roman" w:eastAsia="仿宋" w:cs="Times New Roman"/>
          <w:snapToGrid/>
          <w:color w:val="auto"/>
          <w:kern w:val="2"/>
          <w:sz w:val="22"/>
          <w:szCs w:val="22"/>
          <w:lang w:val="en-US" w:eastAsia="zh-CN" w:bidi="ar"/>
        </w:rPr>
        <w:t>total</w:t>
      </w:r>
      <w:r>
        <w:rPr>
          <w:rFonts w:hint="default" w:ascii="Times New Roman" w:hAnsi="Times New Roman" w:eastAsia="仿宋" w:cs="Times New Roman"/>
          <w:snapToGrid/>
          <w:color w:val="auto"/>
          <w:kern w:val="2"/>
          <w:sz w:val="22"/>
          <w:szCs w:val="22"/>
          <w:lang w:val="en-US" w:eastAsia="zh-CN" w:bidi="ar"/>
        </w:rPr>
        <w:t xml:space="preserve"> value targets, </w:t>
      </w:r>
      <w:r>
        <w:rPr>
          <w:rFonts w:hint="eastAsia" w:ascii="Times New Roman" w:hAnsi="Times New Roman" w:eastAsia="仿宋" w:cs="Times New Roman"/>
          <w:snapToGrid/>
          <w:color w:val="auto"/>
          <w:kern w:val="2"/>
          <w:sz w:val="22"/>
          <w:szCs w:val="22"/>
          <w:lang w:val="en-US" w:eastAsia="zh-CN" w:bidi="ar"/>
        </w:rPr>
        <w:t xml:space="preserve">density or </w:t>
      </w:r>
      <w:r>
        <w:rPr>
          <w:rFonts w:hint="default" w:ascii="Times New Roman" w:hAnsi="Times New Roman" w:eastAsia="仿宋" w:cs="Times New Roman"/>
          <w:snapToGrid/>
          <w:color w:val="auto"/>
          <w:kern w:val="2"/>
          <w:sz w:val="22"/>
          <w:szCs w:val="22"/>
          <w:lang w:val="en-US" w:eastAsia="zh-CN" w:bidi="ar"/>
        </w:rPr>
        <w:t xml:space="preserve">concentration reduction targets, or other types of targets. Certain industries, which face difficulties in reducing pollutant emissions in the short term or setting emission reduction targets due to current process limitations, safety design, and material restrictions, may provide a comprehensive explanation of the relevant circumstances. </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4. Measures and investments to achieve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reduction targets, including engineering measures and management protocols, such as improving existing production equipment and processes, adopting advanced pollutant control equipment or technologies, and upgrading pollutant monitoring systems. The application of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reduction technologies and funding may also be disclosed. </w:t>
      </w:r>
    </w:p>
    <w:p>
      <w:pPr>
        <w:pStyle w:val="4"/>
        <w:widowControl/>
        <w:spacing w:after="437" w:afterLines="100" w:afterAutospacing="0" w:line="273" w:lineRule="auto"/>
        <w:ind w:left="0" w:firstLine="0" w:firstLineChars="0"/>
        <w:jc w:val="left"/>
        <w:rPr>
          <w:rFonts w:hint="default" w:ascii="Times New Roman" w:hAnsi="Times New Roman" w:eastAsia="黑体" w:cs="Times New Roman"/>
          <w:color w:val="auto"/>
          <w:kern w:val="2"/>
          <w:sz w:val="22"/>
          <w:szCs w:val="22"/>
        </w:rPr>
      </w:pPr>
      <w:bookmarkStart w:id="39" w:name="_Toc708556072"/>
      <w:bookmarkEnd w:id="39"/>
      <w:bookmarkStart w:id="40" w:name="_Toc999212695"/>
      <w:r>
        <w:rPr>
          <w:rFonts w:hint="default" w:ascii="Times New Roman" w:hAnsi="Times New Roman" w:eastAsia="黑体" w:cs="Times New Roman"/>
          <w:color w:val="auto"/>
          <w:kern w:val="2"/>
          <w:sz w:val="22"/>
          <w:szCs w:val="22"/>
        </w:rPr>
        <w:t xml:space="preserve">5. The specific </w:t>
      </w:r>
      <w:bookmarkEnd w:id="40"/>
      <w:r>
        <w:rPr>
          <w:rFonts w:hint="default" w:ascii="Times New Roman" w:hAnsi="Times New Roman" w:eastAsia="黑体" w:cs="Times New Roman"/>
          <w:color w:val="auto"/>
          <w:kern w:val="2"/>
          <w:sz w:val="22"/>
          <w:szCs w:val="22"/>
        </w:rPr>
        <w:t xml:space="preserve">achievements of the above-mentioned pollutant reduction measures (e.g. reduction in the concentration, intensity or total amount of </w:t>
      </w:r>
      <w:r>
        <w:rPr>
          <w:rFonts w:hint="eastAsia" w:eastAsia="黑体" w:cs="Times New Roman"/>
          <w:color w:val="auto"/>
          <w:kern w:val="2"/>
          <w:sz w:val="22"/>
          <w:szCs w:val="22"/>
          <w:lang w:eastAsia="zh-CN"/>
        </w:rPr>
        <w:t>emission</w:t>
      </w:r>
      <w:r>
        <w:rPr>
          <w:rFonts w:hint="default" w:ascii="Times New Roman" w:hAnsi="Times New Roman" w:eastAsia="黑体" w:cs="Times New Roman"/>
          <w:color w:val="auto"/>
          <w:kern w:val="2"/>
          <w:sz w:val="22"/>
          <w:szCs w:val="22"/>
        </w:rPr>
        <w:t xml:space="preserve">, and the improvement to the community) and the progress towards the reduction targets. </w:t>
      </w:r>
    </w:p>
    <w:p>
      <w:pPr>
        <w:pStyle w:val="4"/>
        <w:keepNext w:val="0"/>
        <w:keepLines w:val="0"/>
        <w:widowControl w:val="0"/>
        <w:suppressLineNumbers w:val="0"/>
        <w:spacing w:after="437" w:afterLines="100" w:afterAutospacing="0" w:line="273" w:lineRule="auto"/>
        <w:ind w:left="0" w:firstLine="0" w:firstLineChars="0"/>
        <w:jc w:val="left"/>
        <w:outlineLvl w:val="2"/>
        <w:rPr>
          <w:rFonts w:hint="default" w:ascii="Times New Roman" w:hAnsi="Times New Roman" w:eastAsia="黑体" w:cs="Times New Roman"/>
          <w:b/>
          <w:bCs/>
          <w:color w:val="auto"/>
          <w:kern w:val="2"/>
          <w:sz w:val="22"/>
          <w:szCs w:val="22"/>
        </w:rPr>
      </w:pPr>
      <w:bookmarkStart w:id="41" w:name="_Toc207273516"/>
      <w:bookmarkEnd w:id="41"/>
      <w:bookmarkStart w:id="42" w:name="_Toc206502679"/>
      <w:bookmarkEnd w:id="42"/>
      <w:bookmarkStart w:id="43" w:name="_Toc1051819355"/>
      <w:bookmarkEnd w:id="43"/>
      <w:bookmarkStart w:id="44" w:name="_Toc1247679695"/>
      <w:r>
        <w:rPr>
          <w:rFonts w:hint="default" w:ascii="Times New Roman" w:hAnsi="Times New Roman" w:eastAsia="黑体" w:cs="Times New Roman"/>
          <w:b/>
          <w:bCs/>
          <w:color w:val="auto"/>
          <w:kern w:val="2"/>
          <w:sz w:val="22"/>
          <w:szCs w:val="22"/>
        </w:rPr>
        <w:t>Key Disclosure Item</w:t>
      </w:r>
      <w:bookmarkEnd w:id="44"/>
      <w:r>
        <w:rPr>
          <w:rFonts w:hint="default" w:ascii="Times New Roman" w:hAnsi="Times New Roman" w:eastAsia="黑体" w:cs="Times New Roman"/>
          <w:b/>
          <w:bCs/>
          <w:color w:val="auto"/>
          <w:kern w:val="2"/>
          <w:sz w:val="22"/>
          <w:szCs w:val="22"/>
        </w:rPr>
        <w:t xml:space="preserve"> 3:</w:t>
      </w:r>
      <w:r>
        <w:rPr>
          <w:rFonts w:hint="eastAsia" w:ascii="Times New Roman" w:hAnsi="Times New Roman" w:eastAsia="黑体" w:cs="Times New Roman"/>
          <w:b/>
          <w:bCs/>
          <w:color w:val="auto"/>
          <w:kern w:val="2"/>
          <w:sz w:val="22"/>
          <w:szCs w:val="22"/>
        </w:rPr>
        <w:t xml:space="preserve"> </w:t>
      </w:r>
      <w:r>
        <w:rPr>
          <w:rFonts w:hint="default" w:ascii="Times New Roman" w:hAnsi="Times New Roman" w:eastAsia="黑体" w:cs="Times New Roman"/>
          <w:b/>
          <w:bCs/>
          <w:color w:val="auto"/>
          <w:kern w:val="2"/>
          <w:sz w:val="22"/>
          <w:szCs w:val="22"/>
        </w:rPr>
        <w:t xml:space="preserve">Impact of Pollutant </w:t>
      </w:r>
      <w:r>
        <w:rPr>
          <w:rFonts w:hint="eastAsia" w:eastAsia="黑体" w:cs="Times New Roman"/>
          <w:b/>
          <w:bCs/>
          <w:color w:val="auto"/>
          <w:kern w:val="2"/>
          <w:sz w:val="22"/>
          <w:szCs w:val="22"/>
          <w:lang w:val="en-US" w:eastAsia="zh-CN"/>
        </w:rPr>
        <w:t>E</w:t>
      </w:r>
      <w:r>
        <w:rPr>
          <w:rFonts w:hint="eastAsia" w:eastAsia="黑体" w:cs="Times New Roman"/>
          <w:b/>
          <w:bCs/>
          <w:color w:val="auto"/>
          <w:kern w:val="2"/>
          <w:sz w:val="22"/>
          <w:szCs w:val="22"/>
          <w:lang w:eastAsia="zh-CN"/>
        </w:rPr>
        <w:t>mission</w:t>
      </w:r>
      <w:r>
        <w:rPr>
          <w:rFonts w:hint="default" w:ascii="Times New Roman" w:hAnsi="Times New Roman" w:eastAsia="黑体" w:cs="Times New Roman"/>
          <w:b/>
          <w:bCs/>
          <w:color w:val="auto"/>
          <w:kern w:val="2"/>
          <w:sz w:val="22"/>
          <w:szCs w:val="22"/>
        </w:rPr>
        <w:t xml:space="preserve"> on Such Groups as its Employees and Local</w:t>
      </w:r>
      <w:r>
        <w:rPr>
          <w:rFonts w:hint="eastAsia" w:ascii="Times New Roman" w:hAnsi="Times New Roman" w:eastAsia="黑体" w:cs="Times New Roman"/>
          <w:b/>
          <w:bCs/>
          <w:color w:val="auto"/>
          <w:kern w:val="2"/>
          <w:sz w:val="22"/>
          <w:szCs w:val="22"/>
        </w:rPr>
        <w:t xml:space="preserve"> </w:t>
      </w:r>
      <w:r>
        <w:rPr>
          <w:rFonts w:hint="default" w:ascii="Times New Roman" w:hAnsi="Times New Roman" w:eastAsia="黑体" w:cs="Times New Roman"/>
          <w:b/>
          <w:bCs/>
          <w:color w:val="auto"/>
          <w:kern w:val="2"/>
          <w:sz w:val="22"/>
          <w:szCs w:val="22"/>
        </w:rPr>
        <w:t>Communities</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The disclosing entity shall disclose the impact of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on groups such as employees and local communities. The impact of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on employees can be disclosed in conjunction with employee-related topics. Where there has been major complaints from local communities or other groups due to environmental pollution issues, the relevant information of the complaints may be disclosed.</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outlineLvl w:val="2"/>
        <w:rPr>
          <w:rFonts w:hint="default" w:ascii="Times New Roman" w:hAnsi="Times New Roman" w:eastAsia="仿宋" w:cs="Times New Roman"/>
          <w:b/>
          <w:bCs/>
          <w:color w:val="auto"/>
          <w:kern w:val="2"/>
          <w:sz w:val="22"/>
          <w:szCs w:val="22"/>
        </w:rPr>
      </w:pPr>
      <w:bookmarkStart w:id="45" w:name="_Toc1769751124"/>
      <w:bookmarkEnd w:id="45"/>
      <w:bookmarkStart w:id="46" w:name="_Toc206502680"/>
      <w:bookmarkEnd w:id="46"/>
      <w:bookmarkStart w:id="47" w:name="_Toc207273517"/>
      <w:bookmarkEnd w:id="47"/>
      <w:bookmarkStart w:id="48" w:name="_Toc226675816"/>
      <w:r>
        <w:rPr>
          <w:rFonts w:hint="default" w:ascii="Times New Roman" w:hAnsi="Times New Roman" w:eastAsia="仿宋" w:cs="Times New Roman"/>
          <w:b/>
          <w:bCs/>
          <w:snapToGrid/>
          <w:color w:val="auto"/>
          <w:kern w:val="2"/>
          <w:sz w:val="22"/>
          <w:szCs w:val="22"/>
          <w:lang w:val="en-US" w:eastAsia="zh-CN" w:bidi="ar"/>
        </w:rPr>
        <w:t>Key Disclosure Item</w:t>
      </w:r>
      <w:bookmarkEnd w:id="48"/>
      <w:r>
        <w:rPr>
          <w:rFonts w:hint="default" w:ascii="Times New Roman" w:hAnsi="Times New Roman" w:eastAsia="仿宋" w:cs="Times New Roman"/>
          <w:b/>
          <w:bCs/>
          <w:snapToGrid/>
          <w:color w:val="auto"/>
          <w:kern w:val="2"/>
          <w:sz w:val="22"/>
          <w:szCs w:val="22"/>
          <w:lang w:val="en-US" w:eastAsia="zh-CN" w:bidi="ar"/>
        </w:rPr>
        <w:t xml:space="preserve"> 4: Information on Environmental Compliance</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_GB2312" w:cs="Times New Roman"/>
          <w:color w:val="auto"/>
          <w:kern w:val="2"/>
          <w:sz w:val="22"/>
          <w:szCs w:val="22"/>
          <w:lang w:val="en-US"/>
        </w:rPr>
      </w:pPr>
      <w:r>
        <w:rPr>
          <w:rFonts w:hint="default" w:ascii="Times New Roman" w:hAnsi="Times New Roman" w:eastAsia="仿宋" w:cs="Times New Roman"/>
          <w:snapToGrid/>
          <w:color w:val="auto"/>
          <w:kern w:val="2"/>
          <w:sz w:val="22"/>
          <w:szCs w:val="22"/>
          <w:lang w:val="en-US" w:eastAsia="zh-CN" w:bidi="ar"/>
        </w:rPr>
        <w:t xml:space="preserve">The disclosing entity shall disclose the circumstances where it has received major administrative penalties or been held criminally responsible for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during the reporting period, as well as whether there are any significant deficiencies in its environmental monitoring plans and risk management measures. </w:t>
      </w:r>
      <w:r>
        <w:rPr>
          <w:rFonts w:hint="eastAsia" w:ascii="Times New Roman" w:hAnsi="Times New Roman" w:eastAsia="仿宋" w:cs="Times New Roman"/>
          <w:snapToGrid/>
          <w:color w:val="auto"/>
          <w:kern w:val="2"/>
          <w:sz w:val="22"/>
          <w:szCs w:val="22"/>
          <w:lang w:val="en-US" w:eastAsia="zh-CN" w:bidi="ar"/>
        </w:rPr>
        <w:t>It is encouraged to disclose</w:t>
      </w:r>
      <w:r>
        <w:rPr>
          <w:rFonts w:hint="default" w:ascii="Times New Roman" w:hAnsi="Times New Roman" w:eastAsia="仿宋" w:cs="Times New Roman"/>
          <w:snapToGrid/>
          <w:color w:val="auto"/>
          <w:kern w:val="2"/>
          <w:sz w:val="22"/>
          <w:szCs w:val="22"/>
          <w:lang w:val="en-US" w:eastAsia="zh-CN" w:bidi="ar"/>
        </w:rPr>
        <w:t xml:space="preserve"> improvement measures taken</w:t>
      </w:r>
      <w:r>
        <w:rPr>
          <w:rFonts w:hint="eastAsia" w:ascii="Times New Roman" w:hAnsi="Times New Roman" w:eastAsia="仿宋" w:cs="Times New Roman"/>
          <w:snapToGrid/>
          <w:color w:val="auto"/>
          <w:kern w:val="2"/>
          <w:sz w:val="22"/>
          <w:szCs w:val="22"/>
          <w:lang w:val="en-US" w:eastAsia="zh-CN" w:bidi="ar"/>
        </w:rPr>
        <w:t>.</w:t>
      </w:r>
    </w:p>
    <w:p>
      <w:pPr>
        <w:keepNext w:val="0"/>
        <w:keepLines w:val="0"/>
        <w:widowControl/>
        <w:suppressLineNumbers w:val="0"/>
        <w:overflowPunct w:val="0"/>
        <w:adjustRightInd w:val="0"/>
        <w:snapToGrid w:val="0"/>
        <w:spacing w:before="0" w:beforeAutospacing="0" w:after="437" w:afterLines="100" w:afterAutospacing="0" w:line="274" w:lineRule="auto"/>
        <w:ind w:left="0" w:right="0" w:firstLine="0" w:firstLineChars="0"/>
        <w:jc w:val="left"/>
        <w:outlineLvl w:val="0"/>
        <w:rPr>
          <w:rFonts w:hint="default" w:ascii="Times New Roman" w:hAnsi="Times New Roman" w:eastAsia="黑体" w:cs="Times New Roman"/>
          <w:b/>
          <w:bCs/>
          <w:color w:val="auto"/>
          <w:kern w:val="2"/>
          <w:sz w:val="22"/>
          <w:szCs w:val="22"/>
        </w:rPr>
      </w:pPr>
      <w:r>
        <w:rPr>
          <w:rFonts w:hint="default" w:ascii="Times New Roman" w:hAnsi="Times New Roman" w:eastAsia="仿宋" w:cs="Times New Roman"/>
          <w:snapToGrid/>
          <w:color w:val="auto"/>
          <w:kern w:val="2"/>
          <w:sz w:val="22"/>
          <w:szCs w:val="22"/>
          <w:lang w:val="en-US" w:eastAsia="zh-CN" w:bidi="ar"/>
        </w:rPr>
        <w:br w:type="page"/>
      </w:r>
      <w:bookmarkStart w:id="49" w:name="_Toc1819390223"/>
      <w:bookmarkEnd w:id="49"/>
      <w:bookmarkStart w:id="50" w:name="_Toc1986475348"/>
      <w:bookmarkStart w:id="51" w:name="_Toc6438"/>
      <w:r>
        <w:rPr>
          <w:rFonts w:hint="default" w:ascii="Times New Roman" w:hAnsi="Times New Roman" w:eastAsia="仿宋" w:cs="Times New Roman"/>
          <w:b/>
          <w:bCs/>
          <w:snapToGrid/>
          <w:color w:val="auto"/>
          <w:kern w:val="2"/>
          <w:sz w:val="22"/>
          <w:szCs w:val="22"/>
          <w:lang w:val="en-US" w:eastAsia="zh-CN" w:bidi="ar"/>
        </w:rPr>
        <w:t xml:space="preserve">Appendix 1: Sample of Pollutant </w:t>
      </w:r>
      <w:r>
        <w:rPr>
          <w:rFonts w:hint="eastAsia" w:ascii="Times New Roman" w:hAnsi="Times New Roman" w:eastAsia="仿宋" w:cs="Times New Roman"/>
          <w:b/>
          <w:bCs/>
          <w:snapToGrid/>
          <w:color w:val="auto"/>
          <w:kern w:val="2"/>
          <w:sz w:val="22"/>
          <w:szCs w:val="22"/>
          <w:lang w:val="en-US" w:eastAsia="zh-CN" w:bidi="ar"/>
        </w:rPr>
        <w:t>Emission</w:t>
      </w:r>
      <w:r>
        <w:rPr>
          <w:rFonts w:hint="default" w:ascii="Times New Roman" w:hAnsi="Times New Roman" w:eastAsia="仿宋" w:cs="Times New Roman"/>
          <w:b/>
          <w:bCs/>
          <w:snapToGrid/>
          <w:color w:val="auto"/>
          <w:kern w:val="2"/>
          <w:sz w:val="22"/>
          <w:szCs w:val="22"/>
          <w:lang w:val="en-US" w:eastAsia="zh-CN" w:bidi="ar"/>
        </w:rPr>
        <w:t xml:space="preserve"> Disclosure</w:t>
      </w:r>
      <w:bookmarkEnd w:id="50"/>
      <w:bookmarkEnd w:id="51"/>
      <w:r>
        <w:rPr>
          <w:rFonts w:hint="default" w:ascii="Times New Roman" w:hAnsi="Times New Roman" w:eastAsia="仿宋" w:cs="Times New Roman"/>
          <w:b/>
          <w:bCs/>
          <w:snapToGrid/>
          <w:color w:val="auto"/>
          <w:kern w:val="2"/>
          <w:sz w:val="22"/>
          <w:szCs w:val="22"/>
          <w:lang w:val="en-US" w:eastAsia="zh-CN" w:bidi="ar"/>
        </w:rPr>
        <w:t xml:space="preserve"> </w:t>
      </w:r>
    </w:p>
    <w:p>
      <w:pPr>
        <w:pStyle w:val="20"/>
        <w:widowControl/>
        <w:spacing w:after="437" w:afterLines="100" w:afterAutospacing="0" w:line="273" w:lineRule="auto"/>
        <w:rPr>
          <w:rFonts w:hint="default" w:ascii="Times New Roman" w:hAnsi="Times New Roman" w:eastAsia="黑体" w:cs="Times New Roman"/>
          <w:b/>
          <w:bCs/>
          <w:color w:val="auto"/>
          <w:kern w:val="0"/>
          <w:sz w:val="22"/>
          <w:szCs w:val="22"/>
        </w:rPr>
      </w:pPr>
      <w:r>
        <w:rPr>
          <w:rFonts w:hint="default" w:ascii="Times New Roman" w:hAnsi="Times New Roman" w:eastAsia="仿宋" w:cs="Times New Roman"/>
          <w:b/>
          <w:bCs/>
          <w:color w:val="auto"/>
          <w:kern w:val="0"/>
          <w:sz w:val="22"/>
          <w:szCs w:val="22"/>
        </w:rPr>
        <w:t xml:space="preserve">Appendix Table 1: Total Pollutant </w:t>
      </w:r>
      <w:r>
        <w:rPr>
          <w:rFonts w:hint="eastAsia" w:ascii="Times New Roman" w:hAnsi="Times New Roman" w:cs="Times New Roman"/>
          <w:b/>
          <w:bCs/>
          <w:color w:val="auto"/>
          <w:kern w:val="0"/>
          <w:sz w:val="22"/>
          <w:szCs w:val="22"/>
          <w:lang w:val="en-US" w:eastAsia="zh-CN"/>
        </w:rPr>
        <w:t>E</w:t>
      </w:r>
      <w:r>
        <w:rPr>
          <w:rFonts w:hint="eastAsia" w:ascii="Times New Roman" w:hAnsi="Times New Roman" w:cs="Times New Roman"/>
          <w:b/>
          <w:bCs/>
          <w:color w:val="auto"/>
          <w:kern w:val="0"/>
          <w:sz w:val="22"/>
          <w:szCs w:val="22"/>
          <w:lang w:eastAsia="zh-CN"/>
        </w:rPr>
        <w:t>mission</w:t>
      </w:r>
      <w:r>
        <w:rPr>
          <w:rFonts w:hint="default" w:ascii="Times New Roman" w:hAnsi="Times New Roman" w:eastAsia="仿宋" w:cs="Times New Roman"/>
          <w:b/>
          <w:bCs/>
          <w:color w:val="auto"/>
          <w:kern w:val="0"/>
          <w:sz w:val="22"/>
          <w:szCs w:val="22"/>
        </w:rPr>
        <w:t xml:space="preserve"> Data (Sample)</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376"/>
        <w:gridCol w:w="1142"/>
        <w:gridCol w:w="1376"/>
        <w:gridCol w:w="134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Type of pollutant</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 w:cs="Times New Roman"/>
                <w:b/>
                <w:bCs/>
                <w:color w:val="auto"/>
                <w:kern w:val="0"/>
                <w:sz w:val="22"/>
                <w:szCs w:val="22"/>
              </w:rPr>
            </w:pPr>
            <w:r>
              <w:rPr>
                <w:rFonts w:hint="default" w:ascii="Times New Roman" w:hAnsi="Times New Roman" w:eastAsia="仿宋" w:cs="Times New Roman"/>
                <w:b/>
                <w:bCs/>
                <w:color w:val="auto"/>
                <w:kern w:val="0"/>
                <w:sz w:val="22"/>
                <w:szCs w:val="22"/>
              </w:rPr>
              <w:t>Names of pollutants ( key &amp; characteristic)</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eastAsia" w:ascii="Times New Roman" w:hAnsi="Times New Roman" w:eastAsia="仿宋" w:cs="Times New Roman"/>
                <w:b/>
                <w:bCs/>
                <w:color w:val="auto"/>
                <w:kern w:val="0"/>
                <w:sz w:val="22"/>
                <w:szCs w:val="22"/>
                <w:lang w:eastAsia="zh-CN"/>
              </w:rPr>
            </w:pPr>
            <w:r>
              <w:rPr>
                <w:rFonts w:hint="default" w:ascii="Times New Roman" w:hAnsi="Times New Roman" w:eastAsia="仿宋" w:cs="Times New Roman"/>
                <w:b/>
                <w:bCs/>
                <w:color w:val="auto"/>
                <w:kern w:val="0"/>
                <w:sz w:val="22"/>
                <w:szCs w:val="22"/>
              </w:rPr>
              <w:t xml:space="preserve">Annual total </w:t>
            </w:r>
            <w:r>
              <w:rPr>
                <w:rFonts w:hint="eastAsia" w:ascii="Times New Roman" w:hAnsi="Times New Roman" w:cs="Times New Roman"/>
                <w:b/>
                <w:bCs/>
                <w:color w:val="auto"/>
                <w:kern w:val="0"/>
                <w:sz w:val="22"/>
                <w:szCs w:val="22"/>
                <w:lang w:eastAsia="zh-CN"/>
              </w:rPr>
              <w:t>emission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 xml:space="preserve">Certified annual total </w:t>
            </w:r>
            <w:r>
              <w:rPr>
                <w:rFonts w:hint="eastAsia" w:ascii="Times New Roman" w:hAnsi="Times New Roman" w:cs="Times New Roman"/>
                <w:b/>
                <w:bCs/>
                <w:color w:val="auto"/>
                <w:kern w:val="0"/>
                <w:sz w:val="22"/>
                <w:szCs w:val="22"/>
                <w:lang w:eastAsia="zh-CN"/>
              </w:rPr>
              <w:t>emission</w:t>
            </w:r>
            <w:r>
              <w:rPr>
                <w:rFonts w:hint="default" w:ascii="Times New Roman" w:hAnsi="Times New Roman" w:eastAsia="仿宋" w:cs="Times New Roman"/>
                <w:b/>
                <w:bCs/>
                <w:color w:val="auto"/>
                <w:kern w:val="0"/>
                <w:sz w:val="22"/>
                <w:szCs w:val="22"/>
              </w:rPr>
              <w:t>?(Y/N)</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eastAsia" w:ascii="Times New Roman" w:hAnsi="Times New Roman" w:eastAsia="仿宋" w:cs="Times New Roman"/>
                <w:b/>
                <w:bCs/>
                <w:color w:val="auto"/>
                <w:kern w:val="0"/>
                <w:sz w:val="22"/>
                <w:szCs w:val="22"/>
                <w:lang w:eastAsia="zh-CN"/>
              </w:rPr>
            </w:pPr>
            <w:r>
              <w:rPr>
                <w:rFonts w:hint="default" w:ascii="Times New Roman" w:hAnsi="Times New Roman" w:eastAsia="仿宋" w:cs="Times New Roman"/>
                <w:b/>
                <w:bCs/>
                <w:color w:val="auto"/>
                <w:kern w:val="0"/>
                <w:sz w:val="22"/>
                <w:szCs w:val="22"/>
              </w:rPr>
              <w:t xml:space="preserve">Certified annual total </w:t>
            </w:r>
            <w:r>
              <w:rPr>
                <w:rFonts w:hint="eastAsia" w:ascii="Times New Roman" w:hAnsi="Times New Roman" w:cs="Times New Roman"/>
                <w:b/>
                <w:bCs/>
                <w:color w:val="auto"/>
                <w:kern w:val="0"/>
                <w:sz w:val="22"/>
                <w:szCs w:val="22"/>
                <w:lang w:eastAsia="zh-CN"/>
              </w:rPr>
              <w:t>emission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eastAsia" w:ascii="Times New Roman" w:hAnsi="Times New Roman" w:eastAsia="仿宋" w:cs="Times New Roman"/>
                <w:b/>
                <w:bCs/>
                <w:color w:val="auto"/>
                <w:kern w:val="0"/>
                <w:sz w:val="22"/>
                <w:szCs w:val="22"/>
                <w:lang w:eastAsia="zh-CN"/>
              </w:rPr>
            </w:pPr>
            <w:r>
              <w:rPr>
                <w:rFonts w:hint="default" w:ascii="Times New Roman" w:hAnsi="Times New Roman" w:eastAsia="仿宋" w:cs="Times New Roman"/>
                <w:b/>
                <w:bCs/>
                <w:color w:val="auto"/>
                <w:kern w:val="0"/>
                <w:sz w:val="22"/>
                <w:szCs w:val="22"/>
              </w:rPr>
              <w:t>Over-</w:t>
            </w:r>
            <w:r>
              <w:rPr>
                <w:rFonts w:hint="eastAsia" w:ascii="Times New Roman" w:hAnsi="Times New Roman" w:cs="Times New Roman"/>
                <w:b/>
                <w:bCs/>
                <w:color w:val="auto"/>
                <w:kern w:val="0"/>
                <w:sz w:val="22"/>
                <w:szCs w:val="22"/>
                <w:lang w:eastAsia="zh-CN"/>
              </w:rPr>
              <w:t>emission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restar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Air pollutant</w:t>
            </w: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 w:cs="Times New Roman"/>
                <w:bCs/>
                <w:color w:val="auto"/>
                <w:kern w:val="0"/>
                <w:sz w:val="22"/>
                <w:szCs w:val="22"/>
              </w:rPr>
            </w:pPr>
            <w:r>
              <w:rPr>
                <w:rFonts w:hint="default" w:ascii="Times New Roman" w:hAnsi="Times New Roman" w:eastAsia="仿宋" w:cs="Times New Roman"/>
                <w:bCs/>
                <w:color w:val="auto"/>
                <w:kern w:val="0"/>
                <w:sz w:val="22"/>
                <w:szCs w:val="22"/>
              </w:rPr>
              <w:t>Particulate Matter (PM)</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 w:cs="Times New Roman"/>
                <w:bCs/>
                <w:color w:val="auto"/>
                <w:kern w:val="0"/>
                <w:sz w:val="22"/>
                <w:szCs w:val="22"/>
              </w:rPr>
            </w:pPr>
            <w:r>
              <w:rPr>
                <w:rFonts w:hint="default" w:ascii="Times New Roman" w:hAnsi="Times New Roman" w:eastAsia="仿宋" w:cs="Times New Roman"/>
                <w:bCs/>
                <w:color w:val="auto"/>
                <w:kern w:val="0"/>
                <w:sz w:val="22"/>
                <w:szCs w:val="22"/>
              </w:rPr>
              <w:t>Sulfur Oxides (SOx)</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 w:cs="Times New Roman"/>
                <w:bCs/>
                <w:color w:val="auto"/>
                <w:kern w:val="0"/>
                <w:sz w:val="22"/>
                <w:szCs w:val="22"/>
              </w:rPr>
            </w:pPr>
            <w:r>
              <w:rPr>
                <w:rFonts w:hint="default" w:ascii="Times New Roman" w:hAnsi="Times New Roman" w:eastAsia="仿宋" w:cs="Times New Roman"/>
                <w:color w:val="auto"/>
                <w:kern w:val="0"/>
                <w:sz w:val="22"/>
                <w:szCs w:val="22"/>
              </w:rPr>
              <w:t>Nitrogen Oxides (NOx)</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 w:cs="Times New Roman"/>
                <w:bCs/>
                <w:color w:val="auto"/>
                <w:kern w:val="0"/>
                <w:sz w:val="22"/>
                <w:szCs w:val="22"/>
              </w:rPr>
            </w:pPr>
            <w:r>
              <w:rPr>
                <w:rFonts w:hint="default" w:ascii="Times New Roman" w:hAnsi="Times New Roman" w:eastAsia="仿宋" w:cs="Times New Roman"/>
                <w:bCs/>
                <w:color w:val="auto"/>
                <w:kern w:val="0"/>
                <w:sz w:val="22"/>
                <w:szCs w:val="22"/>
              </w:rPr>
              <w:t>Volatile Organic Compounds (VOCs)</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Others</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restart"/>
            <w:tcBorders>
              <w:top w:val="nil"/>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Water pollutant</w:t>
            </w: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Total amount of industrial waste water</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(m</w:t>
            </w:r>
            <w:r>
              <w:rPr>
                <w:rFonts w:hint="default" w:ascii="Times New Roman" w:hAnsi="Times New Roman" w:eastAsia="仿宋" w:cs="Times New Roman"/>
                <w:bCs/>
                <w:color w:val="auto"/>
                <w:kern w:val="0"/>
                <w:sz w:val="22"/>
                <w:szCs w:val="22"/>
                <w:vertAlign w:val="superscript"/>
              </w:rPr>
              <w:t>3</w:t>
            </w:r>
            <w:r>
              <w:rPr>
                <w:rFonts w:hint="default" w:ascii="Times New Roman" w:hAnsi="Times New Roman" w:eastAsia="仿宋" w:cs="Times New Roman"/>
                <w:bCs/>
                <w:color w:val="auto"/>
                <w:kern w:val="0"/>
                <w:sz w:val="22"/>
                <w:szCs w:val="22"/>
              </w:rPr>
              <w:t>)</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Total amount of sanitary waste water</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(m</w:t>
            </w:r>
            <w:r>
              <w:rPr>
                <w:rFonts w:hint="default" w:ascii="Times New Roman" w:hAnsi="Times New Roman" w:eastAsia="仿宋" w:cs="Times New Roman"/>
                <w:bCs/>
                <w:color w:val="auto"/>
                <w:kern w:val="0"/>
                <w:sz w:val="22"/>
                <w:szCs w:val="22"/>
                <w:vertAlign w:val="superscript"/>
              </w:rPr>
              <w:t>3</w:t>
            </w:r>
            <w:r>
              <w:rPr>
                <w:rFonts w:hint="default" w:ascii="Times New Roman" w:hAnsi="Times New Roman" w:eastAsia="仿宋" w:cs="Times New Roman"/>
                <w:bCs/>
                <w:color w:val="auto"/>
                <w:kern w:val="0"/>
                <w:sz w:val="22"/>
                <w:szCs w:val="22"/>
              </w:rPr>
              <w:t>)</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 w:cs="Times New Roman"/>
                <w:bCs/>
                <w:color w:val="auto"/>
                <w:kern w:val="0"/>
                <w:sz w:val="22"/>
                <w:szCs w:val="22"/>
              </w:rPr>
            </w:pPr>
            <w:r>
              <w:rPr>
                <w:rFonts w:hint="default" w:ascii="Times New Roman" w:hAnsi="Times New Roman" w:eastAsia="仿宋" w:cs="Times New Roman"/>
                <w:bCs/>
                <w:color w:val="auto"/>
                <w:kern w:val="0"/>
                <w:sz w:val="22"/>
                <w:szCs w:val="22"/>
              </w:rPr>
              <w:t xml:space="preserve"> Chemical Oxygen Demand (COD)</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 w:cs="Times New Roman"/>
                <w:bCs/>
                <w:color w:val="auto"/>
                <w:kern w:val="0"/>
                <w:sz w:val="22"/>
                <w:szCs w:val="22"/>
              </w:rPr>
            </w:pPr>
            <w:r>
              <w:rPr>
                <w:rFonts w:hint="default" w:ascii="Times New Roman" w:hAnsi="Times New Roman" w:eastAsia="仿宋" w:cs="Times New Roman"/>
                <w:bCs/>
                <w:color w:val="auto"/>
                <w:kern w:val="0"/>
                <w:sz w:val="22"/>
                <w:szCs w:val="22"/>
              </w:rPr>
              <w:t>Biochemical Oxygen Demand (BOD)</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 w:cs="Times New Roman"/>
                <w:bCs/>
                <w:color w:val="auto"/>
                <w:kern w:val="0"/>
                <w:sz w:val="22"/>
                <w:szCs w:val="22"/>
              </w:rPr>
            </w:pPr>
            <w:r>
              <w:rPr>
                <w:rFonts w:hint="default" w:ascii="Times New Roman" w:hAnsi="Times New Roman" w:eastAsia="仿宋" w:cs="Times New Roman"/>
                <w:bCs/>
                <w:color w:val="auto"/>
                <w:kern w:val="0"/>
                <w:sz w:val="22"/>
                <w:szCs w:val="22"/>
              </w:rPr>
              <w:t>Ammonia Nitrogen (NH</w:t>
            </w:r>
            <w:r>
              <w:rPr>
                <w:rFonts w:hint="default" w:ascii="Times New Roman" w:hAnsi="Times New Roman" w:eastAsia="仿宋" w:cs="Times New Roman"/>
                <w:color w:val="auto"/>
                <w:kern w:val="0"/>
                <w:sz w:val="22"/>
                <w:szCs w:val="22"/>
                <w:vertAlign w:val="subscript"/>
              </w:rPr>
              <w:t>3</w:t>
            </w:r>
            <w:r>
              <w:rPr>
                <w:rFonts w:hint="default" w:ascii="Times New Roman" w:hAnsi="Times New Roman" w:eastAsia="仿宋" w:cs="Times New Roman"/>
                <w:bCs/>
                <w:color w:val="auto"/>
                <w:kern w:val="0"/>
                <w:sz w:val="22"/>
                <w:szCs w:val="22"/>
              </w:rPr>
              <w:t>- N)</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 w:cs="Times New Roman"/>
                <w:bCs/>
                <w:color w:val="auto"/>
                <w:kern w:val="0"/>
                <w:sz w:val="22"/>
                <w:szCs w:val="22"/>
              </w:rPr>
            </w:pPr>
            <w:r>
              <w:rPr>
                <w:rFonts w:hint="default" w:ascii="Times New Roman" w:hAnsi="Times New Roman" w:eastAsia="仿宋" w:cs="Times New Roman"/>
                <w:bCs/>
                <w:color w:val="auto"/>
                <w:kern w:val="0"/>
                <w:sz w:val="22"/>
                <w:szCs w:val="22"/>
              </w:rPr>
              <w:t>Total Nitrogen (TN)</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 w:cs="Times New Roman"/>
                <w:bCs/>
                <w:color w:val="auto"/>
                <w:kern w:val="0"/>
                <w:sz w:val="22"/>
                <w:szCs w:val="22"/>
              </w:rPr>
            </w:pPr>
            <w:r>
              <w:rPr>
                <w:rFonts w:hint="default" w:ascii="Times New Roman" w:hAnsi="Times New Roman" w:eastAsia="仿宋" w:cs="Times New Roman"/>
                <w:bCs/>
                <w:color w:val="auto"/>
                <w:kern w:val="0"/>
                <w:sz w:val="22"/>
                <w:szCs w:val="22"/>
              </w:rPr>
              <w:t>Total Phosphorus (TP)</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Others</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Cs/>
                <w:color w:val="auto"/>
                <w:kern w:val="0"/>
                <w:sz w:val="22"/>
                <w:szCs w:val="22"/>
              </w:rPr>
            </w:pPr>
            <w:r>
              <w:rPr>
                <w:rFonts w:hint="default" w:ascii="Times New Roman" w:hAnsi="Times New Roman" w:eastAsia="仿宋" w:cs="Times New Roman"/>
                <w:bCs/>
                <w:color w:val="auto"/>
                <w:kern w:val="0"/>
                <w:sz w:val="22"/>
                <w:szCs w:val="22"/>
              </w:rPr>
              <w:t>(ton)</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bCs/>
                <w:color w:val="auto"/>
                <w:kern w:val="0"/>
                <w:sz w:val="22"/>
                <w:szCs w:val="22"/>
              </w:rPr>
            </w:pPr>
          </w:p>
        </w:tc>
      </w:tr>
    </w:tbl>
    <w:p>
      <w:pPr>
        <w:keepNext w:val="0"/>
        <w:keepLines w:val="0"/>
        <w:widowControl w:val="0"/>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 </w:t>
      </w:r>
    </w:p>
    <w:p>
      <w:pPr>
        <w:keepNext w:val="0"/>
        <w:keepLines w:val="0"/>
        <w:widowControl w:val="0"/>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Note: The company may specifically identify the types of key pollutants at its discretion based on actual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conditions and its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permit.</w:t>
      </w:r>
    </w:p>
    <w:p>
      <w:pPr>
        <w:keepNext w:val="0"/>
        <w:keepLines w:val="0"/>
        <w:widowControl/>
        <w:suppressLineNumbers w:val="0"/>
        <w:adjustRightInd w:val="0"/>
        <w:snapToGrid w:val="0"/>
        <w:spacing w:before="0" w:beforeAutospacing="0" w:after="437" w:afterLines="100" w:afterAutospacing="0" w:line="273" w:lineRule="auto"/>
        <w:ind w:left="0" w:right="0" w:firstLine="0" w:firstLineChars="0"/>
        <w:jc w:val="left"/>
        <w:outlineLvl w:val="0"/>
        <w:rPr>
          <w:rFonts w:hint="default" w:ascii="Times New Roman" w:hAnsi="Times New Roman" w:eastAsia="黑体" w:cs="Times New Roman"/>
          <w:b/>
          <w:bCs/>
          <w:color w:val="auto"/>
          <w:kern w:val="2"/>
          <w:sz w:val="22"/>
          <w:szCs w:val="22"/>
        </w:rPr>
      </w:pPr>
      <w:r>
        <w:rPr>
          <w:rFonts w:hint="default" w:ascii="Times New Roman" w:hAnsi="Times New Roman" w:eastAsia="仿宋" w:cs="Times New Roman"/>
          <w:snapToGrid/>
          <w:color w:val="auto"/>
          <w:kern w:val="2"/>
          <w:sz w:val="22"/>
          <w:szCs w:val="22"/>
          <w:lang w:val="en-US" w:eastAsia="zh-CN" w:bidi="ar"/>
        </w:rPr>
        <w:br w:type="page"/>
      </w:r>
      <w:bookmarkStart w:id="52" w:name="_Toc327175678"/>
      <w:bookmarkEnd w:id="52"/>
      <w:bookmarkStart w:id="53" w:name="_Toc921556900"/>
      <w:bookmarkEnd w:id="53"/>
      <w:bookmarkStart w:id="54" w:name="_Toc207273520"/>
      <w:bookmarkEnd w:id="54"/>
      <w:bookmarkStart w:id="55" w:name="_Toc1459264907"/>
      <w:bookmarkStart w:id="56" w:name="_Toc20287"/>
      <w:r>
        <w:rPr>
          <w:rFonts w:hint="default" w:ascii="Times New Roman" w:hAnsi="Times New Roman" w:eastAsia="仿宋" w:cs="Times New Roman"/>
          <w:b/>
          <w:bCs/>
          <w:snapToGrid/>
          <w:color w:val="auto"/>
          <w:kern w:val="2"/>
          <w:sz w:val="22"/>
          <w:szCs w:val="22"/>
          <w:lang w:val="en-US" w:eastAsia="zh-CN" w:bidi="ar"/>
        </w:rPr>
        <w:t xml:space="preserve">Appendix </w:t>
      </w:r>
      <w:r>
        <w:rPr>
          <w:rFonts w:hint="eastAsia" w:ascii="Times New Roman" w:hAnsi="Times New Roman" w:eastAsia="仿宋" w:cs="Times New Roman"/>
          <w:b/>
          <w:bCs/>
          <w:snapToGrid/>
          <w:color w:val="auto"/>
          <w:kern w:val="2"/>
          <w:sz w:val="22"/>
          <w:szCs w:val="22"/>
          <w:lang w:val="en-US" w:eastAsia="zh-CN" w:bidi="ar"/>
        </w:rPr>
        <w:t>2</w:t>
      </w:r>
      <w:r>
        <w:rPr>
          <w:rFonts w:hint="default" w:ascii="Times New Roman" w:hAnsi="Times New Roman" w:eastAsia="仿宋" w:cs="Times New Roman"/>
          <w:b/>
          <w:bCs/>
          <w:snapToGrid/>
          <w:color w:val="auto"/>
          <w:kern w:val="2"/>
          <w:sz w:val="22"/>
          <w:szCs w:val="22"/>
          <w:lang w:val="en-US" w:eastAsia="zh-CN" w:bidi="ar"/>
        </w:rPr>
        <w:t xml:space="preserve">: </w:t>
      </w:r>
      <w:bookmarkEnd w:id="55"/>
      <w:r>
        <w:rPr>
          <w:rFonts w:hint="default" w:ascii="Times New Roman" w:hAnsi="Times New Roman" w:eastAsia="仿宋" w:cs="Times New Roman"/>
          <w:b/>
          <w:bCs/>
          <w:snapToGrid/>
          <w:color w:val="auto"/>
          <w:kern w:val="2"/>
          <w:sz w:val="22"/>
          <w:szCs w:val="22"/>
          <w:lang w:val="en-US" w:eastAsia="zh-CN" w:bidi="ar"/>
        </w:rPr>
        <w:t xml:space="preserve">Sample of Disclosure Framework for Progress towards </w:t>
      </w:r>
      <w:r>
        <w:rPr>
          <w:rFonts w:hint="eastAsia" w:ascii="Times New Roman" w:hAnsi="Times New Roman" w:eastAsia="仿宋" w:cs="Times New Roman"/>
          <w:b/>
          <w:bCs/>
          <w:snapToGrid/>
          <w:color w:val="auto"/>
          <w:kern w:val="2"/>
          <w:sz w:val="22"/>
          <w:szCs w:val="22"/>
          <w:lang w:val="en-US" w:eastAsia="zh-CN" w:bidi="ar"/>
        </w:rPr>
        <w:t>Emission</w:t>
      </w:r>
      <w:r>
        <w:rPr>
          <w:rFonts w:hint="default" w:ascii="Times New Roman" w:hAnsi="Times New Roman" w:eastAsia="仿宋" w:cs="Times New Roman"/>
          <w:b/>
          <w:bCs/>
          <w:snapToGrid/>
          <w:color w:val="auto"/>
          <w:kern w:val="2"/>
          <w:sz w:val="22"/>
          <w:szCs w:val="22"/>
          <w:lang w:val="en-US" w:eastAsia="zh-CN" w:bidi="ar"/>
        </w:rPr>
        <w:t xml:space="preserve"> Reduction Targets</w:t>
      </w:r>
      <w:bookmarkEnd w:id="56"/>
    </w:p>
    <w:p>
      <w:pPr>
        <w:keepNext w:val="0"/>
        <w:keepLines w:val="0"/>
        <w:widowControl w:val="0"/>
        <w:suppressLineNumbers w:val="0"/>
        <w:adjustRightInd w:val="0"/>
        <w:snapToGrid w:val="0"/>
        <w:spacing w:before="0" w:beforeAutospacing="0" w:after="437" w:afterLines="100" w:afterAutospacing="0" w:line="273" w:lineRule="auto"/>
        <w:ind w:left="0" w:right="0" w:firstLine="0" w:firstLineChars="0"/>
        <w:jc w:val="left"/>
        <w:rPr>
          <w:rFonts w:hint="default" w:ascii="Times New Roman" w:hAnsi="Times New Roman" w:eastAsia="仿宋" w:cs="Times New Roman"/>
          <w:bCs/>
          <w:color w:val="auto"/>
          <w:kern w:val="2"/>
          <w:sz w:val="22"/>
          <w:szCs w:val="22"/>
        </w:rPr>
      </w:pPr>
      <w:r>
        <w:rPr>
          <w:rFonts w:hint="default" w:ascii="Times New Roman" w:hAnsi="Times New Roman" w:eastAsia="仿宋" w:cs="Times New Roman"/>
          <w:snapToGrid/>
          <w:color w:val="auto"/>
          <w:kern w:val="2"/>
          <w:sz w:val="22"/>
          <w:szCs w:val="22"/>
          <w:lang w:val="en-US" w:eastAsia="zh-CN" w:bidi="ar"/>
        </w:rPr>
        <w:t xml:space="preserve">Targets relating to pollutant </w:t>
      </w:r>
      <w:r>
        <w:rPr>
          <w:rFonts w:hint="eastAsia" w:ascii="Times New Roman" w:hAnsi="Times New Roman" w:eastAsia="仿宋" w:cs="Times New Roman"/>
          <w:snapToGrid/>
          <w:color w:val="auto"/>
          <w:kern w:val="2"/>
          <w:sz w:val="22"/>
          <w:szCs w:val="22"/>
          <w:lang w:val="en-US" w:eastAsia="zh-CN" w:bidi="ar"/>
        </w:rPr>
        <w:t>emission</w:t>
      </w:r>
      <w:r>
        <w:rPr>
          <w:rFonts w:hint="default" w:ascii="Times New Roman" w:hAnsi="Times New Roman" w:eastAsia="仿宋" w:cs="Times New Roman"/>
          <w:snapToGrid/>
          <w:color w:val="auto"/>
          <w:kern w:val="2"/>
          <w:sz w:val="22"/>
          <w:szCs w:val="22"/>
          <w:lang w:val="en-US" w:eastAsia="zh-CN" w:bidi="ar"/>
        </w:rPr>
        <w:t xml:space="preserve"> may be set as short-term, medium-term or long-term quantitative or qualitative targets based on its actual conditions, with specific deadline and base year defined. The progress during the reporting period may include the target values and the actual values for the current year. </w:t>
      </w:r>
    </w:p>
    <w:p>
      <w:pPr>
        <w:pStyle w:val="20"/>
        <w:widowControl/>
        <w:spacing w:after="437" w:afterLines="100" w:afterAutospacing="0" w:line="273" w:lineRule="auto"/>
        <w:rPr>
          <w:rFonts w:hint="default" w:ascii="Times New Roman" w:hAnsi="Times New Roman" w:eastAsia="仿宋" w:cs="Times New Roman"/>
          <w:b/>
          <w:bCs/>
          <w:color w:val="auto"/>
          <w:kern w:val="0"/>
          <w:sz w:val="22"/>
          <w:szCs w:val="22"/>
        </w:rPr>
      </w:pPr>
      <w:r>
        <w:rPr>
          <w:rFonts w:hint="default" w:ascii="Times New Roman" w:hAnsi="Times New Roman" w:eastAsia="仿宋" w:cs="Times New Roman"/>
          <w:b/>
          <w:bCs/>
          <w:color w:val="auto"/>
          <w:kern w:val="0"/>
          <w:sz w:val="22"/>
          <w:szCs w:val="22"/>
        </w:rPr>
        <w:t xml:space="preserve">Appendix Table </w:t>
      </w:r>
      <w:r>
        <w:rPr>
          <w:rFonts w:hint="eastAsia" w:ascii="Times New Roman" w:hAnsi="Times New Roman" w:cs="Times New Roman"/>
          <w:b/>
          <w:bCs/>
          <w:color w:val="auto"/>
          <w:kern w:val="0"/>
          <w:sz w:val="22"/>
          <w:szCs w:val="22"/>
          <w:lang w:val="en-US" w:eastAsia="zh-CN"/>
        </w:rPr>
        <w:t>2</w:t>
      </w:r>
      <w:r>
        <w:rPr>
          <w:rFonts w:hint="default" w:ascii="Times New Roman" w:hAnsi="Times New Roman" w:eastAsia="仿宋" w:cs="Times New Roman"/>
          <w:b/>
          <w:bCs/>
          <w:color w:val="auto"/>
          <w:kern w:val="0"/>
          <w:sz w:val="22"/>
          <w:szCs w:val="22"/>
        </w:rPr>
        <w:t xml:space="preserve">: Quantitative </w:t>
      </w:r>
      <w:r>
        <w:rPr>
          <w:rFonts w:hint="eastAsia" w:ascii="Times New Roman" w:hAnsi="Times New Roman" w:cs="Times New Roman"/>
          <w:b/>
          <w:bCs/>
          <w:color w:val="auto"/>
          <w:kern w:val="0"/>
          <w:sz w:val="22"/>
          <w:szCs w:val="22"/>
          <w:lang w:val="en-US" w:eastAsia="zh-CN"/>
        </w:rPr>
        <w:t>E</w:t>
      </w:r>
      <w:r>
        <w:rPr>
          <w:rFonts w:hint="eastAsia" w:ascii="Times New Roman" w:hAnsi="Times New Roman" w:cs="Times New Roman"/>
          <w:b/>
          <w:bCs/>
          <w:color w:val="auto"/>
          <w:kern w:val="0"/>
          <w:sz w:val="22"/>
          <w:szCs w:val="22"/>
          <w:lang w:eastAsia="zh-CN"/>
        </w:rPr>
        <w:t>mission</w:t>
      </w:r>
      <w:r>
        <w:rPr>
          <w:rFonts w:hint="default" w:ascii="Times New Roman" w:hAnsi="Times New Roman" w:eastAsia="仿宋" w:cs="Times New Roman"/>
          <w:b/>
          <w:bCs/>
          <w:color w:val="auto"/>
          <w:kern w:val="0"/>
          <w:sz w:val="22"/>
          <w:szCs w:val="22"/>
        </w:rPr>
        <w:t xml:space="preserve"> Reduction Targets and Progress (sample)</w:t>
      </w:r>
    </w:p>
    <w:tbl>
      <w:tblPr>
        <w:tblStyle w:val="23"/>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56"/>
        <w:gridCol w:w="855"/>
        <w:gridCol w:w="1365"/>
        <w:gridCol w:w="938"/>
        <w:gridCol w:w="1341"/>
        <w:gridCol w:w="1289"/>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Pollutant type / name</w:t>
            </w:r>
          </w:p>
        </w:tc>
        <w:tc>
          <w:tcPr>
            <w:tcW w:w="5255" w:type="dxa"/>
            <w:gridSpan w:val="5"/>
            <w:tcBorders>
              <w:top w:val="single" w:color="auto" w:sz="4" w:space="0"/>
              <w:left w:val="single" w:color="auto" w:sz="4" w:space="0"/>
              <w:bottom w:val="single" w:color="auto" w:sz="4" w:space="0"/>
              <w:right w:val="single" w:color="auto" w:sz="4" w:space="0"/>
            </w:tcBorders>
            <w:noWrap w:val="0"/>
            <w:vAlign w:val="top"/>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Reduction target</w:t>
            </w:r>
          </w:p>
        </w:tc>
        <w:tc>
          <w:tcPr>
            <w:tcW w:w="1289" w:type="dxa"/>
            <w:vMerge w:val="restar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Measures taken  in the reporting period</w:t>
            </w:r>
          </w:p>
        </w:tc>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Progress in the reporting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ascii="华文仿宋" w:hAnsi="华文仿宋" w:eastAsia="华文仿宋" w:cs="华文仿宋"/>
                <w:color w:val="auto"/>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Base year</w:t>
            </w:r>
          </w:p>
        </w:tc>
        <w:tc>
          <w:tcPr>
            <w:tcW w:w="855"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Target Year</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Nature</w:t>
            </w:r>
          </w:p>
        </w:tc>
        <w:tc>
          <w:tcPr>
            <w:tcW w:w="938"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Time horizon</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Description</w:t>
            </w:r>
          </w:p>
        </w:tc>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ascii="华文仿宋" w:hAnsi="华文仿宋" w:eastAsia="华文仿宋" w:cs="华文仿宋"/>
                <w:color w:val="auto"/>
                <w:sz w:val="24"/>
                <w:szCs w:val="24"/>
              </w:rPr>
            </w:pPr>
          </w:p>
        </w:tc>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Air pollutants (inc. NOx, VOCs)</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2015</w:t>
            </w:r>
          </w:p>
        </w:tc>
        <w:tc>
          <w:tcPr>
            <w:tcW w:w="855"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2025</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Quantitative</w:t>
            </w:r>
          </w:p>
        </w:tc>
        <w:tc>
          <w:tcPr>
            <w:tcW w:w="938"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 w:cs="Times New Roman"/>
                <w:color w:val="auto"/>
                <w:kern w:val="0"/>
                <w:sz w:val="22"/>
                <w:szCs w:val="22"/>
                <w:lang w:val="en-US" w:eastAsia="zh-CN"/>
              </w:rPr>
            </w:pPr>
            <w:r>
              <w:rPr>
                <w:rFonts w:hint="eastAsia" w:ascii="Times New Roman" w:hAnsi="Times New Roman" w:cs="Times New Roman"/>
                <w:color w:val="auto"/>
                <w:kern w:val="0"/>
                <w:sz w:val="22"/>
                <w:szCs w:val="22"/>
                <w:lang w:val="en-US" w:eastAsia="zh-CN"/>
              </w:rPr>
              <w:t>Medium</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 xml:space="preserve">The </w:t>
            </w:r>
            <w:r>
              <w:rPr>
                <w:rFonts w:hint="eastAsia" w:ascii="Times New Roman" w:hAnsi="Times New Roman" w:cs="Times New Roman"/>
                <w:color w:val="auto"/>
                <w:kern w:val="0"/>
                <w:sz w:val="22"/>
                <w:szCs w:val="22"/>
                <w:lang w:eastAsia="zh-CN"/>
              </w:rPr>
              <w:t>emission</w:t>
            </w:r>
            <w:r>
              <w:rPr>
                <w:rFonts w:hint="default" w:ascii="Times New Roman" w:hAnsi="Times New Roman" w:eastAsia="仿宋" w:cs="Times New Roman"/>
                <w:color w:val="auto"/>
                <w:kern w:val="0"/>
                <w:sz w:val="22"/>
                <w:szCs w:val="22"/>
              </w:rPr>
              <w:t xml:space="preserve"> of air pollutants per unit output be reduced by 20%</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Add a new set of RTO equipment</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 xml:space="preserve">The </w:t>
            </w:r>
            <w:r>
              <w:rPr>
                <w:rFonts w:hint="eastAsia" w:ascii="Times New Roman" w:hAnsi="Times New Roman" w:cs="Times New Roman"/>
                <w:color w:val="auto"/>
                <w:kern w:val="0"/>
                <w:sz w:val="22"/>
                <w:szCs w:val="22"/>
                <w:lang w:eastAsia="zh-CN"/>
              </w:rPr>
              <w:t>emission</w:t>
            </w:r>
            <w:r>
              <w:rPr>
                <w:rFonts w:hint="default" w:ascii="Times New Roman" w:hAnsi="Times New Roman" w:eastAsia="仿宋" w:cs="Times New Roman"/>
                <w:color w:val="auto"/>
                <w:kern w:val="0"/>
                <w:sz w:val="22"/>
                <w:szCs w:val="22"/>
              </w:rPr>
              <w:t xml:space="preserve"> of air pollutants per unit output reduced by 2%</w:t>
            </w:r>
          </w:p>
        </w:tc>
      </w:tr>
    </w:tbl>
    <w:p>
      <w:pPr>
        <w:pStyle w:val="18"/>
        <w:widowControl/>
        <w:spacing w:before="437" w:beforeLines="100" w:beforeAutospacing="0" w:after="437" w:afterLines="100" w:afterAutospacing="0" w:line="273" w:lineRule="auto"/>
        <w:jc w:val="center"/>
        <w:rPr>
          <w:rFonts w:hint="default" w:ascii="Times New Roman" w:hAnsi="Times New Roman" w:eastAsia="仿宋" w:cs="Times New Roman"/>
          <w:b/>
          <w:bCs/>
          <w:color w:val="auto"/>
          <w:kern w:val="0"/>
          <w:sz w:val="22"/>
          <w:szCs w:val="22"/>
        </w:rPr>
      </w:pPr>
      <w:r>
        <w:rPr>
          <w:rFonts w:hint="default" w:ascii="Times New Roman" w:hAnsi="Times New Roman" w:eastAsia="仿宋" w:cs="Times New Roman"/>
          <w:b/>
          <w:bCs/>
          <w:color w:val="auto"/>
          <w:kern w:val="0"/>
          <w:sz w:val="22"/>
          <w:szCs w:val="22"/>
        </w:rPr>
        <w:t xml:space="preserve">Appendix Table </w:t>
      </w:r>
      <w:r>
        <w:rPr>
          <w:rFonts w:hint="eastAsia" w:ascii="Times New Roman" w:hAnsi="Times New Roman" w:cs="Times New Roman"/>
          <w:b/>
          <w:bCs/>
          <w:color w:val="auto"/>
          <w:kern w:val="0"/>
          <w:sz w:val="22"/>
          <w:szCs w:val="22"/>
          <w:lang w:val="en-US" w:eastAsia="zh-CN"/>
        </w:rPr>
        <w:t>3</w:t>
      </w:r>
      <w:r>
        <w:rPr>
          <w:rFonts w:hint="default" w:ascii="Times New Roman" w:hAnsi="Times New Roman" w:eastAsia="仿宋" w:cs="Times New Roman"/>
          <w:b/>
          <w:bCs/>
          <w:color w:val="auto"/>
          <w:kern w:val="0"/>
          <w:sz w:val="22"/>
          <w:szCs w:val="22"/>
        </w:rPr>
        <w:t xml:space="preserve">: Qualitative </w:t>
      </w:r>
      <w:r>
        <w:rPr>
          <w:rFonts w:hint="eastAsia" w:ascii="Times New Roman" w:hAnsi="Times New Roman" w:cs="Times New Roman"/>
          <w:b/>
          <w:bCs/>
          <w:color w:val="auto"/>
          <w:kern w:val="0"/>
          <w:sz w:val="22"/>
          <w:szCs w:val="22"/>
          <w:lang w:val="en-US" w:eastAsia="zh-CN"/>
        </w:rPr>
        <w:t>E</w:t>
      </w:r>
      <w:r>
        <w:rPr>
          <w:rFonts w:hint="eastAsia" w:ascii="Times New Roman" w:hAnsi="Times New Roman" w:cs="Times New Roman"/>
          <w:b/>
          <w:bCs/>
          <w:color w:val="auto"/>
          <w:kern w:val="0"/>
          <w:sz w:val="22"/>
          <w:szCs w:val="22"/>
          <w:lang w:eastAsia="zh-CN"/>
        </w:rPr>
        <w:t>mission</w:t>
      </w:r>
      <w:r>
        <w:rPr>
          <w:rFonts w:hint="default" w:ascii="Times New Roman" w:hAnsi="Times New Roman" w:eastAsia="仿宋" w:cs="Times New Roman"/>
          <w:b/>
          <w:bCs/>
          <w:color w:val="auto"/>
          <w:kern w:val="0"/>
          <w:sz w:val="22"/>
          <w:szCs w:val="22"/>
        </w:rPr>
        <w:t xml:space="preserve"> Reduction Targets and Progress (sample)</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990"/>
        <w:gridCol w:w="1095"/>
        <w:gridCol w:w="1127"/>
        <w:gridCol w:w="1303"/>
        <w:gridCol w:w="1110"/>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13" w:type="pct"/>
            <w:vMerge w:val="restar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Pollutant type / name</w:t>
            </w:r>
          </w:p>
        </w:tc>
        <w:tc>
          <w:tcPr>
            <w:tcW w:w="2649" w:type="pct"/>
            <w:gridSpan w:val="4"/>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Reduction target</w:t>
            </w:r>
          </w:p>
        </w:tc>
        <w:tc>
          <w:tcPr>
            <w:tcW w:w="651" w:type="pct"/>
            <w:vMerge w:val="restar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Measures taken  in the reporting period</w:t>
            </w:r>
          </w:p>
        </w:tc>
        <w:tc>
          <w:tcPr>
            <w:tcW w:w="986" w:type="pct"/>
            <w:vMerge w:val="restar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Progress in the reporting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ascii="华文仿宋" w:hAnsi="华文仿宋" w:eastAsia="华文仿宋" w:cs="华文仿宋"/>
                <w:color w:val="auto"/>
                <w:sz w:val="24"/>
                <w:szCs w:val="24"/>
              </w:rPr>
            </w:pPr>
          </w:p>
        </w:tc>
        <w:tc>
          <w:tcPr>
            <w:tcW w:w="580" w:type="pc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Target Year</w:t>
            </w:r>
          </w:p>
        </w:tc>
        <w:tc>
          <w:tcPr>
            <w:tcW w:w="642" w:type="pc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Nature</w:t>
            </w:r>
          </w:p>
        </w:tc>
        <w:tc>
          <w:tcPr>
            <w:tcW w:w="661" w:type="pc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Time horizon</w:t>
            </w: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 w:cs="Times New Roman"/>
                <w:b/>
                <w:bCs/>
                <w:color w:val="auto"/>
                <w:kern w:val="0"/>
                <w:sz w:val="22"/>
                <w:szCs w:val="22"/>
              </w:rPr>
              <w:t>Description</w:t>
            </w:r>
          </w:p>
        </w:tc>
        <w:tc>
          <w:tcPr>
            <w:tcW w:w="651"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ascii="华文仿宋" w:hAnsi="华文仿宋" w:eastAsia="华文仿宋" w:cs="华文仿宋"/>
                <w:color w:val="auto"/>
                <w:sz w:val="24"/>
                <w:szCs w:val="24"/>
              </w:rPr>
            </w:pPr>
          </w:p>
        </w:tc>
        <w:tc>
          <w:tcPr>
            <w:tcW w:w="9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713" w:type="pc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Air pollutants (inc. VOCs)</w:t>
            </w:r>
          </w:p>
        </w:tc>
        <w:tc>
          <w:tcPr>
            <w:tcW w:w="580" w:type="pc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2035</w:t>
            </w:r>
          </w:p>
        </w:tc>
        <w:tc>
          <w:tcPr>
            <w:tcW w:w="642" w:type="pc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Qualitative</w:t>
            </w:r>
          </w:p>
        </w:tc>
        <w:tc>
          <w:tcPr>
            <w:tcW w:w="661" w:type="pc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 w:cs="Times New Roman"/>
                <w:color w:val="auto"/>
                <w:kern w:val="0"/>
                <w:sz w:val="22"/>
                <w:szCs w:val="22"/>
                <w:lang w:val="en-US" w:eastAsia="zh-CN"/>
              </w:rPr>
            </w:pPr>
            <w:r>
              <w:rPr>
                <w:rFonts w:hint="eastAsia" w:ascii="Times New Roman" w:hAnsi="Times New Roman" w:cs="Times New Roman"/>
                <w:color w:val="auto"/>
                <w:kern w:val="0"/>
                <w:sz w:val="22"/>
                <w:szCs w:val="22"/>
                <w:lang w:val="en-US" w:eastAsia="zh-CN"/>
              </w:rPr>
              <w:t>Long-term</w:t>
            </w: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xml:space="preserve">Reduce the </w:t>
            </w:r>
            <w:r>
              <w:rPr>
                <w:rFonts w:hint="eastAsia" w:ascii="Times New Roman" w:hAnsi="Times New Roman" w:cs="Times New Roman"/>
                <w:color w:val="auto"/>
                <w:kern w:val="0"/>
                <w:sz w:val="22"/>
                <w:szCs w:val="22"/>
                <w:lang w:eastAsia="zh-CN"/>
              </w:rPr>
              <w:t>emission</w:t>
            </w:r>
            <w:r>
              <w:rPr>
                <w:rFonts w:hint="default" w:ascii="Times New Roman" w:hAnsi="Times New Roman" w:eastAsia="仿宋" w:cs="Times New Roman"/>
                <w:color w:val="auto"/>
                <w:kern w:val="0"/>
                <w:sz w:val="22"/>
                <w:szCs w:val="22"/>
              </w:rPr>
              <w:t xml:space="preserve"> of air pollutants and enhance the level of green new quality productive forces</w:t>
            </w:r>
          </w:p>
        </w:tc>
        <w:tc>
          <w:tcPr>
            <w:tcW w:w="651" w:type="pc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Replace oil-based paint with water-based paint that has a low VOCs content</w:t>
            </w:r>
          </w:p>
        </w:tc>
        <w:tc>
          <w:tcPr>
            <w:tcW w:w="986" w:type="pct"/>
            <w:tcBorders>
              <w:top w:val="single" w:color="auto" w:sz="4" w:space="0"/>
              <w:left w:val="single" w:color="auto" w:sz="4" w:space="0"/>
              <w:bottom w:val="single" w:color="auto" w:sz="4" w:space="0"/>
              <w:right w:val="single" w:color="auto" w:sz="4" w:space="0"/>
            </w:tcBorders>
            <w:noWrap w:val="0"/>
            <w:vAlign w:val="center"/>
          </w:tcPr>
          <w:p>
            <w:pPr>
              <w:pStyle w:val="18"/>
              <w:widowControl/>
              <w:spacing w:line="273" w:lineRule="auto"/>
              <w:jc w:val="center"/>
              <w:rPr>
                <w:rFonts w:hint="default" w:ascii="Times New Roman" w:hAnsi="Times New Roman" w:eastAsia="仿宋_GB2312" w:cs="Times New Roman"/>
                <w:color w:val="auto"/>
                <w:kern w:val="0"/>
                <w:sz w:val="22"/>
                <w:szCs w:val="22"/>
              </w:rPr>
            </w:pPr>
            <w:r>
              <w:rPr>
                <w:rFonts w:hint="default" w:ascii="Times New Roman" w:hAnsi="Times New Roman" w:eastAsia="仿宋" w:cs="Times New Roman"/>
                <w:color w:val="auto"/>
                <w:kern w:val="0"/>
                <w:sz w:val="22"/>
                <w:szCs w:val="22"/>
              </w:rPr>
              <w:t>The oil-based paint used in the XX production line and products has been replaced, reducing the VOCs content in the paint to XX% and enhancing the level of green production</w:t>
            </w:r>
          </w:p>
        </w:tc>
      </w:tr>
    </w:tbl>
    <w:p>
      <w:pPr>
        <w:keepNext w:val="0"/>
        <w:keepLines w:val="0"/>
        <w:widowControl w:val="0"/>
        <w:suppressLineNumbers w:val="0"/>
        <w:adjustRightInd w:val="0"/>
        <w:snapToGrid w:val="0"/>
        <w:spacing w:before="0" w:beforeAutospacing="0" w:after="0" w:afterAutospacing="0" w:line="273" w:lineRule="auto"/>
        <w:ind w:left="0" w:right="0" w:firstLine="0" w:firstLineChars="0"/>
        <w:jc w:val="both"/>
        <w:rPr>
          <w:color w:val="auto"/>
        </w:rPr>
      </w:pPr>
      <w:r>
        <w:rPr>
          <w:rFonts w:hint="default" w:ascii="Times New Roman" w:hAnsi="Times New Roman" w:eastAsia="仿宋" w:cs="Times New Roman"/>
          <w:snapToGrid/>
          <w:color w:val="auto"/>
          <w:kern w:val="2"/>
          <w:sz w:val="22"/>
          <w:szCs w:val="22"/>
          <w:lang w:val="en-US" w:eastAsia="zh-CN" w:bidi="ar"/>
        </w:rPr>
        <w:t xml:space="preserve"> </w:t>
      </w: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等线">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inorHAnsi">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213"/>
        <w:tab w:val="left" w:pos="5368"/>
      </w:tabs>
      <w:jc w:val="left"/>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ab/>
    </w: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4</w:t>
    </w:r>
    <w:r>
      <w:rPr>
        <w:rFonts w:ascii="Times New Roman" w:hAnsi="Times New Roman" w:cs="Times New Roman"/>
        <w:sz w:val="20"/>
        <w:szCs w:val="20"/>
      </w:rPr>
      <w:fldChar w:fldCharType="end"/>
    </w:r>
    <w:r>
      <w:rPr>
        <w:rFonts w:hint="eastAsia" w:ascii="Times New Roman" w:hAnsi="Times New Roman" w:cs="Times New Roman"/>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default" w:ascii="Times New Roman" w:hAnsi="Times New Roman" w:cs="Times New Roman"/>
        <w:lang w:val="en-US" w:eastAsia="zh-CN"/>
      </w:rPr>
      <w:t>This courtesy translation is for reference only. The original text in Chinese shall prevail under all circumstances.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A403D"/>
    <w:multiLevelType w:val="multilevel"/>
    <w:tmpl w:val="AFFA403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F395A4"/>
    <w:rsid w:val="02351906"/>
    <w:rsid w:val="02A202D5"/>
    <w:rsid w:val="04DC1202"/>
    <w:rsid w:val="05DB75CB"/>
    <w:rsid w:val="07D63ECE"/>
    <w:rsid w:val="09857B97"/>
    <w:rsid w:val="0A836B90"/>
    <w:rsid w:val="0D30178B"/>
    <w:rsid w:val="0F9418DB"/>
    <w:rsid w:val="13E452B0"/>
    <w:rsid w:val="17B46501"/>
    <w:rsid w:val="19236DEE"/>
    <w:rsid w:val="19D4720C"/>
    <w:rsid w:val="1E6B63EF"/>
    <w:rsid w:val="207C25DC"/>
    <w:rsid w:val="20D42C6A"/>
    <w:rsid w:val="21E91F5D"/>
    <w:rsid w:val="26E43490"/>
    <w:rsid w:val="27AB72E2"/>
    <w:rsid w:val="28A448D0"/>
    <w:rsid w:val="2932067B"/>
    <w:rsid w:val="2ACF21D0"/>
    <w:rsid w:val="2EE76588"/>
    <w:rsid w:val="3058270F"/>
    <w:rsid w:val="31132938"/>
    <w:rsid w:val="33B26BB1"/>
    <w:rsid w:val="33D00590"/>
    <w:rsid w:val="36403AA8"/>
    <w:rsid w:val="36504FEF"/>
    <w:rsid w:val="36C26364"/>
    <w:rsid w:val="38663F9A"/>
    <w:rsid w:val="3A094EC7"/>
    <w:rsid w:val="3A2A0BDB"/>
    <w:rsid w:val="3A4E1AD9"/>
    <w:rsid w:val="3A6D0EA1"/>
    <w:rsid w:val="3AD36499"/>
    <w:rsid w:val="3B330A1C"/>
    <w:rsid w:val="3B73796D"/>
    <w:rsid w:val="3EC531FD"/>
    <w:rsid w:val="40AE66C7"/>
    <w:rsid w:val="46E1554C"/>
    <w:rsid w:val="47861C2B"/>
    <w:rsid w:val="4AF9238C"/>
    <w:rsid w:val="5047393A"/>
    <w:rsid w:val="50BF2939"/>
    <w:rsid w:val="53F1ADFF"/>
    <w:rsid w:val="55D260F2"/>
    <w:rsid w:val="56816516"/>
    <w:rsid w:val="57A53B57"/>
    <w:rsid w:val="586D5363"/>
    <w:rsid w:val="587E3C8B"/>
    <w:rsid w:val="597C1A37"/>
    <w:rsid w:val="5AA1278A"/>
    <w:rsid w:val="5E40072E"/>
    <w:rsid w:val="654E7592"/>
    <w:rsid w:val="68251A3A"/>
    <w:rsid w:val="682A23E4"/>
    <w:rsid w:val="684E45AE"/>
    <w:rsid w:val="6EDC3849"/>
    <w:rsid w:val="708E0822"/>
    <w:rsid w:val="709A02F9"/>
    <w:rsid w:val="70ED3104"/>
    <w:rsid w:val="72254630"/>
    <w:rsid w:val="72F0059F"/>
    <w:rsid w:val="74BE2636"/>
    <w:rsid w:val="753E6B7E"/>
    <w:rsid w:val="75B15068"/>
    <w:rsid w:val="763D2228"/>
    <w:rsid w:val="773365B7"/>
    <w:rsid w:val="77BB1036"/>
    <w:rsid w:val="78DC1F8E"/>
    <w:rsid w:val="79880595"/>
    <w:rsid w:val="79F85829"/>
    <w:rsid w:val="7CCE6DE3"/>
    <w:rsid w:val="7D5E73DB"/>
    <w:rsid w:val="7FAE807A"/>
    <w:rsid w:val="D5F395A4"/>
    <w:rsid w:val="EB7F4072"/>
    <w:rsid w:val="EDFF3E1A"/>
    <w:rsid w:val="EF992D20"/>
    <w:rsid w:val="F9FFDE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Calibri Light" w:hAnsi="Calibri Light" w:eastAsia="宋体" w:cs="Times New Roman"/>
      <w:color w:val="2D54A0"/>
      <w:sz w:val="48"/>
      <w:szCs w:val="48"/>
    </w:rPr>
  </w:style>
  <w:style w:type="paragraph" w:styleId="3">
    <w:name w:val="heading 2"/>
    <w:basedOn w:val="1"/>
    <w:next w:val="1"/>
    <w:unhideWhenUsed/>
    <w:qFormat/>
    <w:uiPriority w:val="9"/>
    <w:pPr>
      <w:keepNext/>
      <w:keepLines/>
      <w:spacing w:before="160" w:after="80"/>
      <w:outlineLvl w:val="1"/>
    </w:pPr>
    <w:rPr>
      <w:rFonts w:ascii="Calibri Light" w:hAnsi="Calibri Light" w:eastAsia="宋体" w:cs="Times New Roman"/>
      <w:color w:val="2D54A0"/>
      <w:sz w:val="40"/>
      <w:szCs w:val="40"/>
    </w:rPr>
  </w:style>
  <w:style w:type="paragraph" w:styleId="4">
    <w:name w:val="heading 3"/>
    <w:basedOn w:val="1"/>
    <w:next w:val="1"/>
    <w:unhideWhenUsed/>
    <w:qFormat/>
    <w:uiPriority w:val="9"/>
    <w:pPr>
      <w:keepNext/>
      <w:keepLines/>
      <w:adjustRightInd w:val="0"/>
      <w:snapToGrid w:val="0"/>
      <w:spacing w:after="100" w:afterLines="100" w:line="276" w:lineRule="auto"/>
      <w:outlineLvl w:val="2"/>
    </w:pPr>
    <w:rPr>
      <w:rFonts w:ascii="Times New Roman" w:hAnsi="Times New Roman" w:eastAsia="宋体" w:cs="Times New Roman"/>
      <w:color w:val="000000"/>
      <w:sz w:val="22"/>
      <w:szCs w:val="32"/>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toc 3"/>
    <w:basedOn w:val="1"/>
    <w:next w:val="1"/>
    <w:unhideWhenUsed/>
    <w:qFormat/>
    <w:uiPriority w:val="39"/>
    <w:pPr>
      <w:tabs>
        <w:tab w:val="left" w:pos="1701"/>
        <w:tab w:val="right" w:leader="dot" w:pos="8296"/>
      </w:tabs>
      <w:adjustRightInd w:val="0"/>
      <w:snapToGrid w:val="0"/>
      <w:spacing w:after="312" w:afterLines="100" w:line="276" w:lineRule="auto"/>
      <w:ind w:left="840" w:leftChars="400" w:firstLine="436" w:firstLineChars="198"/>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tabs>
        <w:tab w:val="center" w:pos="4153"/>
        <w:tab w:val="right" w:pos="8306"/>
      </w:tabs>
      <w:snapToGrid w:val="0"/>
      <w:jc w:val="center"/>
    </w:pPr>
    <w:rPr>
      <w:sz w:val="18"/>
      <w:szCs w:val="18"/>
    </w:rPr>
  </w:style>
  <w:style w:type="paragraph" w:styleId="8">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9">
    <w:name w:val="toc 2"/>
    <w:basedOn w:val="1"/>
    <w:next w:val="1"/>
    <w:unhideWhenUsed/>
    <w:qFormat/>
    <w:uiPriority w:val="39"/>
    <w:pPr>
      <w:tabs>
        <w:tab w:val="left" w:pos="1276"/>
        <w:tab w:val="right" w:leader="dot" w:pos="8296"/>
      </w:tabs>
      <w:adjustRightInd w:val="0"/>
      <w:snapToGrid w:val="0"/>
      <w:spacing w:after="312" w:afterLines="100" w:line="276" w:lineRule="auto"/>
      <w:ind w:left="420" w:leftChars="200" w:firstLine="431" w:firstLineChars="195"/>
    </w:pPr>
    <w:rPr>
      <w:rFonts w:ascii="Times New Roman" w:hAnsi="Times New Roman" w:eastAsia="宋体" w:cs="Times New Roman"/>
      <w:b/>
      <w:sz w:val="22"/>
    </w:rPr>
  </w:style>
  <w:style w:type="paragraph" w:styleId="10">
    <w:name w:val="Normal (Web)"/>
    <w:basedOn w:val="1"/>
    <w:qFormat/>
    <w:uiPriority w:val="0"/>
    <w:rPr>
      <w:sz w:val="24"/>
    </w:rPr>
  </w:style>
  <w:style w:type="table" w:styleId="12">
    <w:name w:val="Table Grid"/>
    <w:basedOn w:val="11"/>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26E5"/>
      <w:u w:val="single"/>
    </w:rPr>
  </w:style>
  <w:style w:type="character" w:customStyle="1" w:styleId="15">
    <w:name w:val="10"/>
    <w:basedOn w:val="13"/>
    <w:qFormat/>
    <w:uiPriority w:val="0"/>
    <w:rPr>
      <w:rFonts w:hint="default" w:ascii="Times New Roman" w:hAnsi="Times New Roman" w:cs="Times New Roman"/>
    </w:rPr>
  </w:style>
  <w:style w:type="character" w:customStyle="1" w:styleId="16">
    <w:name w:val="15"/>
    <w:basedOn w:val="13"/>
    <w:qFormat/>
    <w:uiPriority w:val="0"/>
    <w:rPr>
      <w:rFonts w:hint="default" w:ascii="Times New Roman" w:hAnsi="Times New Roman" w:cs="Times New Roman"/>
      <w:color w:val="0563C1"/>
      <w:u w:val="single"/>
    </w:rPr>
  </w:style>
  <w:style w:type="table" w:customStyle="1" w:styleId="17">
    <w:name w:val="网格型1"/>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表格"/>
    <w:basedOn w:val="1"/>
    <w:qFormat/>
    <w:uiPriority w:val="0"/>
    <w:pPr>
      <w:keepNext w:val="0"/>
      <w:keepLines w:val="0"/>
      <w:widowControl w:val="0"/>
      <w:suppressLineNumbers w:val="0"/>
      <w:adjustRightInd w:val="0"/>
      <w:snapToGrid w:val="0"/>
      <w:spacing w:before="0" w:beforeAutospacing="0" w:after="0" w:afterAutospacing="0" w:line="400" w:lineRule="exact"/>
      <w:ind w:left="0" w:right="0" w:firstLine="0" w:firstLineChars="0"/>
      <w:jc w:val="both"/>
    </w:pPr>
    <w:rPr>
      <w:rFonts w:hint="default" w:ascii="仿宋" w:hAnsi="仿宋" w:eastAsia="仿宋" w:cs="Times New Roman"/>
      <w:snapToGrid/>
      <w:color w:val="000000"/>
      <w:kern w:val="0"/>
      <w:sz w:val="24"/>
      <w:szCs w:val="24"/>
      <w:lang w:val="en-US" w:eastAsia="zh-CN" w:bidi="ar"/>
    </w:rPr>
  </w:style>
  <w:style w:type="paragraph" w:customStyle="1" w:styleId="19">
    <w:name w:val="TOC 标题1"/>
    <w:qFormat/>
    <w:uiPriority w:val="0"/>
    <w:pPr>
      <w:keepNext/>
      <w:keepLines/>
      <w:widowControl/>
      <w:suppressLineNumbers w:val="0"/>
      <w:adjustRightInd/>
      <w:snapToGrid/>
      <w:spacing w:before="240" w:beforeAutospacing="0" w:line="256" w:lineRule="auto"/>
      <w:ind w:firstLine="0" w:firstLineChars="0"/>
      <w:jc w:val="left"/>
      <w:outlineLvl w:val="9"/>
    </w:pPr>
    <w:rPr>
      <w:rFonts w:hint="default" w:ascii="Cambria" w:hAnsi="Cambria" w:eastAsia="宋体" w:cs="Times New Roman"/>
      <w:snapToGrid/>
      <w:color w:val="366091"/>
      <w:kern w:val="0"/>
      <w:sz w:val="32"/>
      <w:szCs w:val="32"/>
      <w:lang w:val="en-US" w:eastAsia="zh-CN" w:bidi="ar"/>
    </w:rPr>
  </w:style>
  <w:style w:type="paragraph" w:customStyle="1" w:styleId="20">
    <w:name w:val="表头"/>
    <w:basedOn w:val="1"/>
    <w:qFormat/>
    <w:uiPriority w:val="0"/>
    <w:pPr>
      <w:keepNext w:val="0"/>
      <w:keepLines w:val="0"/>
      <w:widowControl w:val="0"/>
      <w:suppressLineNumbers w:val="0"/>
      <w:adjustRightInd w:val="0"/>
      <w:snapToGrid w:val="0"/>
      <w:spacing w:before="0" w:beforeAutospacing="0" w:after="0" w:afterAutospacing="0" w:line="400" w:lineRule="exact"/>
      <w:ind w:left="0" w:right="0" w:firstLine="0" w:firstLineChars="0"/>
      <w:jc w:val="center"/>
    </w:pPr>
    <w:rPr>
      <w:rFonts w:hint="default" w:ascii="仿宋" w:hAnsi="仿宋" w:eastAsia="仿宋" w:cs="Times New Roman"/>
      <w:snapToGrid/>
      <w:color w:val="auto"/>
      <w:kern w:val="0"/>
      <w:sz w:val="28"/>
      <w:szCs w:val="28"/>
      <w:lang w:val="en-US" w:eastAsia="zh-CN" w:bidi="ar"/>
    </w:rPr>
  </w:style>
  <w:style w:type="table" w:customStyle="1" w:styleId="21">
    <w:name w:val="表格2"/>
    <w:basedOn w:val="11"/>
    <w:qFormat/>
    <w:uiPriority w:val="0"/>
    <w:pPr>
      <w:keepNext w:val="0"/>
      <w:keepLines w:val="0"/>
      <w:widowControl w:val="0"/>
      <w:suppressLineNumbers w:val="0"/>
      <w:spacing w:before="0" w:beforeAutospacing="0" w:after="0" w:afterAutospacing="0"/>
      <w:ind w:left="0" w:right="0"/>
      <w:jc w:val="both"/>
    </w:pPr>
    <w:rPr>
      <w:rFonts w:hint="default" w:ascii="华文仿宋" w:hAnsi="华文仿宋" w:eastAsia="华文仿宋" w:cs="华文仿宋"/>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
    <w:name w:val="网格型4"/>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
    <w:name w:val="表格3"/>
    <w:basedOn w:val="11"/>
    <w:qFormat/>
    <w:uiPriority w:val="0"/>
    <w:pPr>
      <w:keepNext w:val="0"/>
      <w:keepLines w:val="0"/>
      <w:widowControl w:val="0"/>
      <w:suppressLineNumbers w:val="0"/>
      <w:spacing w:before="0" w:beforeAutospacing="0" w:after="0" w:afterAutospacing="0"/>
      <w:ind w:left="0" w:right="0"/>
      <w:jc w:val="both"/>
    </w:pPr>
    <w:rPr>
      <w:rFonts w:hint="default" w:ascii="华文仿宋" w:hAnsi="华文仿宋" w:eastAsia="华文仿宋" w:cs="华文仿宋"/>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1</Lines>
  <Paragraphs>1</Paragraphs>
  <TotalTime>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2025-09-06T20:21:00Z</dcterms:created>
  <dc:creator>yrshen</dc:creator>
  <cp:lastModifiedBy>xxfb01</cp:lastModifiedBy>
  <dcterms:modified xsi:type="dcterms:W3CDTF">2026-01-30T08:03:54Z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4B433048FAA141F89352CDC34571C6D2</vt:lpwstr>
  </property>
</Properties>
</file>