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273" w:lineRule="auto"/>
        <w:ind w:left="0" w:right="0" w:firstLine="0" w:firstLineChars="0"/>
        <w:jc w:val="center"/>
        <w:rPr>
          <w:rFonts w:hint="eastAsia" w:ascii="Times New Roman" w:hAnsi="Times New Roman" w:eastAsia="仿宋" w:cs="Times New Roman"/>
          <w:b/>
          <w:bCs/>
          <w:snapToGrid/>
          <w:color w:val="auto"/>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73" w:lineRule="auto"/>
        <w:ind w:left="0" w:right="0" w:firstLine="0" w:firstLineChars="0"/>
        <w:jc w:val="center"/>
        <w:rPr>
          <w:rFonts w:hint="default" w:ascii="Times New Roman" w:hAnsi="Times New Roman" w:eastAsia="黑体" w:cs="Times New Roman"/>
          <w:b/>
          <w:bCs/>
          <w:color w:val="auto"/>
          <w:kern w:val="2"/>
          <w:sz w:val="28"/>
          <w:szCs w:val="28"/>
          <w:lang w:val="en-US"/>
        </w:rPr>
      </w:pPr>
      <w:r>
        <w:rPr>
          <w:rFonts w:hint="eastAsia" w:ascii="Times New Roman" w:hAnsi="Times New Roman" w:eastAsia="仿宋" w:cs="Times New Roman"/>
          <w:b/>
          <w:bCs/>
          <w:snapToGrid/>
          <w:color w:val="auto"/>
          <w:kern w:val="2"/>
          <w:sz w:val="32"/>
          <w:szCs w:val="32"/>
          <w:lang w:val="en-US" w:eastAsia="zh-CN" w:bidi="ar"/>
        </w:rPr>
        <w:t xml:space="preserve">Chapter 3 </w:t>
      </w:r>
      <w:r>
        <w:rPr>
          <w:rFonts w:hint="default" w:ascii="Times New Roman" w:hAnsi="Times New Roman" w:eastAsia="仿宋" w:cs="Times New Roman"/>
          <w:b/>
          <w:bCs/>
          <w:snapToGrid/>
          <w:color w:val="auto"/>
          <w:kern w:val="2"/>
          <w:sz w:val="32"/>
          <w:szCs w:val="32"/>
          <w:lang w:val="en-US" w:eastAsia="zh-CN" w:bidi="ar"/>
        </w:rPr>
        <w:t xml:space="preserve">Pollutant </w:t>
      </w:r>
      <w:r>
        <w:rPr>
          <w:rFonts w:hint="eastAsia" w:ascii="Times New Roman" w:hAnsi="Times New Roman" w:eastAsia="仿宋" w:cs="Times New Roman"/>
          <w:b/>
          <w:bCs/>
          <w:snapToGrid/>
          <w:color w:val="auto"/>
          <w:kern w:val="2"/>
          <w:sz w:val="32"/>
          <w:szCs w:val="32"/>
          <w:lang w:val="en-US" w:eastAsia="zh-CN" w:bidi="ar"/>
        </w:rPr>
        <w:t>Discharge</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方正小标宋简体" w:cs="Times New Roman"/>
          <w:color w:val="auto"/>
          <w:kern w:val="0"/>
          <w:sz w:val="22"/>
          <w:szCs w:val="22"/>
        </w:rPr>
      </w:pPr>
      <w:r>
        <w:rPr>
          <w:rFonts w:hint="default" w:ascii="Times New Roman" w:hAnsi="Times New Roman" w:eastAsia="方正小标宋简体" w:cs="Times New Roman"/>
          <w:snapToGrid/>
          <w:color w:val="auto"/>
          <w:kern w:val="0"/>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方正小标宋简体" w:cs="Times New Roman"/>
          <w:color w:val="auto"/>
          <w:kern w:val="0"/>
          <w:sz w:val="22"/>
          <w:szCs w:val="22"/>
        </w:rPr>
      </w:pPr>
      <w:r>
        <w:rPr>
          <w:rFonts w:hint="default" w:ascii="Times New Roman" w:hAnsi="Times New Roman" w:eastAsia="方正小标宋简体" w:cs="Times New Roman"/>
          <w:snapToGrid/>
          <w:color w:val="auto"/>
          <w:kern w:val="0"/>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方正小标宋简体" w:cs="Times New Roman"/>
          <w:color w:val="auto"/>
          <w:kern w:val="0"/>
          <w:sz w:val="22"/>
          <w:szCs w:val="22"/>
        </w:rPr>
      </w:pPr>
      <w:r>
        <w:rPr>
          <w:rFonts w:hint="default" w:ascii="Times New Roman" w:hAnsi="Times New Roman" w:eastAsia="方正小标宋简体" w:cs="Times New Roman"/>
          <w:snapToGrid/>
          <w:color w:val="auto"/>
          <w:kern w:val="0"/>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方正小标宋简体" w:cs="Times New Roman"/>
          <w:color w:val="auto"/>
          <w:kern w:val="0"/>
          <w:sz w:val="22"/>
          <w:szCs w:val="22"/>
        </w:rPr>
      </w:pPr>
      <w:r>
        <w:rPr>
          <w:rFonts w:hint="default" w:ascii="Times New Roman" w:hAnsi="Times New Roman" w:eastAsia="方正小标宋简体" w:cs="Times New Roman"/>
          <w:snapToGrid/>
          <w:color w:val="auto"/>
          <w:kern w:val="0"/>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方正小标宋简体" w:cs="Times New Roman"/>
          <w:color w:val="auto"/>
          <w:kern w:val="0"/>
          <w:sz w:val="22"/>
          <w:szCs w:val="22"/>
        </w:rPr>
      </w:pPr>
      <w:r>
        <w:rPr>
          <w:rFonts w:hint="default" w:ascii="Times New Roman" w:hAnsi="Times New Roman" w:eastAsia="方正小标宋简体" w:cs="Times New Roman"/>
          <w:snapToGrid/>
          <w:color w:val="auto"/>
          <w:kern w:val="0"/>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0" w:firstLineChars="0"/>
        <w:jc w:val="left"/>
        <w:rPr>
          <w:rFonts w:hint="default" w:ascii="Times New Roman" w:hAnsi="Times New Roman" w:eastAsia="仿宋" w:cs="Times New Roman"/>
          <w:b w:val="0"/>
          <w:bCs w:val="0"/>
          <w:color w:val="auto"/>
          <w:kern w:val="2"/>
          <w:sz w:val="28"/>
          <w:szCs w:val="28"/>
        </w:rPr>
      </w:pPr>
      <w:r>
        <w:rPr>
          <w:rFonts w:hint="default" w:ascii="Times New Roman" w:hAnsi="Times New Roman" w:eastAsia="仿宋" w:cs="Times New Roman"/>
          <w:snapToGrid/>
          <w:color w:val="auto"/>
          <w:kern w:val="2"/>
          <w:sz w:val="22"/>
          <w:szCs w:val="22"/>
          <w:lang w:val="en-US" w:eastAsia="zh-CN" w:bidi="ar"/>
        </w:rPr>
        <w:br w:type="page"/>
      </w:r>
      <w:bookmarkStart w:id="51" w:name="_GoBack"/>
      <w:bookmarkEnd w:id="51"/>
      <w:bookmarkStart w:id="0" w:name="_Toc183984881"/>
      <w:bookmarkEnd w:id="0"/>
    </w:p>
    <w:p>
      <w:pPr>
        <w:pStyle w:val="19"/>
        <w:widowControl/>
        <w:spacing w:after="100" w:afterAutospacing="1" w:line="273" w:lineRule="auto"/>
        <w:ind w:left="0" w:right="0" w:firstLine="0"/>
        <w:jc w:val="center"/>
        <w:rPr>
          <w:rFonts w:hint="default" w:ascii="Times New Roman" w:hAnsi="Times New Roman" w:eastAsia="黑体" w:cs="Times New Roman"/>
          <w:color w:val="auto"/>
          <w:kern w:val="2"/>
          <w:sz w:val="22"/>
          <w:szCs w:val="22"/>
          <w:u w:val="none"/>
        </w:rPr>
      </w:pPr>
      <w:r>
        <w:rPr>
          <w:rFonts w:hint="default" w:ascii="Times New Roman" w:hAnsi="Times New Roman" w:eastAsia="仿宋" w:cs="Times New Roman"/>
          <w:b/>
          <w:bCs/>
          <w:color w:val="auto"/>
          <w:kern w:val="2"/>
          <w:sz w:val="28"/>
          <w:szCs w:val="28"/>
        </w:rPr>
        <w:t>Contents</w:t>
      </w:r>
    </w:p>
    <w:p>
      <w:pPr>
        <w:pStyle w:val="10"/>
        <w:keepNext w:val="0"/>
        <w:keepLines w:val="0"/>
        <w:pageBreakBefore w:val="0"/>
        <w:widowControl w:val="0"/>
        <w:suppressLineNumbers w:val="0"/>
        <w:tabs>
          <w:tab w:val="right" w:pos="4400"/>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0" w:right="0" w:firstLine="0" w:firstLineChars="0"/>
        <w:jc w:val="left"/>
        <w:textAlignment w:val="auto"/>
        <w:rPr>
          <w:rFonts w:hint="default" w:ascii="Times New Roman" w:hAnsi="Times New Roman" w:eastAsia="仿宋" w:cs="Times New Roman"/>
          <w:b/>
          <w:bCs/>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"_Toc1184403052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eastAsia" w:ascii="Times New Roman" w:hAnsi="Times New Roman" w:cs="Times New Roman"/>
          <w:b/>
          <w:bCs/>
          <w:color w:val="auto"/>
          <w:kern w:val="2"/>
          <w:sz w:val="22"/>
          <w:szCs w:val="22"/>
          <w:u w:val="none"/>
          <w:lang w:val="en-US" w:eastAsia="zh-CN"/>
        </w:rPr>
        <w:t>Section 1</w:t>
      </w:r>
      <w:r>
        <w:rPr>
          <w:rStyle w:val="14"/>
          <w:rFonts w:hint="eastAsia" w:ascii="Times New Roman" w:hAnsi="Times New Roman" w:eastAsia="宋体" w:cs="Times New Roman"/>
          <w:b/>
          <w:bCs/>
          <w:color w:val="auto"/>
          <w:kern w:val="2"/>
          <w:sz w:val="22"/>
          <w:szCs w:val="22"/>
          <w:u w:val="none"/>
        </w:rPr>
        <w:t xml:space="preserve">  </w:t>
      </w:r>
      <w:r>
        <w:rPr>
          <w:rStyle w:val="14"/>
          <w:rFonts w:hint="default" w:ascii="Times New Roman" w:hAnsi="Times New Roman" w:eastAsia="宋体" w:cs="Times New Roman"/>
          <w:b/>
          <w:bCs/>
          <w:color w:val="auto"/>
          <w:kern w:val="2"/>
          <w:sz w:val="22"/>
          <w:szCs w:val="22"/>
          <w:u w:val="none"/>
        </w:rPr>
        <w:t xml:space="preserve">Assessment of Pollutant Emission-Related Risks and Opportunities </w:t>
      </w:r>
      <w:r>
        <w:rPr>
          <w:rStyle w:val="14"/>
          <w:rFonts w:hint="default" w:ascii="Times New Roman" w:hAnsi="Times New Roman" w:eastAsia="仿宋" w:cs="Times New Roman"/>
          <w:b/>
          <w:bCs/>
          <w:color w:val="auto"/>
          <w:kern w:val="2"/>
          <w:sz w:val="22"/>
          <w:szCs w:val="22"/>
          <w:u w:val="none"/>
        </w:rPr>
        <w:tab/>
      </w:r>
      <w:r>
        <w:rPr>
          <w:rStyle w:val="14"/>
          <w:rFonts w:hint="default" w:ascii="Times New Roman" w:hAnsi="Times New Roman" w:eastAsia="仿宋" w:cs="Times New Roman"/>
          <w:b/>
          <w:bCs/>
          <w:color w:val="auto"/>
          <w:kern w:val="2"/>
          <w:sz w:val="22"/>
          <w:szCs w:val="22"/>
          <w:u w:val="none"/>
        </w:rPr>
        <w:fldChar w:fldCharType="begin"/>
      </w:r>
      <w:r>
        <w:rPr>
          <w:rStyle w:val="14"/>
          <w:rFonts w:hint="default" w:ascii="Times New Roman" w:hAnsi="Times New Roman" w:eastAsia="仿宋" w:cs="Times New Roman"/>
          <w:b/>
          <w:bCs/>
          <w:color w:val="auto"/>
          <w:kern w:val="2"/>
          <w:sz w:val="22"/>
          <w:szCs w:val="22"/>
          <w:u w:val="none"/>
        </w:rPr>
        <w:instrText xml:space="preserve"> PAGEREF _Toc1184403052 \h </w:instrText>
      </w:r>
      <w:r>
        <w:rPr>
          <w:rStyle w:val="14"/>
          <w:rFonts w:hint="default" w:ascii="Times New Roman" w:hAnsi="Times New Roman" w:eastAsia="仿宋" w:cs="Times New Roman"/>
          <w:b/>
          <w:bCs/>
          <w:color w:val="auto"/>
          <w:kern w:val="2"/>
          <w:sz w:val="22"/>
          <w:szCs w:val="22"/>
          <w:u w:val="none"/>
        </w:rPr>
        <w:fldChar w:fldCharType="separate"/>
      </w:r>
      <w:r>
        <w:rPr>
          <w:rStyle w:val="14"/>
          <w:rFonts w:hint="default" w:ascii="Times New Roman" w:hAnsi="Times New Roman" w:eastAsia="仿宋" w:cs="Times New Roman"/>
          <w:b/>
          <w:bCs/>
          <w:color w:val="auto"/>
          <w:kern w:val="2"/>
          <w:sz w:val="22"/>
          <w:szCs w:val="22"/>
          <w:u w:val="none"/>
        </w:rPr>
        <w:t>1</w:t>
      </w:r>
      <w:r>
        <w:rPr>
          <w:rStyle w:val="14"/>
          <w:rFonts w:hint="default" w:ascii="Times New Roman" w:hAnsi="Times New Roman" w:eastAsia="仿宋" w:cs="Times New Roman"/>
          <w:b/>
          <w:bCs/>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0" w:leftChars="0" w:right="0" w:firstLine="0" w:firstLineChars="0"/>
        <w:jc w:val="left"/>
        <w:textAlignment w:val="auto"/>
        <w:rPr>
          <w:rFonts w:hint="default" w:ascii="Times New Roman" w:hAnsi="Times New Roman" w:eastAsia="微软雅黑" w:cs="Times New Roman"/>
          <w:b/>
          <w:bCs/>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"_Toc1037557057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eastAsia" w:ascii="Times New Roman" w:hAnsi="Times New Roman" w:eastAsia="微软雅黑" w:cs="Times New Roman"/>
          <w:b/>
          <w:bCs/>
          <w:color w:val="auto"/>
          <w:kern w:val="0"/>
          <w:sz w:val="22"/>
          <w:szCs w:val="22"/>
          <w:u w:val="none"/>
          <w:lang w:val="en-US" w:eastAsia="zh-CN"/>
        </w:rPr>
        <w:t>Section 2</w:t>
      </w:r>
      <w:r>
        <w:rPr>
          <w:rStyle w:val="14"/>
          <w:rFonts w:hint="default" w:ascii="Times New Roman" w:hAnsi="Times New Roman" w:eastAsia="微软雅黑" w:cs="Times New Roman"/>
          <w:b/>
          <w:bCs/>
          <w:color w:val="auto"/>
          <w:kern w:val="0"/>
          <w:sz w:val="22"/>
          <w:szCs w:val="22"/>
          <w:u w:val="none"/>
        </w:rPr>
        <w:t xml:space="preserve">  Calculation of Pollutant Emissions</w:t>
      </w:r>
      <w:r>
        <w:rPr>
          <w:rStyle w:val="14"/>
          <w:rFonts w:hint="default" w:ascii="Times New Roman" w:hAnsi="Times New Roman" w:eastAsia="微软雅黑" w:cs="Times New Roman"/>
          <w:b/>
          <w:bCs/>
          <w:color w:val="auto"/>
          <w:kern w:val="0"/>
          <w:sz w:val="22"/>
          <w:szCs w:val="22"/>
          <w:u w:val="none"/>
        </w:rPr>
        <w:tab/>
      </w:r>
      <w:r>
        <w:rPr>
          <w:rStyle w:val="14"/>
          <w:rFonts w:hint="default" w:ascii="Times New Roman" w:hAnsi="Times New Roman" w:eastAsia="微软雅黑" w:cs="Times New Roman"/>
          <w:b/>
          <w:bCs/>
          <w:color w:val="auto"/>
          <w:kern w:val="0"/>
          <w:sz w:val="22"/>
          <w:szCs w:val="22"/>
          <w:u w:val="none"/>
        </w:rPr>
        <w:fldChar w:fldCharType="begin"/>
      </w:r>
      <w:r>
        <w:rPr>
          <w:rStyle w:val="14"/>
          <w:rFonts w:hint="default" w:ascii="Times New Roman" w:hAnsi="Times New Roman" w:eastAsia="微软雅黑" w:cs="Times New Roman"/>
          <w:b/>
          <w:bCs/>
          <w:color w:val="auto"/>
          <w:kern w:val="0"/>
          <w:sz w:val="22"/>
          <w:szCs w:val="22"/>
          <w:u w:val="none"/>
        </w:rPr>
        <w:instrText xml:space="preserve"> PAGEREF _Toc1037557057 \h </w:instrText>
      </w:r>
      <w:r>
        <w:rPr>
          <w:rStyle w:val="14"/>
          <w:rFonts w:hint="default" w:ascii="Times New Roman" w:hAnsi="Times New Roman" w:eastAsia="微软雅黑" w:cs="Times New Roman"/>
          <w:b/>
          <w:bCs/>
          <w:color w:val="auto"/>
          <w:kern w:val="0"/>
          <w:sz w:val="22"/>
          <w:szCs w:val="22"/>
          <w:u w:val="none"/>
        </w:rPr>
        <w:fldChar w:fldCharType="separate"/>
      </w:r>
      <w:r>
        <w:rPr>
          <w:rStyle w:val="14"/>
          <w:rFonts w:hint="default" w:ascii="Times New Roman" w:hAnsi="Times New Roman" w:eastAsia="微软雅黑" w:cs="Times New Roman"/>
          <w:b/>
          <w:bCs/>
          <w:color w:val="auto"/>
          <w:kern w:val="0"/>
          <w:sz w:val="22"/>
          <w:szCs w:val="22"/>
          <w:u w:val="none"/>
        </w:rPr>
        <w:t>5</w:t>
      </w:r>
      <w:r>
        <w:rPr>
          <w:rStyle w:val="14"/>
          <w:rFonts w:hint="default" w:ascii="Times New Roman" w:hAnsi="Times New Roman" w:eastAsia="微软雅黑" w:cs="Times New Roman"/>
          <w:b/>
          <w:bCs/>
          <w:color w:val="auto"/>
          <w:kern w:val="0"/>
          <w:sz w:val="22"/>
          <w:szCs w:val="22"/>
          <w:u w:val="none"/>
        </w:rPr>
        <w:fldChar w:fldCharType="end"/>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400" w:right="0" w:firstLine="0" w:firstLineChars="0"/>
        <w:jc w:val="left"/>
        <w:textAlignment w:val="auto"/>
        <w:rPr>
          <w:rFonts w:hint="default" w:ascii="Times New Roman" w:hAnsi="Times New Roman" w:eastAsia="微软雅黑" w:cs="Times New Roman"/>
          <w:b w:val="0"/>
          <w:bCs w:val="0"/>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"_Toc888990389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default" w:ascii="Times New Roman" w:hAnsi="Times New Roman" w:eastAsia="微软雅黑" w:cs="Times New Roman"/>
          <w:b w:val="0"/>
          <w:bCs w:val="0"/>
          <w:color w:val="auto"/>
          <w:kern w:val="0"/>
          <w:sz w:val="22"/>
          <w:szCs w:val="22"/>
          <w:u w:val="none"/>
        </w:rPr>
        <w:t>I. Common Types of Pollutants</w:t>
      </w:r>
      <w:r>
        <w:rPr>
          <w:rStyle w:val="14"/>
          <w:rFonts w:hint="default" w:ascii="Times New Roman" w:hAnsi="Times New Roman" w:eastAsia="微软雅黑" w:cs="Times New Roman"/>
          <w:b w:val="0"/>
          <w:bCs w:val="0"/>
          <w:color w:val="auto"/>
          <w:kern w:val="0"/>
          <w:sz w:val="22"/>
          <w:szCs w:val="22"/>
          <w:u w:val="none"/>
        </w:rPr>
        <w:tab/>
      </w:r>
      <w:r>
        <w:rPr>
          <w:rStyle w:val="14"/>
          <w:rFonts w:hint="default" w:ascii="Times New Roman" w:hAnsi="Times New Roman" w:eastAsia="微软雅黑" w:cs="Times New Roman"/>
          <w:b w:val="0"/>
          <w:bCs w:val="0"/>
          <w:color w:val="auto"/>
          <w:kern w:val="0"/>
          <w:sz w:val="22"/>
          <w:szCs w:val="22"/>
          <w:u w:val="none"/>
        </w:rPr>
        <w:fldChar w:fldCharType="begin"/>
      </w:r>
      <w:r>
        <w:rPr>
          <w:rStyle w:val="14"/>
          <w:rFonts w:hint="default" w:ascii="Times New Roman" w:hAnsi="Times New Roman" w:eastAsia="微软雅黑" w:cs="Times New Roman"/>
          <w:b w:val="0"/>
          <w:bCs w:val="0"/>
          <w:color w:val="auto"/>
          <w:kern w:val="0"/>
          <w:sz w:val="22"/>
          <w:szCs w:val="22"/>
          <w:u w:val="none"/>
        </w:rPr>
        <w:instrText xml:space="preserve"> PAGEREF _Toc888990389 \h </w:instrText>
      </w:r>
      <w:r>
        <w:rPr>
          <w:rStyle w:val="14"/>
          <w:rFonts w:hint="default" w:ascii="Times New Roman" w:hAnsi="Times New Roman" w:eastAsia="微软雅黑" w:cs="Times New Roman"/>
          <w:b w:val="0"/>
          <w:bCs w:val="0"/>
          <w:color w:val="auto"/>
          <w:kern w:val="0"/>
          <w:sz w:val="22"/>
          <w:szCs w:val="22"/>
          <w:u w:val="none"/>
        </w:rPr>
        <w:fldChar w:fldCharType="separate"/>
      </w:r>
      <w:r>
        <w:rPr>
          <w:rStyle w:val="14"/>
          <w:rFonts w:hint="default" w:ascii="Times New Roman" w:hAnsi="Times New Roman" w:eastAsia="微软雅黑" w:cs="Times New Roman"/>
          <w:b w:val="0"/>
          <w:bCs w:val="0"/>
          <w:color w:val="auto"/>
          <w:kern w:val="0"/>
          <w:sz w:val="22"/>
          <w:szCs w:val="22"/>
          <w:u w:val="none"/>
        </w:rPr>
        <w:t>5</w:t>
      </w:r>
      <w:r>
        <w:rPr>
          <w:rStyle w:val="14"/>
          <w:rFonts w:hint="default" w:ascii="Times New Roman" w:hAnsi="Times New Roman" w:eastAsia="微软雅黑" w:cs="Times New Roman"/>
          <w:b w:val="0"/>
          <w:bCs w:val="0"/>
          <w:color w:val="auto"/>
          <w:kern w:val="0"/>
          <w:sz w:val="22"/>
          <w:szCs w:val="22"/>
          <w:u w:val="none"/>
        </w:rPr>
        <w:fldChar w:fldCharType="end"/>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400" w:right="0" w:firstLine="0" w:firstLineChars="0"/>
        <w:jc w:val="left"/>
        <w:textAlignment w:val="auto"/>
        <w:rPr>
          <w:rFonts w:hint="default" w:ascii="Times New Roman" w:hAnsi="Times New Roman" w:eastAsia="微软雅黑" w:cs="Times New Roman"/>
          <w:b w:val="0"/>
          <w:bCs w:val="0"/>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"_Toc1015738025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default" w:ascii="Times New Roman" w:hAnsi="Times New Roman" w:eastAsia="微软雅黑" w:cs="Times New Roman"/>
          <w:b w:val="0"/>
          <w:bCs w:val="0"/>
          <w:color w:val="auto"/>
          <w:kern w:val="0"/>
          <w:sz w:val="22"/>
          <w:szCs w:val="22"/>
          <w:u w:val="none"/>
        </w:rPr>
        <w:t xml:space="preserve">II. Scope of Pollutant </w:t>
      </w:r>
      <w:r>
        <w:rPr>
          <w:rStyle w:val="14"/>
          <w:rFonts w:hint="eastAsia" w:ascii="Times New Roman" w:hAnsi="Times New Roman" w:eastAsia="微软雅黑" w:cs="Times New Roman"/>
          <w:b w:val="0"/>
          <w:bCs w:val="0"/>
          <w:color w:val="auto"/>
          <w:kern w:val="0"/>
          <w:sz w:val="22"/>
          <w:szCs w:val="22"/>
          <w:u w:val="none"/>
          <w:lang w:val="en-US" w:eastAsia="zh-CN"/>
        </w:rPr>
        <w:t>E</w:t>
      </w:r>
      <w:r>
        <w:rPr>
          <w:rStyle w:val="14"/>
          <w:rFonts w:hint="eastAsia" w:ascii="Times New Roman" w:hAnsi="Times New Roman" w:eastAsia="微软雅黑" w:cs="Times New Roman"/>
          <w:b w:val="0"/>
          <w:bCs w:val="0"/>
          <w:color w:val="auto"/>
          <w:kern w:val="0"/>
          <w:sz w:val="22"/>
          <w:szCs w:val="22"/>
          <w:u w:val="none"/>
          <w:lang w:eastAsia="zh-CN"/>
        </w:rPr>
        <w:t>mission</w:t>
      </w:r>
      <w:r>
        <w:rPr>
          <w:rStyle w:val="14"/>
          <w:rFonts w:hint="default" w:ascii="Times New Roman" w:hAnsi="Times New Roman" w:eastAsia="微软雅黑" w:cs="Times New Roman"/>
          <w:b w:val="0"/>
          <w:bCs w:val="0"/>
          <w:color w:val="auto"/>
          <w:kern w:val="0"/>
          <w:sz w:val="22"/>
          <w:szCs w:val="22"/>
          <w:u w:val="none"/>
        </w:rPr>
        <w:t xml:space="preserve"> Calculation</w:t>
      </w:r>
      <w:r>
        <w:rPr>
          <w:rStyle w:val="14"/>
          <w:rFonts w:hint="default" w:ascii="Times New Roman" w:hAnsi="Times New Roman" w:eastAsia="微软雅黑" w:cs="Times New Roman"/>
          <w:b w:val="0"/>
          <w:bCs w:val="0"/>
          <w:color w:val="auto"/>
          <w:kern w:val="0"/>
          <w:sz w:val="22"/>
          <w:szCs w:val="22"/>
          <w:u w:val="none"/>
        </w:rPr>
        <w:tab/>
      </w:r>
      <w:r>
        <w:rPr>
          <w:rStyle w:val="14"/>
          <w:rFonts w:hint="eastAsia" w:ascii="Times New Roman" w:hAnsi="Times New Roman" w:eastAsia="微软雅黑" w:cs="Times New Roman"/>
          <w:b w:val="0"/>
          <w:bCs w:val="0"/>
          <w:color w:val="auto"/>
          <w:kern w:val="0"/>
          <w:sz w:val="22"/>
          <w:szCs w:val="22"/>
          <w:u w:val="none"/>
          <w:lang w:val="en-US" w:eastAsia="zh-CN"/>
        </w:rPr>
        <w:t>6</w:t>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400" w:right="0" w:firstLine="0" w:firstLineChars="0"/>
        <w:jc w:val="left"/>
        <w:textAlignment w:val="auto"/>
        <w:rPr>
          <w:rFonts w:hint="default" w:ascii="Times New Roman" w:hAnsi="Times New Roman" w:eastAsia="微软雅黑" w:cs="Times New Roman"/>
          <w:b w:val="0"/>
          <w:bCs w:val="0"/>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"_Toc943218750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default" w:ascii="Times New Roman" w:hAnsi="Times New Roman" w:eastAsia="微软雅黑" w:cs="Times New Roman"/>
          <w:b w:val="0"/>
          <w:bCs w:val="0"/>
          <w:color w:val="auto"/>
          <w:kern w:val="0"/>
          <w:sz w:val="22"/>
          <w:szCs w:val="22"/>
          <w:u w:val="none"/>
        </w:rPr>
        <w:t xml:space="preserve">III. Method for Calculating and Disclosing Pollutant </w:t>
      </w:r>
      <w:r>
        <w:rPr>
          <w:rStyle w:val="14"/>
          <w:rFonts w:hint="default" w:ascii="Times New Roman" w:hAnsi="Times New Roman" w:eastAsia="微软雅黑" w:cs="Times New Roman"/>
          <w:bCs/>
          <w:color w:val="auto"/>
          <w:kern w:val="0"/>
          <w:sz w:val="22"/>
          <w:szCs w:val="22"/>
          <w:u w:val="none"/>
        </w:rPr>
        <w:t>Emissions</w:t>
      </w:r>
      <w:r>
        <w:rPr>
          <w:rStyle w:val="14"/>
          <w:rFonts w:hint="default" w:ascii="Times New Roman" w:hAnsi="Times New Roman" w:eastAsia="微软雅黑" w:cs="Times New Roman"/>
          <w:b w:val="0"/>
          <w:bCs w:val="0"/>
          <w:color w:val="auto"/>
          <w:kern w:val="0"/>
          <w:sz w:val="22"/>
          <w:szCs w:val="22"/>
          <w:u w:val="none"/>
        </w:rPr>
        <w:tab/>
      </w:r>
      <w:r>
        <w:rPr>
          <w:rStyle w:val="14"/>
          <w:rFonts w:hint="default" w:ascii="Times New Roman" w:hAnsi="Times New Roman" w:eastAsia="微软雅黑" w:cs="Times New Roman"/>
          <w:b w:val="0"/>
          <w:bCs w:val="0"/>
          <w:color w:val="auto"/>
          <w:kern w:val="0"/>
          <w:sz w:val="22"/>
          <w:szCs w:val="22"/>
          <w:u w:val="none"/>
        </w:rPr>
        <w:fldChar w:fldCharType="begin"/>
      </w:r>
      <w:r>
        <w:rPr>
          <w:rStyle w:val="14"/>
          <w:rFonts w:hint="default" w:ascii="Times New Roman" w:hAnsi="Times New Roman" w:eastAsia="微软雅黑" w:cs="Times New Roman"/>
          <w:b w:val="0"/>
          <w:bCs w:val="0"/>
          <w:color w:val="auto"/>
          <w:kern w:val="0"/>
          <w:sz w:val="22"/>
          <w:szCs w:val="22"/>
          <w:u w:val="none"/>
        </w:rPr>
        <w:instrText xml:space="preserve"> PAGEREF _Toc943218750 \h </w:instrText>
      </w:r>
      <w:r>
        <w:rPr>
          <w:rStyle w:val="14"/>
          <w:rFonts w:hint="default" w:ascii="Times New Roman" w:hAnsi="Times New Roman" w:eastAsia="微软雅黑" w:cs="Times New Roman"/>
          <w:b w:val="0"/>
          <w:bCs w:val="0"/>
          <w:color w:val="auto"/>
          <w:kern w:val="0"/>
          <w:sz w:val="22"/>
          <w:szCs w:val="22"/>
          <w:u w:val="none"/>
        </w:rPr>
        <w:fldChar w:fldCharType="separate"/>
      </w:r>
      <w:r>
        <w:rPr>
          <w:rStyle w:val="14"/>
          <w:rFonts w:hint="default" w:ascii="Times New Roman" w:hAnsi="Times New Roman" w:eastAsia="微软雅黑" w:cs="Times New Roman"/>
          <w:b w:val="0"/>
          <w:bCs w:val="0"/>
          <w:color w:val="auto"/>
          <w:kern w:val="0"/>
          <w:sz w:val="22"/>
          <w:szCs w:val="22"/>
          <w:u w:val="none"/>
        </w:rPr>
        <w:t>6</w:t>
      </w:r>
      <w:r>
        <w:rPr>
          <w:rStyle w:val="14"/>
          <w:rFonts w:hint="default" w:ascii="Times New Roman" w:hAnsi="Times New Roman" w:eastAsia="微软雅黑" w:cs="Times New Roman"/>
          <w:b w:val="0"/>
          <w:bCs w:val="0"/>
          <w:color w:val="auto"/>
          <w:kern w:val="0"/>
          <w:sz w:val="22"/>
          <w:szCs w:val="22"/>
          <w:u w:val="none"/>
        </w:rPr>
        <w:fldChar w:fldCharType="end"/>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400" w:right="0" w:firstLine="0" w:firstLineChars="0"/>
        <w:jc w:val="left"/>
        <w:textAlignment w:val="auto"/>
        <w:rPr>
          <w:rFonts w:hint="default" w:ascii="Times New Roman" w:hAnsi="Times New Roman" w:eastAsia="微软雅黑" w:cs="Times New Roman"/>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"_Toc1959837212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default" w:ascii="Times New Roman" w:hAnsi="Times New Roman" w:eastAsia="微软雅黑" w:cs="Times New Roman"/>
          <w:b w:val="0"/>
          <w:bCs w:val="0"/>
          <w:color w:val="auto"/>
          <w:kern w:val="0"/>
          <w:sz w:val="22"/>
          <w:szCs w:val="22"/>
          <w:u w:val="none"/>
        </w:rPr>
        <w:t>IV. Source of Data on Pollutant Emissions</w:t>
      </w:r>
      <w:r>
        <w:rPr>
          <w:rStyle w:val="14"/>
          <w:rFonts w:hint="default" w:ascii="Times New Roman" w:hAnsi="Times New Roman" w:eastAsia="微软雅黑" w:cs="Times New Roman"/>
          <w:b w:val="0"/>
          <w:bCs w:val="0"/>
          <w:color w:val="auto"/>
          <w:kern w:val="0"/>
          <w:sz w:val="22"/>
          <w:szCs w:val="22"/>
          <w:u w:val="none"/>
        </w:rPr>
        <w:tab/>
      </w:r>
      <w:r>
        <w:rPr>
          <w:rStyle w:val="14"/>
          <w:rFonts w:hint="default" w:ascii="Times New Roman" w:hAnsi="Times New Roman" w:eastAsia="微软雅黑" w:cs="Times New Roman"/>
          <w:b w:val="0"/>
          <w:bCs w:val="0"/>
          <w:color w:val="auto"/>
          <w:kern w:val="0"/>
          <w:sz w:val="22"/>
          <w:szCs w:val="22"/>
          <w:u w:val="none"/>
        </w:rPr>
        <w:fldChar w:fldCharType="begin"/>
      </w:r>
      <w:r>
        <w:rPr>
          <w:rStyle w:val="14"/>
          <w:rFonts w:hint="default" w:ascii="Times New Roman" w:hAnsi="Times New Roman" w:eastAsia="微软雅黑" w:cs="Times New Roman"/>
          <w:b w:val="0"/>
          <w:bCs w:val="0"/>
          <w:color w:val="auto"/>
          <w:kern w:val="0"/>
          <w:sz w:val="22"/>
          <w:szCs w:val="22"/>
          <w:u w:val="none"/>
        </w:rPr>
        <w:instrText xml:space="preserve"> PAGEREF _Toc1959837212 \h </w:instrText>
      </w:r>
      <w:r>
        <w:rPr>
          <w:rStyle w:val="14"/>
          <w:rFonts w:hint="default" w:ascii="Times New Roman" w:hAnsi="Times New Roman" w:eastAsia="微软雅黑" w:cs="Times New Roman"/>
          <w:b w:val="0"/>
          <w:bCs w:val="0"/>
          <w:color w:val="auto"/>
          <w:kern w:val="0"/>
          <w:sz w:val="22"/>
          <w:szCs w:val="22"/>
          <w:u w:val="none"/>
        </w:rPr>
        <w:fldChar w:fldCharType="separate"/>
      </w:r>
      <w:r>
        <w:rPr>
          <w:rStyle w:val="14"/>
          <w:rFonts w:hint="default" w:ascii="Times New Roman" w:hAnsi="Times New Roman" w:eastAsia="微软雅黑" w:cs="Times New Roman"/>
          <w:b w:val="0"/>
          <w:bCs w:val="0"/>
          <w:color w:val="auto"/>
          <w:kern w:val="0"/>
          <w:sz w:val="22"/>
          <w:szCs w:val="22"/>
          <w:u w:val="none"/>
        </w:rPr>
        <w:t>6</w:t>
      </w:r>
      <w:r>
        <w:rPr>
          <w:rStyle w:val="14"/>
          <w:rFonts w:hint="default" w:ascii="Times New Roman" w:hAnsi="Times New Roman" w:eastAsia="微软雅黑" w:cs="Times New Roman"/>
          <w:b w:val="0"/>
          <w:bCs w:val="0"/>
          <w:color w:val="auto"/>
          <w:kern w:val="0"/>
          <w:sz w:val="22"/>
          <w:szCs w:val="22"/>
          <w:u w:val="none"/>
        </w:rPr>
        <w:fldChar w:fldCharType="end"/>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0" w:leftChars="0" w:right="0" w:firstLine="0" w:firstLineChars="0"/>
        <w:jc w:val="left"/>
        <w:textAlignment w:val="auto"/>
        <w:rPr>
          <w:rFonts w:hint="default" w:ascii="Times New Roman" w:hAnsi="Times New Roman" w:eastAsia="微软雅黑" w:cs="Times New Roman"/>
          <w:b/>
          <w:bCs/>
          <w:color w:val="auto"/>
          <w:kern w:val="0"/>
          <w:sz w:val="22"/>
          <w:szCs w:val="22"/>
          <w:u w:val="none"/>
        </w:rPr>
      </w:pPr>
      <w:r>
        <w:rPr>
          <w:rFonts w:hint="default" w:ascii="仿宋" w:hAnsi="仿宋" w:eastAsia="微软雅黑" w:cs="Times New Roman"/>
          <w:snapToGrid/>
          <w:color w:val="auto"/>
          <w:kern w:val="0"/>
          <w:sz w:val="22"/>
          <w:szCs w:val="22"/>
          <w:u w:val="none"/>
          <w:lang w:val="en-US" w:eastAsia="zh-CN" w:bidi="ar"/>
        </w:rPr>
        <w:fldChar w:fldCharType="begin"/>
      </w:r>
      <w:r>
        <w:rPr>
          <w:rFonts w:hint="default" w:ascii="仿宋" w:hAnsi="仿宋" w:eastAsia="微软雅黑" w:cs="Times New Roman"/>
          <w:snapToGrid/>
          <w:color w:val="auto"/>
          <w:kern w:val="0"/>
          <w:sz w:val="22"/>
          <w:szCs w:val="22"/>
          <w:u w:val="none"/>
          <w:lang w:val="en-US" w:eastAsia="zh-CN" w:bidi="ar"/>
        </w:rPr>
        <w:instrText xml:space="preserve"> HYPERLINK "" \l "_Toc445054385 " </w:instrText>
      </w:r>
      <w:r>
        <w:rPr>
          <w:rFonts w:hint="default" w:ascii="仿宋" w:hAnsi="仿宋" w:eastAsia="微软雅黑" w:cs="Times New Roman"/>
          <w:snapToGrid/>
          <w:color w:val="auto"/>
          <w:kern w:val="0"/>
          <w:sz w:val="22"/>
          <w:szCs w:val="22"/>
          <w:u w:val="none"/>
          <w:lang w:val="en-US" w:eastAsia="zh-CN" w:bidi="ar"/>
        </w:rPr>
        <w:fldChar w:fldCharType="separate"/>
      </w:r>
      <w:r>
        <w:rPr>
          <w:rStyle w:val="14"/>
          <w:rFonts w:hint="eastAsia" w:ascii="Times New Roman" w:hAnsi="Times New Roman" w:eastAsia="微软雅黑" w:cs="Times New Roman"/>
          <w:b/>
          <w:bCs/>
          <w:color w:val="auto"/>
          <w:kern w:val="0"/>
          <w:sz w:val="22"/>
          <w:szCs w:val="22"/>
          <w:u w:val="none"/>
          <w:lang w:val="en-US" w:eastAsia="zh-CN"/>
        </w:rPr>
        <w:t>Section 3</w:t>
      </w:r>
      <w:r>
        <w:rPr>
          <w:rStyle w:val="14"/>
          <w:rFonts w:hint="default" w:ascii="Times New Roman" w:hAnsi="Times New Roman" w:eastAsia="微软雅黑" w:cs="Times New Roman"/>
          <w:b/>
          <w:bCs/>
          <w:color w:val="auto"/>
          <w:kern w:val="0"/>
          <w:sz w:val="22"/>
          <w:szCs w:val="22"/>
          <w:u w:val="none"/>
        </w:rPr>
        <w:t xml:space="preserve">  Key Disclosure Items</w:t>
      </w:r>
      <w:r>
        <w:rPr>
          <w:rStyle w:val="14"/>
          <w:rFonts w:hint="default" w:ascii="Times New Roman" w:hAnsi="Times New Roman" w:eastAsia="微软雅黑" w:cs="Times New Roman"/>
          <w:b/>
          <w:bCs/>
          <w:color w:val="auto"/>
          <w:kern w:val="0"/>
          <w:sz w:val="22"/>
          <w:szCs w:val="22"/>
          <w:u w:val="none"/>
        </w:rPr>
        <w:tab/>
      </w:r>
      <w:r>
        <w:rPr>
          <w:rStyle w:val="14"/>
          <w:rFonts w:hint="eastAsia" w:ascii="Times New Roman" w:hAnsi="Times New Roman" w:eastAsia="微软雅黑" w:cs="Times New Roman"/>
          <w:b/>
          <w:bCs/>
          <w:color w:val="auto"/>
          <w:kern w:val="0"/>
          <w:sz w:val="22"/>
          <w:szCs w:val="22"/>
          <w:u w:val="none"/>
          <w:lang w:val="en-US" w:eastAsia="zh-CN"/>
        </w:rPr>
        <w:t>8</w:t>
      </w:r>
      <w:r>
        <w:rPr>
          <w:rFonts w:hint="default" w:ascii="仿宋" w:hAnsi="仿宋" w:eastAsia="微软雅黑" w:cs="Times New Roman"/>
          <w:snapToGrid/>
          <w:color w:val="auto"/>
          <w:kern w:val="0"/>
          <w:sz w:val="22"/>
          <w:szCs w:val="2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0" w:right="0" w:firstLine="0" w:firstLineChars="0"/>
        <w:jc w:val="left"/>
        <w:textAlignment w:val="auto"/>
        <w:rPr>
          <w:rFonts w:hint="default" w:ascii="Times New Roman" w:hAnsi="Times New Roman" w:eastAsia="仿宋" w:cs="Times New Roman"/>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"_Toc808794141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Cs/>
          <w:color w:val="auto"/>
          <w:kern w:val="2"/>
          <w:sz w:val="22"/>
          <w:szCs w:val="22"/>
          <w:u w:val="none"/>
        </w:rPr>
        <w:t xml:space="preserve">Key Disclosure Item 1: Information on Pollutant </w:t>
      </w:r>
      <w:r>
        <w:rPr>
          <w:rStyle w:val="14"/>
          <w:rFonts w:hint="eastAsia" w:ascii="Times New Roman" w:hAnsi="Times New Roman" w:eastAsia="仿宋" w:cs="Times New Roman"/>
          <w:bCs/>
          <w:color w:val="auto"/>
          <w:kern w:val="2"/>
          <w:sz w:val="22"/>
          <w:szCs w:val="22"/>
          <w:u w:val="none"/>
          <w:lang w:val="en-US" w:eastAsia="zh-CN"/>
        </w:rPr>
        <w:t>E</w:t>
      </w:r>
      <w:r>
        <w:rPr>
          <w:rStyle w:val="14"/>
          <w:rFonts w:hint="eastAsia" w:ascii="Times New Roman" w:hAnsi="Times New Roman" w:eastAsia="仿宋" w:cs="Times New Roman"/>
          <w:bCs/>
          <w:color w:val="auto"/>
          <w:kern w:val="2"/>
          <w:sz w:val="22"/>
          <w:szCs w:val="22"/>
          <w:u w:val="none"/>
          <w:lang w:eastAsia="zh-CN"/>
        </w:rPr>
        <w:t>mission</w:t>
      </w:r>
      <w:r>
        <w:rPr>
          <w:rStyle w:val="14"/>
          <w:rFonts w:hint="default" w:ascii="Times New Roman" w:hAnsi="Times New Roman" w:eastAsia="仿宋" w:cs="Times New Roman"/>
          <w:color w:val="auto"/>
          <w:kern w:val="2"/>
          <w:sz w:val="22"/>
          <w:szCs w:val="22"/>
          <w:u w:val="none"/>
        </w:rPr>
        <w:tab/>
      </w:r>
      <w:r>
        <w:rPr>
          <w:rStyle w:val="14"/>
          <w:rFonts w:hint="default" w:ascii="Times New Roman" w:hAnsi="Times New Roman" w:eastAsia="仿宋" w:cs="Times New Roman"/>
          <w:color w:val="auto"/>
          <w:kern w:val="2"/>
          <w:sz w:val="22"/>
          <w:szCs w:val="22"/>
          <w:u w:val="none"/>
        </w:rPr>
        <w:fldChar w:fldCharType="begin"/>
      </w:r>
      <w:r>
        <w:rPr>
          <w:rStyle w:val="14"/>
          <w:rFonts w:hint="default" w:ascii="Times New Roman" w:hAnsi="Times New Roman" w:eastAsia="仿宋" w:cs="Times New Roman"/>
          <w:color w:val="auto"/>
          <w:kern w:val="2"/>
          <w:sz w:val="22"/>
          <w:szCs w:val="22"/>
          <w:u w:val="none"/>
        </w:rPr>
        <w:instrText xml:space="preserve"> PAGEREF _Toc808794141 \h </w:instrText>
      </w:r>
      <w:r>
        <w:rPr>
          <w:rStyle w:val="14"/>
          <w:rFonts w:hint="default" w:ascii="Times New Roman" w:hAnsi="Times New Roman" w:eastAsia="仿宋" w:cs="Times New Roman"/>
          <w:color w:val="auto"/>
          <w:kern w:val="2"/>
          <w:sz w:val="22"/>
          <w:szCs w:val="22"/>
          <w:u w:val="none"/>
        </w:rPr>
        <w:fldChar w:fldCharType="separate"/>
      </w:r>
      <w:r>
        <w:rPr>
          <w:rStyle w:val="14"/>
          <w:rFonts w:hint="default" w:ascii="Times New Roman" w:hAnsi="Times New Roman" w:eastAsia="仿宋" w:cs="Times New Roman"/>
          <w:color w:val="auto"/>
          <w:kern w:val="2"/>
          <w:sz w:val="22"/>
          <w:szCs w:val="22"/>
          <w:u w:val="none"/>
        </w:rPr>
        <w:t>8</w:t>
      </w:r>
      <w:r>
        <w:rPr>
          <w:rStyle w:val="14"/>
          <w:rFonts w:hint="default" w:ascii="Times New Roman" w:hAnsi="Times New Roman" w:eastAsia="仿宋" w:cs="Times New Roman"/>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0" w:right="0" w:firstLine="0" w:firstLineChars="0"/>
        <w:jc w:val="left"/>
        <w:textAlignment w:val="auto"/>
        <w:rPr>
          <w:rFonts w:hint="default" w:ascii="Times New Roman" w:hAnsi="Times New Roman" w:eastAsia="仿宋" w:cs="Times New Roman"/>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"_Toc2061809811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Cs/>
          <w:color w:val="auto"/>
          <w:kern w:val="2"/>
          <w:sz w:val="22"/>
          <w:szCs w:val="22"/>
          <w:u w:val="none"/>
        </w:rPr>
        <w:t xml:space="preserve">Key Disclosure Item 2: Information on Pollutant </w:t>
      </w:r>
      <w:r>
        <w:rPr>
          <w:rStyle w:val="14"/>
          <w:rFonts w:hint="eastAsia" w:ascii="Times New Roman" w:hAnsi="Times New Roman" w:eastAsia="仿宋" w:cs="Times New Roman"/>
          <w:bCs/>
          <w:color w:val="auto"/>
          <w:kern w:val="2"/>
          <w:sz w:val="22"/>
          <w:szCs w:val="22"/>
          <w:u w:val="none"/>
          <w:lang w:val="en-US" w:eastAsia="zh-CN"/>
        </w:rPr>
        <w:t>E</w:t>
      </w:r>
      <w:r>
        <w:rPr>
          <w:rStyle w:val="14"/>
          <w:rFonts w:hint="eastAsia" w:ascii="Times New Roman" w:hAnsi="Times New Roman" w:eastAsia="仿宋" w:cs="Times New Roman"/>
          <w:bCs/>
          <w:color w:val="auto"/>
          <w:kern w:val="2"/>
          <w:sz w:val="22"/>
          <w:szCs w:val="22"/>
          <w:u w:val="none"/>
          <w:lang w:eastAsia="zh-CN"/>
        </w:rPr>
        <w:t>mission</w:t>
      </w:r>
      <w:r>
        <w:rPr>
          <w:rStyle w:val="14"/>
          <w:rFonts w:hint="default" w:ascii="Times New Roman" w:hAnsi="Times New Roman" w:eastAsia="仿宋" w:cs="Times New Roman"/>
          <w:bCs/>
          <w:color w:val="auto"/>
          <w:kern w:val="2"/>
          <w:sz w:val="22"/>
          <w:szCs w:val="22"/>
          <w:u w:val="none"/>
        </w:rPr>
        <w:t xml:space="preserve"> Reduction</w:t>
      </w:r>
      <w:r>
        <w:rPr>
          <w:rStyle w:val="14"/>
          <w:rFonts w:hint="default" w:ascii="Times New Roman" w:hAnsi="Times New Roman" w:eastAsia="仿宋" w:cs="Times New Roman"/>
          <w:color w:val="auto"/>
          <w:kern w:val="2"/>
          <w:sz w:val="22"/>
          <w:szCs w:val="22"/>
          <w:u w:val="none"/>
        </w:rPr>
        <w:tab/>
      </w:r>
      <w:r>
        <w:rPr>
          <w:rStyle w:val="14"/>
          <w:rFonts w:hint="default" w:ascii="Times New Roman" w:hAnsi="Times New Roman" w:eastAsia="仿宋" w:cs="Times New Roman"/>
          <w:color w:val="auto"/>
          <w:kern w:val="2"/>
          <w:sz w:val="22"/>
          <w:szCs w:val="22"/>
          <w:u w:val="none"/>
        </w:rPr>
        <w:fldChar w:fldCharType="begin"/>
      </w:r>
      <w:r>
        <w:rPr>
          <w:rStyle w:val="14"/>
          <w:rFonts w:hint="default" w:ascii="Times New Roman" w:hAnsi="Times New Roman" w:eastAsia="仿宋" w:cs="Times New Roman"/>
          <w:color w:val="auto"/>
          <w:kern w:val="2"/>
          <w:sz w:val="22"/>
          <w:szCs w:val="22"/>
          <w:u w:val="none"/>
        </w:rPr>
        <w:instrText xml:space="preserve"> PAGEREF _Toc2061809811 \h </w:instrText>
      </w:r>
      <w:r>
        <w:rPr>
          <w:rStyle w:val="14"/>
          <w:rFonts w:hint="default" w:ascii="Times New Roman" w:hAnsi="Times New Roman" w:eastAsia="仿宋" w:cs="Times New Roman"/>
          <w:color w:val="auto"/>
          <w:kern w:val="2"/>
          <w:sz w:val="22"/>
          <w:szCs w:val="22"/>
          <w:u w:val="none"/>
        </w:rPr>
        <w:fldChar w:fldCharType="separate"/>
      </w:r>
      <w:r>
        <w:rPr>
          <w:rStyle w:val="14"/>
          <w:rFonts w:hint="default" w:ascii="Times New Roman" w:hAnsi="Times New Roman" w:eastAsia="仿宋" w:cs="Times New Roman"/>
          <w:color w:val="auto"/>
          <w:kern w:val="2"/>
          <w:sz w:val="22"/>
          <w:szCs w:val="22"/>
          <w:u w:val="none"/>
        </w:rPr>
        <w:t>8</w:t>
      </w:r>
      <w:r>
        <w:rPr>
          <w:rStyle w:val="14"/>
          <w:rFonts w:hint="default" w:ascii="Times New Roman" w:hAnsi="Times New Roman" w:eastAsia="仿宋" w:cs="Times New Roman"/>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0" w:right="0" w:firstLine="0" w:firstLineChars="0"/>
        <w:jc w:val="left"/>
        <w:textAlignment w:val="auto"/>
        <w:rPr>
          <w:rFonts w:hint="default" w:ascii="Times New Roman" w:hAnsi="Times New Roman" w:eastAsia="仿宋" w:cs="Times New Roman"/>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"_Toc1247679695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Cs/>
          <w:color w:val="auto"/>
          <w:kern w:val="2"/>
          <w:sz w:val="22"/>
          <w:szCs w:val="22"/>
          <w:u w:val="none"/>
        </w:rPr>
        <w:t xml:space="preserve">Key Disclosure Item 3: Impact of Pollutant </w:t>
      </w:r>
      <w:r>
        <w:rPr>
          <w:rStyle w:val="14"/>
          <w:rFonts w:hint="eastAsia" w:ascii="Times New Roman" w:hAnsi="Times New Roman" w:eastAsia="仿宋" w:cs="Times New Roman"/>
          <w:bCs/>
          <w:color w:val="auto"/>
          <w:kern w:val="2"/>
          <w:sz w:val="22"/>
          <w:szCs w:val="22"/>
          <w:u w:val="none"/>
          <w:lang w:val="en-US" w:eastAsia="zh-CN"/>
        </w:rPr>
        <w:t>E</w:t>
      </w:r>
      <w:r>
        <w:rPr>
          <w:rStyle w:val="14"/>
          <w:rFonts w:hint="eastAsia" w:ascii="Times New Roman" w:hAnsi="Times New Roman" w:eastAsia="仿宋" w:cs="Times New Roman"/>
          <w:bCs/>
          <w:color w:val="auto"/>
          <w:kern w:val="2"/>
          <w:sz w:val="22"/>
          <w:szCs w:val="22"/>
          <w:u w:val="none"/>
          <w:lang w:eastAsia="zh-CN"/>
        </w:rPr>
        <w:t>mission</w:t>
      </w:r>
      <w:r>
        <w:rPr>
          <w:rStyle w:val="14"/>
          <w:rFonts w:hint="default" w:ascii="Times New Roman" w:hAnsi="Times New Roman" w:eastAsia="仿宋" w:cs="Times New Roman"/>
          <w:bCs/>
          <w:color w:val="auto"/>
          <w:kern w:val="2"/>
          <w:sz w:val="22"/>
          <w:szCs w:val="22"/>
          <w:u w:val="none"/>
        </w:rPr>
        <w:t xml:space="preserve"> on Such Groups as its Employees and Local Communities</w:t>
      </w:r>
      <w:r>
        <w:rPr>
          <w:rStyle w:val="14"/>
          <w:rFonts w:hint="default" w:ascii="Times New Roman" w:hAnsi="Times New Roman" w:eastAsia="仿宋" w:cs="Times New Roman"/>
          <w:color w:val="auto"/>
          <w:kern w:val="2"/>
          <w:sz w:val="22"/>
          <w:szCs w:val="22"/>
          <w:u w:val="none"/>
        </w:rPr>
        <w:tab/>
      </w:r>
      <w:r>
        <w:rPr>
          <w:rStyle w:val="14"/>
          <w:rFonts w:hint="default" w:ascii="Times New Roman" w:hAnsi="Times New Roman" w:eastAsia="仿宋" w:cs="Times New Roman"/>
          <w:color w:val="auto"/>
          <w:kern w:val="2"/>
          <w:sz w:val="22"/>
          <w:szCs w:val="22"/>
          <w:u w:val="none"/>
        </w:rPr>
        <w:fldChar w:fldCharType="begin"/>
      </w:r>
      <w:r>
        <w:rPr>
          <w:rStyle w:val="14"/>
          <w:rFonts w:hint="default" w:ascii="Times New Roman" w:hAnsi="Times New Roman" w:eastAsia="仿宋" w:cs="Times New Roman"/>
          <w:color w:val="auto"/>
          <w:kern w:val="2"/>
          <w:sz w:val="22"/>
          <w:szCs w:val="22"/>
          <w:u w:val="none"/>
        </w:rPr>
        <w:instrText xml:space="preserve"> PAGEREF _Toc1247679695 \h </w:instrText>
      </w:r>
      <w:r>
        <w:rPr>
          <w:rStyle w:val="14"/>
          <w:rFonts w:hint="default" w:ascii="Times New Roman" w:hAnsi="Times New Roman" w:eastAsia="仿宋" w:cs="Times New Roman"/>
          <w:color w:val="auto"/>
          <w:kern w:val="2"/>
          <w:sz w:val="22"/>
          <w:szCs w:val="22"/>
          <w:u w:val="none"/>
        </w:rPr>
        <w:fldChar w:fldCharType="separate"/>
      </w:r>
      <w:r>
        <w:rPr>
          <w:rStyle w:val="14"/>
          <w:rFonts w:hint="default" w:ascii="Times New Roman" w:hAnsi="Times New Roman" w:eastAsia="仿宋" w:cs="Times New Roman"/>
          <w:color w:val="auto"/>
          <w:kern w:val="2"/>
          <w:sz w:val="22"/>
          <w:szCs w:val="22"/>
          <w:u w:val="none"/>
        </w:rPr>
        <w:t>9</w:t>
      </w:r>
      <w:r>
        <w:rPr>
          <w:rStyle w:val="14"/>
          <w:rFonts w:hint="default" w:ascii="Times New Roman" w:hAnsi="Times New Roman" w:eastAsia="仿宋" w:cs="Times New Roman"/>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840" w:leftChars="0" w:right="0" w:firstLine="0" w:firstLineChars="0"/>
        <w:jc w:val="left"/>
        <w:textAlignment w:val="auto"/>
        <w:rPr>
          <w:rFonts w:hint="default" w:ascii="Times New Roman" w:hAnsi="Times New Roman" w:eastAsia="仿宋" w:cs="Times New Roman"/>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"_Toc1769751124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Cs/>
          <w:color w:val="auto"/>
          <w:kern w:val="2"/>
          <w:sz w:val="22"/>
          <w:szCs w:val="22"/>
          <w:u w:val="none"/>
        </w:rPr>
        <w:t>Key Disclosure Item 4: Information on Environmental Compliance</w:t>
      </w:r>
      <w:r>
        <w:rPr>
          <w:rStyle w:val="14"/>
          <w:rFonts w:hint="default" w:ascii="Times New Roman" w:hAnsi="Times New Roman" w:eastAsia="仿宋" w:cs="Times New Roman"/>
          <w:color w:val="auto"/>
          <w:kern w:val="2"/>
          <w:sz w:val="22"/>
          <w:szCs w:val="22"/>
          <w:u w:val="none"/>
        </w:rPr>
        <w:tab/>
      </w:r>
      <w:r>
        <w:rPr>
          <w:rStyle w:val="14"/>
          <w:rFonts w:hint="default" w:ascii="Times New Roman" w:hAnsi="Times New Roman" w:eastAsia="仿宋" w:cs="Times New Roman"/>
          <w:color w:val="auto"/>
          <w:kern w:val="2"/>
          <w:sz w:val="22"/>
          <w:szCs w:val="22"/>
          <w:u w:val="none"/>
        </w:rPr>
        <w:fldChar w:fldCharType="begin"/>
      </w:r>
      <w:r>
        <w:rPr>
          <w:rStyle w:val="14"/>
          <w:rFonts w:hint="default" w:ascii="Times New Roman" w:hAnsi="Times New Roman" w:eastAsia="仿宋" w:cs="Times New Roman"/>
          <w:color w:val="auto"/>
          <w:kern w:val="2"/>
          <w:sz w:val="22"/>
          <w:szCs w:val="22"/>
          <w:u w:val="none"/>
        </w:rPr>
        <w:instrText xml:space="preserve"> PAGEREF _Toc1769751124 \h </w:instrText>
      </w:r>
      <w:r>
        <w:rPr>
          <w:rStyle w:val="14"/>
          <w:rFonts w:hint="default" w:ascii="Times New Roman" w:hAnsi="Times New Roman" w:eastAsia="仿宋" w:cs="Times New Roman"/>
          <w:color w:val="auto"/>
          <w:kern w:val="2"/>
          <w:sz w:val="22"/>
          <w:szCs w:val="22"/>
          <w:u w:val="none"/>
        </w:rPr>
        <w:fldChar w:fldCharType="separate"/>
      </w:r>
      <w:r>
        <w:rPr>
          <w:rStyle w:val="14"/>
          <w:rFonts w:hint="default" w:ascii="Times New Roman" w:hAnsi="Times New Roman" w:eastAsia="仿宋" w:cs="Times New Roman"/>
          <w:color w:val="auto"/>
          <w:kern w:val="2"/>
          <w:sz w:val="22"/>
          <w:szCs w:val="22"/>
          <w:u w:val="none"/>
        </w:rPr>
        <w:t>9</w:t>
      </w:r>
      <w:r>
        <w:rPr>
          <w:rStyle w:val="14"/>
          <w:rFonts w:hint="default" w:ascii="Times New Roman" w:hAnsi="Times New Roman" w:eastAsia="仿宋" w:cs="Times New Roman"/>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0" w:right="0" w:firstLine="0" w:firstLineChars="0"/>
        <w:jc w:val="left"/>
        <w:textAlignment w:val="auto"/>
        <w:rPr>
          <w:rFonts w:hint="default" w:ascii="Times New Roman" w:hAnsi="Times New Roman" w:eastAsia="仿宋" w:cs="Times New Roman"/>
          <w:b/>
          <w:bCs/>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"_Toc1986475348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
          <w:bCs/>
          <w:color w:val="auto"/>
          <w:kern w:val="2"/>
          <w:sz w:val="22"/>
          <w:szCs w:val="22"/>
          <w:u w:val="none"/>
        </w:rPr>
        <w:t xml:space="preserve">Appendix 1: Sample of Pollutant </w:t>
      </w:r>
      <w:r>
        <w:rPr>
          <w:rStyle w:val="14"/>
          <w:rFonts w:hint="eastAsia" w:ascii="Times New Roman" w:hAnsi="Times New Roman" w:eastAsia="仿宋" w:cs="Times New Roman"/>
          <w:b/>
          <w:bCs/>
          <w:color w:val="auto"/>
          <w:kern w:val="2"/>
          <w:sz w:val="22"/>
          <w:szCs w:val="22"/>
          <w:u w:val="none"/>
          <w:lang w:val="en-US" w:eastAsia="zh-CN"/>
        </w:rPr>
        <w:t>E</w:t>
      </w:r>
      <w:r>
        <w:rPr>
          <w:rStyle w:val="14"/>
          <w:rFonts w:hint="eastAsia" w:ascii="Times New Roman" w:hAnsi="Times New Roman" w:eastAsia="仿宋" w:cs="Times New Roman"/>
          <w:b/>
          <w:bCs/>
          <w:color w:val="auto"/>
          <w:kern w:val="2"/>
          <w:sz w:val="22"/>
          <w:szCs w:val="22"/>
          <w:u w:val="none"/>
          <w:lang w:eastAsia="zh-CN"/>
        </w:rPr>
        <w:t>mission</w:t>
      </w:r>
      <w:r>
        <w:rPr>
          <w:rStyle w:val="14"/>
          <w:rFonts w:hint="default" w:ascii="Times New Roman" w:hAnsi="Times New Roman" w:eastAsia="仿宋" w:cs="Times New Roman"/>
          <w:b/>
          <w:bCs/>
          <w:color w:val="auto"/>
          <w:kern w:val="2"/>
          <w:sz w:val="22"/>
          <w:szCs w:val="22"/>
          <w:u w:val="none"/>
        </w:rPr>
        <w:t xml:space="preserve"> Disclosure</w:t>
      </w:r>
      <w:r>
        <w:rPr>
          <w:rStyle w:val="14"/>
          <w:rFonts w:hint="default" w:ascii="Times New Roman" w:hAnsi="Times New Roman" w:eastAsia="仿宋" w:cs="Times New Roman"/>
          <w:b/>
          <w:bCs/>
          <w:color w:val="auto"/>
          <w:kern w:val="2"/>
          <w:sz w:val="22"/>
          <w:szCs w:val="22"/>
          <w:u w:val="none"/>
        </w:rPr>
        <w:tab/>
      </w:r>
      <w:r>
        <w:rPr>
          <w:rStyle w:val="14"/>
          <w:rFonts w:hint="default" w:ascii="Times New Roman" w:hAnsi="Times New Roman" w:eastAsia="仿宋" w:cs="Times New Roman"/>
          <w:b/>
          <w:bCs/>
          <w:color w:val="auto"/>
          <w:kern w:val="2"/>
          <w:sz w:val="22"/>
          <w:szCs w:val="22"/>
          <w:u w:val="none"/>
        </w:rPr>
        <w:fldChar w:fldCharType="begin"/>
      </w:r>
      <w:r>
        <w:rPr>
          <w:rStyle w:val="14"/>
          <w:rFonts w:hint="default" w:ascii="Times New Roman" w:hAnsi="Times New Roman" w:eastAsia="仿宋" w:cs="Times New Roman"/>
          <w:b/>
          <w:bCs/>
          <w:color w:val="auto"/>
          <w:kern w:val="2"/>
          <w:sz w:val="22"/>
          <w:szCs w:val="22"/>
          <w:u w:val="none"/>
        </w:rPr>
        <w:instrText xml:space="preserve"> PAGEREF _Toc1986475348 \h </w:instrText>
      </w:r>
      <w:r>
        <w:rPr>
          <w:rStyle w:val="14"/>
          <w:rFonts w:hint="default" w:ascii="Times New Roman" w:hAnsi="Times New Roman" w:eastAsia="仿宋" w:cs="Times New Roman"/>
          <w:b/>
          <w:bCs/>
          <w:color w:val="auto"/>
          <w:kern w:val="2"/>
          <w:sz w:val="22"/>
          <w:szCs w:val="22"/>
          <w:u w:val="none"/>
        </w:rPr>
        <w:fldChar w:fldCharType="separate"/>
      </w:r>
      <w:r>
        <w:rPr>
          <w:rStyle w:val="14"/>
          <w:rFonts w:hint="default" w:ascii="Times New Roman" w:hAnsi="Times New Roman" w:eastAsia="仿宋" w:cs="Times New Roman"/>
          <w:b/>
          <w:bCs/>
          <w:color w:val="auto"/>
          <w:kern w:val="2"/>
          <w:sz w:val="22"/>
          <w:szCs w:val="22"/>
          <w:u w:val="none"/>
        </w:rPr>
        <w:t>10</w:t>
      </w:r>
      <w:r>
        <w:rPr>
          <w:rStyle w:val="14"/>
          <w:rFonts w:hint="default" w:ascii="Times New Roman" w:hAnsi="Times New Roman" w:eastAsia="仿宋" w:cs="Times New Roman"/>
          <w:b/>
          <w:bCs/>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0" w:right="0" w:firstLine="0" w:firstLineChars="0"/>
        <w:jc w:val="left"/>
        <w:textAlignment w:val="auto"/>
        <w:rPr>
          <w:rFonts w:hint="default" w:ascii="Times New Roman" w:hAnsi="Times New Roman" w:eastAsia="仿宋" w:cs="Times New Roman"/>
          <w:b/>
          <w:bCs/>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"_Toc384597787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
          <w:bCs/>
          <w:color w:val="auto"/>
          <w:kern w:val="2"/>
          <w:sz w:val="22"/>
          <w:szCs w:val="22"/>
          <w:u w:val="none"/>
        </w:rPr>
        <w:t>Appendix 2: Sample of Pollutant Control Disclosure</w:t>
      </w:r>
      <w:r>
        <w:rPr>
          <w:rStyle w:val="14"/>
          <w:rFonts w:hint="default" w:ascii="Times New Roman" w:hAnsi="Times New Roman" w:eastAsia="仿宋" w:cs="Times New Roman"/>
          <w:b/>
          <w:bCs/>
          <w:color w:val="auto"/>
          <w:kern w:val="2"/>
          <w:sz w:val="22"/>
          <w:szCs w:val="22"/>
          <w:u w:val="none"/>
        </w:rPr>
        <w:tab/>
      </w:r>
      <w:r>
        <w:rPr>
          <w:rStyle w:val="14"/>
          <w:rFonts w:hint="default" w:ascii="Times New Roman" w:hAnsi="Times New Roman" w:eastAsia="仿宋" w:cs="Times New Roman"/>
          <w:b/>
          <w:bCs/>
          <w:color w:val="auto"/>
          <w:kern w:val="2"/>
          <w:sz w:val="22"/>
          <w:szCs w:val="22"/>
          <w:u w:val="none"/>
        </w:rPr>
        <w:fldChar w:fldCharType="begin"/>
      </w:r>
      <w:r>
        <w:rPr>
          <w:rStyle w:val="14"/>
          <w:rFonts w:hint="default" w:ascii="Times New Roman" w:hAnsi="Times New Roman" w:eastAsia="仿宋" w:cs="Times New Roman"/>
          <w:b/>
          <w:bCs/>
          <w:color w:val="auto"/>
          <w:kern w:val="2"/>
          <w:sz w:val="22"/>
          <w:szCs w:val="22"/>
          <w:u w:val="none"/>
        </w:rPr>
        <w:instrText xml:space="preserve"> PAGEREF _Toc384597787 \h </w:instrText>
      </w:r>
      <w:r>
        <w:rPr>
          <w:rStyle w:val="14"/>
          <w:rFonts w:hint="default" w:ascii="Times New Roman" w:hAnsi="Times New Roman" w:eastAsia="仿宋" w:cs="Times New Roman"/>
          <w:b/>
          <w:bCs/>
          <w:color w:val="auto"/>
          <w:kern w:val="2"/>
          <w:sz w:val="22"/>
          <w:szCs w:val="22"/>
          <w:u w:val="none"/>
        </w:rPr>
        <w:fldChar w:fldCharType="separate"/>
      </w:r>
      <w:r>
        <w:rPr>
          <w:rStyle w:val="14"/>
          <w:rFonts w:hint="default" w:ascii="Times New Roman" w:hAnsi="Times New Roman" w:eastAsia="仿宋" w:cs="Times New Roman"/>
          <w:b/>
          <w:bCs/>
          <w:color w:val="auto"/>
          <w:kern w:val="2"/>
          <w:sz w:val="22"/>
          <w:szCs w:val="22"/>
          <w:u w:val="none"/>
        </w:rPr>
        <w:t>11</w:t>
      </w:r>
      <w:r>
        <w:rPr>
          <w:rStyle w:val="14"/>
          <w:rFonts w:hint="default" w:ascii="Times New Roman" w:hAnsi="Times New Roman" w:eastAsia="仿宋" w:cs="Times New Roman"/>
          <w:b/>
          <w:bCs/>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pStyle w:val="10"/>
        <w:keepNext w:val="0"/>
        <w:keepLines w:val="0"/>
        <w:pageBreakBefore w:val="0"/>
        <w:widowControl w:val="0"/>
        <w:suppressLineNumbers w:val="0"/>
        <w:tabs>
          <w:tab w:val="right" w:leader="dot" w:pos="8299"/>
        </w:tabs>
        <w:kinsoku/>
        <w:wordWrap/>
        <w:overflowPunct/>
        <w:topLinePunct w:val="0"/>
        <w:autoSpaceDE/>
        <w:autoSpaceDN/>
        <w:bidi w:val="0"/>
        <w:adjustRightInd w:val="0"/>
        <w:snapToGrid w:val="0"/>
        <w:spacing w:before="0" w:beforeLines="0" w:beforeAutospacing="0" w:after="437" w:afterLines="100" w:afterAutospacing="0" w:line="276" w:lineRule="auto"/>
        <w:ind w:left="1140" w:leftChars="0" w:right="0" w:hanging="1140" w:firstLineChars="0"/>
        <w:jc w:val="left"/>
        <w:textAlignment w:val="auto"/>
        <w:rPr>
          <w:rFonts w:hint="default" w:ascii="Times New Roman" w:hAnsi="Times New Roman" w:eastAsia="仿宋" w:cs="Times New Roman"/>
          <w:b/>
          <w:bCs/>
          <w:color w:val="auto"/>
          <w:kern w:val="2"/>
          <w:sz w:val="22"/>
          <w:szCs w:val="22"/>
          <w:u w:val="none"/>
        </w:rPr>
      </w:pPr>
      <w:r>
        <w:rPr>
          <w:rFonts w:hint="default" w:ascii="仿宋" w:hAnsi="minorHAnsi" w:eastAsia="仿宋" w:cs="Times New Roman"/>
          <w:snapToGrid/>
          <w:color w:val="auto"/>
          <w:kern w:val="2"/>
          <w:sz w:val="32"/>
          <w:szCs w:val="32"/>
          <w:u w:val="none"/>
          <w:lang w:val="en-US" w:eastAsia="zh-CN" w:bidi="ar"/>
        </w:rPr>
        <w:fldChar w:fldCharType="begin"/>
      </w:r>
      <w:r>
        <w:rPr>
          <w:rFonts w:hint="default" w:ascii="仿宋" w:hAnsi="minorHAnsi" w:eastAsia="仿宋" w:cs="Times New Roman"/>
          <w:snapToGrid/>
          <w:color w:val="auto"/>
          <w:kern w:val="2"/>
          <w:sz w:val="32"/>
          <w:szCs w:val="32"/>
          <w:u w:val="none"/>
          <w:lang w:val="en-US" w:eastAsia="zh-CN" w:bidi="ar"/>
        </w:rPr>
        <w:instrText xml:space="preserve"> HYPERLINK "" \l "_Toc1459264907 " </w:instrText>
      </w:r>
      <w:r>
        <w:rPr>
          <w:rFonts w:hint="default" w:ascii="仿宋" w:hAnsi="minorHAnsi" w:eastAsia="仿宋" w:cs="Times New Roman"/>
          <w:snapToGrid/>
          <w:color w:val="auto"/>
          <w:kern w:val="2"/>
          <w:sz w:val="32"/>
          <w:szCs w:val="32"/>
          <w:u w:val="none"/>
          <w:lang w:val="en-US" w:eastAsia="zh-CN" w:bidi="ar"/>
        </w:rPr>
        <w:fldChar w:fldCharType="separate"/>
      </w:r>
      <w:r>
        <w:rPr>
          <w:rStyle w:val="14"/>
          <w:rFonts w:hint="default" w:ascii="Times New Roman" w:hAnsi="Times New Roman" w:eastAsia="仿宋" w:cs="Times New Roman"/>
          <w:b/>
          <w:bCs/>
          <w:color w:val="auto"/>
          <w:kern w:val="2"/>
          <w:sz w:val="22"/>
          <w:szCs w:val="22"/>
          <w:u w:val="none"/>
        </w:rPr>
        <w:t xml:space="preserve">Appendix 3: Sample of Disclosure Framework for Progress towards </w:t>
      </w:r>
      <w:r>
        <w:rPr>
          <w:rStyle w:val="14"/>
          <w:rFonts w:hint="eastAsia" w:ascii="Times New Roman" w:hAnsi="Times New Roman" w:eastAsia="仿宋" w:cs="Times New Roman"/>
          <w:b/>
          <w:bCs/>
          <w:color w:val="auto"/>
          <w:kern w:val="2"/>
          <w:sz w:val="22"/>
          <w:szCs w:val="22"/>
          <w:u w:val="none"/>
          <w:lang w:val="en-US" w:eastAsia="zh-CN"/>
        </w:rPr>
        <w:t>E</w:t>
      </w:r>
      <w:r>
        <w:rPr>
          <w:rStyle w:val="14"/>
          <w:rFonts w:hint="eastAsia" w:ascii="Times New Roman" w:hAnsi="Times New Roman" w:eastAsia="仿宋" w:cs="Times New Roman"/>
          <w:b/>
          <w:bCs/>
          <w:color w:val="auto"/>
          <w:kern w:val="2"/>
          <w:sz w:val="22"/>
          <w:szCs w:val="22"/>
          <w:u w:val="none"/>
          <w:lang w:eastAsia="zh-CN"/>
        </w:rPr>
        <w:t>mission</w:t>
      </w:r>
      <w:r>
        <w:rPr>
          <w:rStyle w:val="14"/>
          <w:rFonts w:hint="default" w:ascii="Times New Roman" w:hAnsi="Times New Roman" w:eastAsia="仿宋" w:cs="Times New Roman"/>
          <w:b/>
          <w:bCs/>
          <w:color w:val="auto"/>
          <w:kern w:val="2"/>
          <w:sz w:val="22"/>
          <w:szCs w:val="22"/>
          <w:u w:val="none"/>
        </w:rPr>
        <w:t xml:space="preserve"> Reduction Targets</w:t>
      </w:r>
      <w:r>
        <w:rPr>
          <w:rStyle w:val="14"/>
          <w:rFonts w:hint="default" w:ascii="Times New Roman" w:hAnsi="Times New Roman" w:eastAsia="仿宋" w:cs="Times New Roman"/>
          <w:b/>
          <w:bCs/>
          <w:color w:val="auto"/>
          <w:kern w:val="2"/>
          <w:sz w:val="22"/>
          <w:szCs w:val="22"/>
          <w:u w:val="none"/>
        </w:rPr>
        <w:tab/>
      </w:r>
      <w:r>
        <w:rPr>
          <w:rStyle w:val="14"/>
          <w:rFonts w:hint="default" w:ascii="Times New Roman" w:hAnsi="Times New Roman" w:eastAsia="仿宋" w:cs="Times New Roman"/>
          <w:b/>
          <w:bCs/>
          <w:color w:val="auto"/>
          <w:kern w:val="2"/>
          <w:sz w:val="22"/>
          <w:szCs w:val="22"/>
          <w:u w:val="none"/>
        </w:rPr>
        <w:fldChar w:fldCharType="begin"/>
      </w:r>
      <w:r>
        <w:rPr>
          <w:rStyle w:val="14"/>
          <w:rFonts w:hint="default" w:ascii="Times New Roman" w:hAnsi="Times New Roman" w:eastAsia="仿宋" w:cs="Times New Roman"/>
          <w:b/>
          <w:bCs/>
          <w:color w:val="auto"/>
          <w:kern w:val="2"/>
          <w:sz w:val="22"/>
          <w:szCs w:val="22"/>
          <w:u w:val="none"/>
        </w:rPr>
        <w:instrText xml:space="preserve"> PAGEREF _Toc1459264907 \h </w:instrText>
      </w:r>
      <w:r>
        <w:rPr>
          <w:rStyle w:val="14"/>
          <w:rFonts w:hint="default" w:ascii="Times New Roman" w:hAnsi="Times New Roman" w:eastAsia="仿宋" w:cs="Times New Roman"/>
          <w:b/>
          <w:bCs/>
          <w:color w:val="auto"/>
          <w:kern w:val="2"/>
          <w:sz w:val="22"/>
          <w:szCs w:val="22"/>
          <w:u w:val="none"/>
        </w:rPr>
        <w:fldChar w:fldCharType="separate"/>
      </w:r>
      <w:r>
        <w:rPr>
          <w:rStyle w:val="14"/>
          <w:rFonts w:hint="default" w:ascii="Times New Roman" w:hAnsi="Times New Roman" w:eastAsia="仿宋" w:cs="Times New Roman"/>
          <w:b/>
          <w:bCs/>
          <w:color w:val="auto"/>
          <w:kern w:val="2"/>
          <w:sz w:val="22"/>
          <w:szCs w:val="22"/>
          <w:u w:val="none"/>
        </w:rPr>
        <w:t>12</w:t>
      </w:r>
      <w:r>
        <w:rPr>
          <w:rStyle w:val="14"/>
          <w:rFonts w:hint="default" w:ascii="Times New Roman" w:hAnsi="Times New Roman" w:eastAsia="仿宋" w:cs="Times New Roman"/>
          <w:b/>
          <w:bCs/>
          <w:color w:val="auto"/>
          <w:kern w:val="2"/>
          <w:sz w:val="22"/>
          <w:szCs w:val="22"/>
          <w:u w:val="none"/>
        </w:rPr>
        <w:fldChar w:fldCharType="end"/>
      </w:r>
      <w:r>
        <w:rPr>
          <w:rFonts w:hint="default" w:ascii="仿宋" w:hAnsi="minorHAnsi" w:eastAsia="仿宋" w:cs="Times New Roman"/>
          <w:snapToGrid/>
          <w:color w:val="auto"/>
          <w:kern w:val="2"/>
          <w:sz w:val="32"/>
          <w:szCs w:val="3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437" w:afterLines="100" w:afterAutospacing="0" w:line="276" w:lineRule="auto"/>
        <w:ind w:left="0" w:right="0" w:firstLine="0" w:firstLineChars="0"/>
        <w:jc w:val="left"/>
        <w:textAlignment w:val="auto"/>
        <w:rPr>
          <w:rFonts w:hint="default" w:ascii="Times New Roman" w:hAnsi="Times New Roman" w:eastAsia="仿宋_GB2312" w:cs="Times New Roman"/>
          <w:color w:val="auto"/>
          <w:kern w:val="2"/>
          <w:sz w:val="22"/>
          <w:szCs w:val="22"/>
        </w:rPr>
      </w:pPr>
      <w:r>
        <w:rPr>
          <w:rFonts w:hint="default" w:ascii="Times New Roman" w:hAnsi="Times New Roman" w:eastAsia="仿宋_GB2312" w:cs="Times New Roman"/>
          <w:snapToGrid/>
          <w:color w:val="auto"/>
          <w:kern w:val="2"/>
          <w:sz w:val="22"/>
          <w:szCs w:val="22"/>
          <w:lang w:val="en-US" w:eastAsia="zh-CN" w:bidi="ar"/>
        </w:rPr>
        <w:t xml:space="preserve"> </w:t>
      </w:r>
    </w:p>
    <w:p>
      <w:pPr>
        <w:keepNext w:val="0"/>
        <w:keepLines w:val="0"/>
        <w:widowControl/>
        <w:suppressLineNumbers w:val="0"/>
        <w:adjustRightInd w:val="0"/>
        <w:snapToGrid w:val="0"/>
        <w:spacing w:before="0" w:beforeAutospacing="0" w:after="0" w:afterAutospacing="0" w:line="273" w:lineRule="auto"/>
        <w:ind w:left="0" w:right="0" w:firstLine="440" w:firstLineChars="200"/>
        <w:jc w:val="left"/>
        <w:rPr>
          <w:color w:val="auto"/>
        </w:rPr>
      </w:pPr>
      <w:r>
        <w:rPr>
          <w:rFonts w:hint="default" w:ascii="Times New Roman" w:hAnsi="Times New Roman" w:eastAsia="仿宋_GB2312" w:cs="Times New Roman"/>
          <w:snapToGrid/>
          <w:color w:val="auto"/>
          <w:kern w:val="2"/>
          <w:sz w:val="22"/>
          <w:szCs w:val="22"/>
          <w:lang w:val="en-US" w:eastAsia="zh-CN" w:bidi="ar"/>
        </w:rPr>
        <w:t xml:space="preserve"> </w:t>
      </w:r>
      <w:r>
        <w:rPr>
          <w:rFonts w:hint="default" w:ascii="仿宋" w:hAnsi="minorHAnsi" w:eastAsia="仿宋" w:cs="Times New Roman"/>
          <w:snapToGrid/>
          <w:color w:val="auto"/>
          <w:kern w:val="2"/>
          <w:sz w:val="32"/>
          <w:szCs w:val="32"/>
          <w:lang w:val="en-US" w:eastAsia="zh-CN" w:bidi="ar"/>
        </w:rPr>
        <w:tab/>
      </w:r>
    </w:p>
    <w:p>
      <w:pPr>
        <w:rPr>
          <w:rFonts w:hint="default" w:ascii="仿宋" w:hAnsi="minorHAnsi" w:eastAsia="仿宋" w:cs="Times New Roman"/>
          <w:color w:val="auto"/>
          <w:kern w:val="2"/>
          <w:sz w:val="32"/>
          <w:szCs w:val="32"/>
        </w:rPr>
        <w:sectPr>
          <w:headerReference r:id="rId3" w:type="default"/>
          <w:pgSz w:w="11905" w:h="16838"/>
          <w:pgMar w:top="1440" w:right="1803" w:bottom="1361" w:left="1803" w:header="720" w:footer="720" w:gutter="0"/>
          <w:cols w:space="720" w:num="1"/>
          <w:docGrid w:type="lines" w:linePitch="435" w:charSpace="0"/>
        </w:sectPr>
      </w:pPr>
    </w:p>
    <w:p>
      <w:pPr>
        <w:pStyle w:val="2"/>
        <w:widowControl/>
        <w:adjustRightInd w:val="0"/>
        <w:spacing w:after="312" w:afterLines="100" w:afterAutospacing="0" w:line="273" w:lineRule="auto"/>
        <w:ind w:left="0" w:firstLine="0" w:firstLineChars="0"/>
        <w:jc w:val="center"/>
        <w:rPr>
          <w:rFonts w:hint="default" w:ascii="Times New Roman" w:hAnsi="Times New Roman" w:eastAsia="宋体" w:cs="Times New Roman"/>
          <w:b/>
          <w:bCs w:val="0"/>
          <w:color w:val="auto"/>
          <w:kern w:val="2"/>
          <w:sz w:val="24"/>
          <w:szCs w:val="24"/>
        </w:rPr>
      </w:pPr>
      <w:bookmarkStart w:id="1" w:name="_Toc207273507"/>
      <w:bookmarkEnd w:id="1"/>
      <w:bookmarkStart w:id="2" w:name="_Toc206502666"/>
      <w:bookmarkEnd w:id="2"/>
      <w:bookmarkStart w:id="3" w:name="_Toc1952696700"/>
      <w:bookmarkEnd w:id="3"/>
      <w:r>
        <w:rPr>
          <w:rFonts w:hint="eastAsia" w:ascii="Times New Roman" w:hAnsi="Times New Roman" w:cs="Times New Roman"/>
          <w:b/>
          <w:bCs w:val="0"/>
          <w:color w:val="auto"/>
          <w:kern w:val="2"/>
          <w:sz w:val="24"/>
          <w:szCs w:val="24"/>
          <w:lang w:val="en-US" w:eastAsia="zh-CN"/>
        </w:rPr>
        <w:t xml:space="preserve">Section 1 </w:t>
      </w:r>
      <w:r>
        <w:rPr>
          <w:rFonts w:hint="default" w:ascii="Times New Roman" w:hAnsi="Times New Roman" w:eastAsia="宋体" w:cs="Times New Roman"/>
          <w:b/>
          <w:bCs w:val="0"/>
          <w:color w:val="auto"/>
          <w:kern w:val="2"/>
          <w:sz w:val="24"/>
          <w:szCs w:val="24"/>
        </w:rPr>
        <w:t xml:space="preserve">Assessment of Pollutant Emission-Related Risks and Opportunities </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The risks and opportunities related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may have negative or positive impacts on the disclosing entity’s business model, operations, strategy, financial positions, etc. The disclosing entity shall, based on its own production and operation characteristics, the environmental sensitivity of its geographical location, and in light of the actual circumstances such as the requirements of ecological and environmental management, the impacts on the natural environment, and the common demands of the affected public, implement relevant environmental management systems, take effective measures to fulfil its ecological and environmental protection responsibilities, and</w:t>
      </w: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r>
        <w:rPr>
          <w:rFonts w:hint="default" w:ascii="Times New Roman" w:hAnsi="Times New Roman" w:eastAsia="宋体" w:cs="Times New Roman"/>
          <w:snapToGrid/>
          <w:color w:val="auto"/>
          <w:kern w:val="0"/>
          <w:sz w:val="22"/>
          <w:szCs w:val="22"/>
          <w:shd w:val="clear" w:color="auto" w:fill="FFFFFF"/>
          <w:lang w:val="en-US" w:eastAsia="zh-CN" w:bidi="ar"/>
        </w:rPr>
        <w:t xml:space="preserve">control environmental pollution. </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The risks related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mainly include physical risks (such as production disruptions caused by environmental emergencies or severe air pollution) and transition risks (such as policy and legal risks, market risks). If the company's own business model or the policy and natural environment which it is subject to have not undergone material changes, there is no need to conduct an annual assessment. The company shall take into account its specific circumstances and the affordability of relevant costs. </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Through the identification and assessment of risks and opportunities, the disclosing entity can analyze the financial effects of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from a qualitative or quantitative perspective by identifying how they affect its financial performance and position.</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center"/>
        <w:rPr>
          <w:rFonts w:hint="default" w:ascii="Times New Roman" w:hAnsi="Times New Roman" w:eastAsia="宋体" w:cs="Times New Roman"/>
          <w:b/>
          <w:bCs/>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 xml:space="preserve">Table 1: Samples of Risks and Impacts Related to Pollutant </w:t>
      </w:r>
      <w:r>
        <w:rPr>
          <w:rFonts w:hint="eastAsia" w:ascii="Times New Roman" w:hAnsi="Times New Roman" w:eastAsia="宋体" w:cs="Times New Roman"/>
          <w:b/>
          <w:bCs/>
          <w:snapToGrid/>
          <w:color w:val="auto"/>
          <w:kern w:val="0"/>
          <w:sz w:val="22"/>
          <w:szCs w:val="22"/>
          <w:shd w:val="clear" w:color="auto" w:fill="FFFFFF"/>
          <w:lang w:val="en-US" w:eastAsia="zh-CN" w:bidi="ar"/>
        </w:rPr>
        <w:t>Emission</w:t>
      </w:r>
    </w:p>
    <w:tbl>
      <w:tblPr>
        <w:tblStyle w:val="11"/>
        <w:tblW w:w="948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1560"/>
        <w:gridCol w:w="3971"/>
        <w:gridCol w:w="395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7" w:hRule="atLeast"/>
          <w:jc w:val="center"/>
        </w:trPr>
        <w:tc>
          <w:tcPr>
            <w:tcW w:w="5531"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0" w:firstLineChars="0"/>
              <w:jc w:val="center"/>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Samples of Risks (companies may conduct analysis based on their own circumstances)</w:t>
            </w:r>
          </w:p>
        </w:tc>
        <w:tc>
          <w:tcPr>
            <w:tcW w:w="3953"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0" w:firstLineChars="0"/>
              <w:jc w:val="center"/>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Samples of Financial Effects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32" w:hRule="atLeast"/>
          <w:jc w:val="center"/>
        </w:trPr>
        <w:tc>
          <w:tcPr>
            <w:tcW w:w="156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Physical risks related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p>
        </w:tc>
        <w:tc>
          <w:tcPr>
            <w:tcW w:w="3971"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numPr>
                <w:ilvl w:val="0"/>
                <w:numId w:val="1"/>
              </w:numPr>
              <w:suppressLineNumbers w:val="0"/>
              <w:autoSpaceDE w:val="0"/>
              <w:autoSpaceDN/>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Sudden changes in the natural environment caused by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such as environmental emergencies or severe air pollution, preventing a clean production environment and causing operational disruptions</w:t>
            </w:r>
          </w:p>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0" w:firstLineChars="0"/>
              <w:jc w:val="left"/>
              <w:rPr>
                <w:rFonts w:hint="eastAsia"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2. Risks arising from the gradual changes in the natural environment caused by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such as the decline in product quality and the deterioration in service quality</w:t>
            </w:r>
          </w:p>
        </w:tc>
        <w:tc>
          <w:tcPr>
            <w:tcW w:w="3953"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1. Operations and sales hindered due to production disruptions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2.  Business operations and sales affected by the decline in product quality and the deterioration in service quality</w:t>
            </w:r>
          </w:p>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440" w:firstLineChars="200"/>
              <w:jc w:val="left"/>
              <w:rPr>
                <w:rFonts w:hint="default" w:ascii="Times New Roman" w:hAnsi="Times New Roman" w:eastAsia="宋体" w:cs="Times New Roman"/>
                <w:color w:val="auto"/>
                <w:kern w:val="0"/>
                <w:sz w:val="22"/>
                <w:szCs w:val="22"/>
                <w:shd w:val="clear" w:color="auto" w:fill="FFFFFF"/>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57" w:hRule="atLeast"/>
          <w:jc w:val="center"/>
        </w:trPr>
        <w:tc>
          <w:tcPr>
            <w:tcW w:w="156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Transition risks related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p>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440" w:firstLineChars="200"/>
              <w:jc w:val="left"/>
              <w:rPr>
                <w:rFonts w:hint="default" w:ascii="Times New Roman" w:hAnsi="Times New Roman" w:eastAsia="宋体" w:cs="Times New Roman"/>
                <w:color w:val="auto"/>
                <w:kern w:val="0"/>
                <w:sz w:val="22"/>
                <w:szCs w:val="22"/>
                <w:shd w:val="clear" w:color="auto" w:fill="FFFFFF"/>
              </w:rPr>
            </w:pPr>
          </w:p>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440" w:firstLineChars="200"/>
              <w:jc w:val="left"/>
              <w:rPr>
                <w:rFonts w:hint="default" w:ascii="Times New Roman" w:hAnsi="Times New Roman" w:eastAsia="宋体" w:cs="Times New Roman"/>
                <w:color w:val="auto"/>
                <w:kern w:val="0"/>
                <w:sz w:val="22"/>
                <w:szCs w:val="22"/>
                <w:shd w:val="clear" w:color="auto" w:fill="FFFFFF"/>
              </w:rPr>
            </w:pPr>
          </w:p>
        </w:tc>
        <w:tc>
          <w:tcPr>
            <w:tcW w:w="3971"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1. Capacity constraints resulted from the total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control</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eastAsia"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2. High environmental protection taxes incurred from large-scale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or the need to offset this scale through green trading.</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3. Administrative penalties received from ecological and environmental authorities due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such as fines, orders to suspend business for rectification, and production halts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4. Operational and sales impacts from reputational and image damage caused by non-compliant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or negative public opinion</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5. Technical bottlenecks in pollutant control, such as immature pollutant monitoring or treatment technologies, and untimely adoption of pollutant control equipment and technologies</w:t>
            </w:r>
          </w:p>
        </w:tc>
        <w:tc>
          <w:tcPr>
            <w:tcW w:w="3953"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1. Decline in revenue and profit due to capacity constraints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2. Additional green trading or investment required to address over-</w:t>
            </w:r>
            <w:r>
              <w:rPr>
                <w:rFonts w:hint="eastAsia" w:ascii="Times New Roman" w:hAnsi="Times New Roman" w:eastAsia="宋体" w:cs="Times New Roman"/>
                <w:snapToGrid/>
                <w:color w:val="auto"/>
                <w:kern w:val="0"/>
                <w:sz w:val="22"/>
                <w:szCs w:val="22"/>
                <w:shd w:val="clear" w:color="auto" w:fill="FFFFFF"/>
                <w:lang w:val="en-US" w:eastAsia="zh-CN" w:bidi="ar"/>
              </w:rPr>
              <w:t>emission</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3. Expenses incurred from administrative penalties received from ecological and environmental authorities due to non-compliant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eastAsia"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4. Operational and sales impacts from reputational damage caused by non-compliant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or negative public opinion</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5. Increased costs of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treatment due to immature pollutant control technologies</w:t>
            </w:r>
          </w:p>
        </w:tc>
      </w:tr>
    </w:tbl>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440" w:firstLineChars="200"/>
        <w:jc w:val="both"/>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 </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Opportunities related to pollutants mainly include market expansion, improved resource efficiency, and increased demand for products and services.</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center"/>
        <w:rPr>
          <w:rFonts w:hint="default" w:ascii="Times New Roman" w:hAnsi="Times New Roman" w:eastAsia="宋体" w:cs="Times New Roman"/>
          <w:b/>
          <w:bCs/>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 xml:space="preserve">Table 2: Samples of Opportunities Related to Pollutant </w:t>
      </w:r>
      <w:r>
        <w:rPr>
          <w:rFonts w:hint="eastAsia" w:ascii="Times New Roman" w:hAnsi="Times New Roman" w:eastAsia="宋体" w:cs="Times New Roman"/>
          <w:b/>
          <w:bCs/>
          <w:snapToGrid/>
          <w:color w:val="auto"/>
          <w:kern w:val="0"/>
          <w:sz w:val="22"/>
          <w:szCs w:val="22"/>
          <w:shd w:val="clear" w:color="auto" w:fill="FFFFFF"/>
          <w:lang w:val="en-US" w:eastAsia="zh-CN" w:bidi="ar"/>
        </w:rPr>
        <w:t>Emission</w:t>
      </w:r>
    </w:p>
    <w:tbl>
      <w:tblPr>
        <w:tblStyle w:val="11"/>
        <w:tblW w:w="92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1854"/>
        <w:gridCol w:w="3837"/>
        <w:gridCol w:w="35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7" w:hRule="atLeast"/>
          <w:jc w:val="center"/>
        </w:trPr>
        <w:tc>
          <w:tcPr>
            <w:tcW w:w="5691"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442" w:firstLineChars="200"/>
              <w:jc w:val="center"/>
              <w:rPr>
                <w:rFonts w:hint="default" w:ascii="Times New Roman" w:hAnsi="Times New Roman" w:eastAsia="宋体" w:cs="Times New Roman"/>
                <w:b/>
                <w:bCs/>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Samples of Opportunities (companies may conduct analysis based on their own circumstances)</w:t>
            </w:r>
          </w:p>
        </w:tc>
        <w:tc>
          <w:tcPr>
            <w:tcW w:w="3596"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autoSpaceDE w:val="0"/>
              <w:autoSpaceDN/>
              <w:adjustRightInd w:val="0"/>
              <w:snapToGrid w:val="0"/>
              <w:spacing w:before="219" w:beforeLines="50" w:beforeAutospacing="0" w:after="219" w:afterLines="50" w:afterAutospacing="0" w:line="273" w:lineRule="auto"/>
              <w:ind w:left="0" w:right="0" w:firstLine="442" w:firstLineChars="200"/>
              <w:jc w:val="center"/>
              <w:rPr>
                <w:rFonts w:hint="default" w:ascii="Times New Roman" w:hAnsi="Times New Roman" w:eastAsia="宋体" w:cs="Times New Roman"/>
                <w:b/>
                <w:bCs/>
                <w:color w:val="auto"/>
                <w:kern w:val="0"/>
                <w:sz w:val="22"/>
                <w:szCs w:val="22"/>
                <w:shd w:val="clear" w:color="auto" w:fill="FFFFFF"/>
              </w:rPr>
            </w:pPr>
            <w:r>
              <w:rPr>
                <w:rFonts w:hint="default" w:ascii="Times New Roman" w:hAnsi="Times New Roman" w:eastAsia="宋体" w:cs="Times New Roman"/>
                <w:b/>
                <w:bCs/>
                <w:snapToGrid/>
                <w:color w:val="auto"/>
                <w:kern w:val="0"/>
                <w:sz w:val="22"/>
                <w:szCs w:val="22"/>
                <w:shd w:val="clear" w:color="auto" w:fill="FFFFFF"/>
                <w:lang w:val="en-US" w:eastAsia="zh-CN" w:bidi="ar"/>
              </w:rPr>
              <w:t>Samples of Financial Effects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02" w:hRule="atLeast"/>
          <w:jc w:val="center"/>
        </w:trPr>
        <w:tc>
          <w:tcPr>
            <w:tcW w:w="185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Opportunities related to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p>
        </w:tc>
        <w:tc>
          <w:tcPr>
            <w:tcW w:w="3837"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1. Development and application of new pollution control technologies, and implementation of clean production</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2. Measures for reducing, reusing and recycling pollutants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3. The increased market demand for pollutant control in a certain field due to the requirements of environmental protection policies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4. enhanced environmental performance to meet relevant green finance standards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 xml:space="preserve">5. Pollutant </w:t>
            </w:r>
            <w:r>
              <w:rPr>
                <w:rFonts w:hint="eastAsia" w:ascii="Times New Roman" w:hAnsi="Times New Roman" w:eastAsia="宋体" w:cs="Times New Roman"/>
                <w:snapToGrid/>
                <w:color w:val="auto"/>
                <w:kern w:val="0"/>
                <w:sz w:val="22"/>
                <w:szCs w:val="22"/>
                <w:shd w:val="clear" w:color="auto" w:fill="FFFFFF"/>
                <w:lang w:val="en-US" w:eastAsia="zh-CN" w:bidi="ar"/>
              </w:rPr>
              <w:t>emission</w:t>
            </w:r>
            <w:r>
              <w:rPr>
                <w:rFonts w:hint="default" w:ascii="Times New Roman" w:hAnsi="Times New Roman" w:eastAsia="宋体" w:cs="Times New Roman"/>
                <w:snapToGrid/>
                <w:color w:val="auto"/>
                <w:kern w:val="0"/>
                <w:sz w:val="22"/>
                <w:szCs w:val="22"/>
                <w:shd w:val="clear" w:color="auto" w:fill="FFFFFF"/>
                <w:lang w:val="en-US" w:eastAsia="zh-CN" w:bidi="ar"/>
              </w:rPr>
              <w:t xml:space="preserve"> rights/green market trading</w:t>
            </w:r>
          </w:p>
        </w:tc>
        <w:tc>
          <w:tcPr>
            <w:tcW w:w="3596"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1. Decreased costs of pollutant disposal due to improved pollution control technologies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2. Reduced costs of pollutant disposal via the practice of circular economy and the collaboration with upstream  and downstream players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3. Low-cost special funds for pollutant reduction obtained due to policy and other factors</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4. Low-cost financing and advantages in products or services as a result of long-term outstanding environmental performance</w:t>
            </w:r>
          </w:p>
          <w:p>
            <w:pPr>
              <w:keepNext w:val="0"/>
              <w:keepLines w:val="0"/>
              <w:pageBreakBefore w:val="0"/>
              <w:widowControl/>
              <w:suppressLineNumbers w:val="0"/>
              <w:kinsoku/>
              <w:wordWrap/>
              <w:overflowPunct/>
              <w:topLinePunct w:val="0"/>
              <w:autoSpaceDE w:val="0"/>
              <w:autoSpaceDN/>
              <w:bidi w:val="0"/>
              <w:adjustRightInd w:val="0"/>
              <w:snapToGrid w:val="0"/>
              <w:spacing w:before="219" w:beforeLines="50" w:beforeAutospacing="0" w:after="219" w:afterLines="50" w:afterAutospacing="0" w:line="274" w:lineRule="auto"/>
              <w:ind w:left="0" w:right="0" w:firstLine="0" w:firstLineChars="0"/>
              <w:jc w:val="left"/>
              <w:textAlignment w:val="auto"/>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5. Reduced operating costs of pollution control facilities as a result of pollution and carbon reduction or efficient control measures, with additional benefits obtained through green trading</w:t>
            </w:r>
          </w:p>
        </w:tc>
      </w:tr>
    </w:tbl>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both"/>
        <w:rPr>
          <w:rFonts w:hint="eastAsia" w:ascii="Times New Roman" w:hAnsi="Times New Roman" w:eastAsia="宋体" w:cs="Times New Roman"/>
          <w:color w:val="auto"/>
          <w:kern w:val="0"/>
          <w:sz w:val="22"/>
          <w:szCs w:val="22"/>
          <w:shd w:val="clear" w:color="auto" w:fill="FFFFFF"/>
        </w:rPr>
      </w:pP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p>
    <w:p>
      <w:pPr>
        <w:keepNext w:val="0"/>
        <w:keepLines w:val="0"/>
        <w:widowControl/>
        <w:suppressLineNumbers w:val="0"/>
        <w:autoSpaceDE w:val="0"/>
        <w:autoSpaceDN/>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宋体" w:cs="Times New Roman"/>
          <w:color w:val="auto"/>
          <w:kern w:val="0"/>
          <w:sz w:val="22"/>
          <w:szCs w:val="22"/>
          <w:shd w:val="clear" w:color="auto" w:fill="FFFFFF"/>
        </w:rPr>
      </w:pPr>
      <w:r>
        <w:rPr>
          <w:rFonts w:hint="default" w:ascii="Times New Roman" w:hAnsi="Times New Roman" w:eastAsia="宋体" w:cs="Times New Roman"/>
          <w:snapToGrid/>
          <w:color w:val="auto"/>
          <w:kern w:val="0"/>
          <w:sz w:val="22"/>
          <w:szCs w:val="22"/>
          <w:shd w:val="clear" w:color="auto" w:fill="FFFFFF"/>
          <w:lang w:val="en-US" w:eastAsia="zh-CN" w:bidi="ar"/>
        </w:rPr>
        <w:t>For quantitative analysis, the following financial effects related to revenue may be considered: revenue from pollutant control products and services, revenue from waste recycling, government subsidies, tax breaks, green trading, and sales of green products, etc.</w:t>
      </w: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r>
        <w:rPr>
          <w:rFonts w:hint="default" w:ascii="Times New Roman" w:hAnsi="Times New Roman" w:eastAsia="宋体" w:cs="Times New Roman"/>
          <w:snapToGrid/>
          <w:color w:val="auto"/>
          <w:kern w:val="0"/>
          <w:sz w:val="22"/>
          <w:szCs w:val="22"/>
          <w:shd w:val="clear" w:color="auto" w:fill="FFFFFF"/>
          <w:lang w:val="en-US" w:eastAsia="zh-CN" w:bidi="ar"/>
        </w:rPr>
        <w:t>The following</w:t>
      </w: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r>
        <w:rPr>
          <w:rFonts w:hint="default" w:ascii="Times New Roman" w:hAnsi="Times New Roman" w:eastAsia="宋体" w:cs="Times New Roman"/>
          <w:snapToGrid/>
          <w:color w:val="auto"/>
          <w:kern w:val="0"/>
          <w:sz w:val="22"/>
          <w:szCs w:val="22"/>
          <w:shd w:val="clear" w:color="auto" w:fill="FFFFFF"/>
          <w:lang w:val="en-US" w:eastAsia="zh-CN" w:bidi="ar"/>
        </w:rPr>
        <w:t>financial effects related to costs may</w:t>
      </w: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r>
        <w:rPr>
          <w:rFonts w:hint="default" w:ascii="Times New Roman" w:hAnsi="Times New Roman" w:eastAsia="宋体" w:cs="Times New Roman"/>
          <w:snapToGrid/>
          <w:color w:val="auto"/>
          <w:kern w:val="0"/>
          <w:sz w:val="22"/>
          <w:szCs w:val="22"/>
          <w:shd w:val="clear" w:color="auto" w:fill="FFFFFF"/>
          <w:lang w:val="en-US" w:eastAsia="zh-CN" w:bidi="ar"/>
        </w:rPr>
        <w:t>be considered: costs of operating pollutant</w:t>
      </w:r>
      <w:r>
        <w:rPr>
          <w:rFonts w:hint="eastAsia" w:ascii="Times New Roman" w:hAnsi="Times New Roman" w:eastAsia="宋体" w:cs="Times New Roman"/>
          <w:snapToGrid/>
          <w:color w:val="auto"/>
          <w:kern w:val="0"/>
          <w:sz w:val="22"/>
          <w:szCs w:val="22"/>
          <w:shd w:val="clear" w:color="auto" w:fill="FFFFFF"/>
          <w:lang w:val="en-US" w:eastAsia="zh-CN" w:bidi="ar"/>
        </w:rPr>
        <w:t xml:space="preserve"> </w:t>
      </w:r>
      <w:r>
        <w:rPr>
          <w:rFonts w:hint="default" w:ascii="Times New Roman" w:hAnsi="Times New Roman" w:eastAsia="宋体" w:cs="Times New Roman"/>
          <w:snapToGrid/>
          <w:color w:val="auto"/>
          <w:kern w:val="0"/>
          <w:sz w:val="22"/>
          <w:szCs w:val="22"/>
          <w:shd w:val="clear" w:color="auto" w:fill="FFFFFF"/>
          <w:lang w:val="en-US" w:eastAsia="zh-CN" w:bidi="ar"/>
        </w:rPr>
        <w:t xml:space="preserve">control facilities, costs of purchasing environmental protection equipment, environmental monitoring costs and other expenses, costs of soil and groundwater remediation, fines and compensation expenses, environmental protection taxes, etc.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center"/>
        <w:rPr>
          <w:rFonts w:hint="default" w:ascii="Times New Roman" w:hAnsi="Times New Roman" w:eastAsia="黑体" w:cs="Times New Roman"/>
          <w:color w:val="auto"/>
          <w:kern w:val="0"/>
          <w:sz w:val="22"/>
          <w:szCs w:val="22"/>
        </w:rPr>
      </w:pPr>
      <w:r>
        <w:rPr>
          <w:rFonts w:hint="default" w:ascii="Times New Roman" w:hAnsi="Times New Roman" w:eastAsia="仿宋" w:cs="Times New Roman"/>
          <w:b/>
          <w:bCs/>
          <w:snapToGrid/>
          <w:color w:val="auto"/>
          <w:kern w:val="2"/>
          <w:sz w:val="22"/>
          <w:szCs w:val="22"/>
          <w:lang w:val="en-US" w:eastAsia="zh-CN" w:bidi="ar"/>
        </w:rPr>
        <w:t xml:space="preserve">Table 3: Main Categories of Financial Effects Related to Pollutant </w:t>
      </w:r>
      <w:r>
        <w:rPr>
          <w:rFonts w:hint="eastAsia" w:ascii="Times New Roman" w:hAnsi="Times New Roman" w:eastAsia="仿宋" w:cs="Times New Roman"/>
          <w:b/>
          <w:bCs/>
          <w:snapToGrid/>
          <w:color w:val="auto"/>
          <w:kern w:val="2"/>
          <w:sz w:val="22"/>
          <w:szCs w:val="22"/>
          <w:lang w:val="en-US" w:eastAsia="zh-CN" w:bidi="ar"/>
        </w:rPr>
        <w:t>Emission</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snapToGrid/>
                <w:color w:val="auto"/>
                <w:kern w:val="2"/>
                <w:sz w:val="22"/>
                <w:szCs w:val="22"/>
                <w:lang w:val="en-US" w:eastAsia="zh-CN" w:bidi="ar"/>
              </w:rPr>
              <w:t>Category</w:t>
            </w:r>
          </w:p>
        </w:tc>
        <w:tc>
          <w:tcPr>
            <w:tcW w:w="6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snapToGrid/>
                <w:color w:val="auto"/>
                <w:kern w:val="2"/>
                <w:sz w:val="22"/>
                <w:szCs w:val="22"/>
                <w:lang w:val="en-US" w:eastAsia="zh-CN" w:bidi="ar"/>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Revenue</w:t>
            </w:r>
          </w:p>
        </w:tc>
        <w:tc>
          <w:tcPr>
            <w:tcW w:w="6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Revenue from pollutant control products and services, gains from waste recycling, government subsidies, tax breaks, green trading, sales of green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Expense</w:t>
            </w:r>
          </w:p>
        </w:tc>
        <w:tc>
          <w:tcPr>
            <w:tcW w:w="6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Costs of operating pollutant control facilities, costs of purchasing environmental protection equipment, overhead expenses for environmental monitoring, costs of soil and groundwater remediation, fines and compensation expenses, environmental protection taxes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Assets &amp; liabilities</w:t>
            </w:r>
          </w:p>
        </w:tc>
        <w:tc>
          <w:tcPr>
            <w:tcW w:w="6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 xml:space="preserve">Due to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control, environmental changes and introduction of related policies, as well as mandated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certain fixed assets are subject to early retirement, resulting in the impairment or shortened depreciation period; the expenses and timing for the disposal of fixed assets may change due to technological progress, legal requirements or shifts in the market environment, leading to changes in estimated liabilities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Cash flow &amp; others</w:t>
            </w:r>
          </w:p>
        </w:tc>
        <w:tc>
          <w:tcPr>
            <w:tcW w:w="67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219" w:beforeLines="50" w:beforeAutospacing="0" w:after="219" w:afterLines="50" w:afterAutospacing="0" w:line="273" w:lineRule="auto"/>
              <w:ind w:left="0" w:right="0" w:firstLine="0" w:firstLineChars="0"/>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snapToGrid/>
                <w:color w:val="auto"/>
                <w:kern w:val="2"/>
                <w:sz w:val="22"/>
                <w:szCs w:val="22"/>
                <w:lang w:val="en-US" w:eastAsia="zh-CN" w:bidi="ar"/>
              </w:rPr>
              <w:t>Changes in costs of pollutant control caused by policy requirements, among other factors, have an impact on operating cash flows</w:t>
            </w:r>
          </w:p>
        </w:tc>
      </w:tr>
    </w:tbl>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黑体" w:cs="Times New Roman"/>
          <w:b/>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For specific assessment methods and threshold criteria, please refer to the </w:t>
      </w:r>
      <w:r>
        <w:rPr>
          <w:rFonts w:hint="eastAsia" w:ascii="Times New Roman" w:hAnsi="Times New Roman" w:eastAsia="仿宋" w:cs="Times New Roman"/>
          <w:snapToGrid/>
          <w:color w:val="auto"/>
          <w:kern w:val="2"/>
          <w:sz w:val="22"/>
          <w:szCs w:val="22"/>
          <w:lang w:val="en-US" w:eastAsia="zh-CN" w:bidi="ar"/>
        </w:rPr>
        <w:t>Chapter 1</w:t>
      </w:r>
      <w:r>
        <w:rPr>
          <w:rFonts w:hint="default" w:ascii="Times New Roman" w:hAnsi="Times New Roman" w:eastAsia="仿宋" w:cs="Times New Roman"/>
          <w:i/>
          <w:iCs/>
          <w:snapToGrid/>
          <w:color w:val="auto"/>
          <w:kern w:val="2"/>
          <w:sz w:val="22"/>
          <w:szCs w:val="22"/>
          <w:lang w:val="en-US" w:eastAsia="zh-CN" w:bidi="ar"/>
        </w:rPr>
        <w:t xml:space="preserve"> General Requirements and Disclosure Framework</w:t>
      </w:r>
      <w:r>
        <w:rPr>
          <w:rFonts w:hint="default" w:ascii="Times New Roman" w:hAnsi="Times New Roman" w:eastAsia="仿宋" w:cs="Times New Roman"/>
          <w:snapToGrid/>
          <w:color w:val="auto"/>
          <w:kern w:val="2"/>
          <w:sz w:val="22"/>
          <w:szCs w:val="22"/>
          <w:lang w:val="en-US" w:eastAsia="zh-CN" w:bidi="ar"/>
        </w:rPr>
        <w:t xml:space="preserve">. If the assessment conclude that the topic does not have financial materiality, the disclosing entity shall provide an explanation and, in accordance with the provisions of the </w:t>
      </w:r>
      <w:r>
        <w:rPr>
          <w:rFonts w:hint="default" w:ascii="Times New Roman" w:hAnsi="Times New Roman" w:eastAsia="仿宋" w:cs="Times New Roman"/>
          <w:i/>
          <w:iCs/>
          <w:snapToGrid/>
          <w:color w:val="auto"/>
          <w:kern w:val="2"/>
          <w:sz w:val="22"/>
          <w:szCs w:val="22"/>
          <w:lang w:val="en-US" w:eastAsia="zh-CN" w:bidi="ar"/>
        </w:rPr>
        <w:t>Guidelines</w:t>
      </w:r>
      <w:r>
        <w:rPr>
          <w:rFonts w:hint="default" w:ascii="Times New Roman" w:hAnsi="Times New Roman" w:eastAsia="仿宋" w:cs="Times New Roman"/>
          <w:snapToGrid/>
          <w:color w:val="auto"/>
          <w:kern w:val="2"/>
          <w:sz w:val="22"/>
          <w:szCs w:val="22"/>
          <w:lang w:val="en-US" w:eastAsia="zh-CN" w:bidi="ar"/>
        </w:rPr>
        <w:t xml:space="preserve">, assess whether the topic has impact materiality and make disclosures. </w:t>
      </w:r>
      <w:bookmarkStart w:id="4" w:name="_Toc183984882"/>
      <w:bookmarkEnd w:id="4"/>
      <w:r>
        <w:rPr>
          <w:rFonts w:hint="default" w:ascii="Times New Roman" w:hAnsi="Times New Roman" w:eastAsia="仿宋" w:cs="Times New Roman"/>
          <w:snapToGrid/>
          <w:color w:val="auto"/>
          <w:kern w:val="2"/>
          <w:sz w:val="22"/>
          <w:szCs w:val="22"/>
          <w:lang w:val="en-US" w:eastAsia="zh-CN" w:bidi="ar"/>
        </w:rPr>
        <w:br w:type="page"/>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center"/>
        <w:outlineLvl w:val="1"/>
        <w:rPr>
          <w:rFonts w:hint="default" w:ascii="Times New Roman" w:hAnsi="Times New Roman" w:eastAsia="仿宋" w:cs="Times New Roman"/>
          <w:b/>
          <w:bCs/>
          <w:color w:val="auto"/>
          <w:kern w:val="2"/>
          <w:sz w:val="24"/>
          <w:szCs w:val="24"/>
        </w:rPr>
      </w:pPr>
      <w:bookmarkStart w:id="5" w:name="_Toc1037557057"/>
      <w:bookmarkEnd w:id="5"/>
      <w:bookmarkStart w:id="6" w:name="_Toc206502672"/>
      <w:bookmarkEnd w:id="6"/>
      <w:bookmarkStart w:id="7" w:name="_Toc207273509"/>
      <w:bookmarkEnd w:id="7"/>
      <w:bookmarkStart w:id="8" w:name="_Toc1858831706"/>
      <w:r>
        <w:rPr>
          <w:rFonts w:hint="eastAsia" w:ascii="Times New Roman" w:hAnsi="Times New Roman" w:eastAsia="仿宋" w:cs="Times New Roman"/>
          <w:b/>
          <w:bCs/>
          <w:snapToGrid/>
          <w:color w:val="auto"/>
          <w:kern w:val="2"/>
          <w:sz w:val="24"/>
          <w:szCs w:val="24"/>
          <w:lang w:val="en-US" w:eastAsia="zh-CN" w:bidi="ar"/>
        </w:rPr>
        <w:t>Section 2</w:t>
      </w:r>
      <w:r>
        <w:rPr>
          <w:rFonts w:hint="default" w:ascii="Times New Roman" w:hAnsi="Times New Roman" w:eastAsia="仿宋" w:cs="Times New Roman"/>
          <w:b/>
          <w:bCs/>
          <w:snapToGrid/>
          <w:color w:val="auto"/>
          <w:kern w:val="2"/>
          <w:sz w:val="24"/>
          <w:szCs w:val="24"/>
          <w:lang w:val="en-US" w:eastAsia="zh-CN" w:bidi="ar"/>
        </w:rPr>
        <w:t xml:space="preserve"> Calculation of Pollutant </w:t>
      </w:r>
      <w:bookmarkEnd w:id="8"/>
      <w:r>
        <w:rPr>
          <w:rFonts w:hint="eastAsia" w:ascii="Times New Roman" w:hAnsi="Times New Roman" w:eastAsia="仿宋" w:cs="Times New Roman"/>
          <w:b/>
          <w:bCs/>
          <w:snapToGrid/>
          <w:color w:val="auto"/>
          <w:kern w:val="2"/>
          <w:sz w:val="24"/>
          <w:szCs w:val="24"/>
          <w:lang w:val="en-US" w:eastAsia="zh-CN" w:bidi="ar"/>
        </w:rPr>
        <w:t>Emission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both"/>
        <w:outlineLvl w:val="1"/>
        <w:rPr>
          <w:rFonts w:hint="default" w:ascii="Times New Roman" w:hAnsi="Times New Roman" w:eastAsia="仿宋" w:cs="Times New Roman"/>
          <w:color w:val="auto"/>
          <w:kern w:val="2"/>
          <w:sz w:val="22"/>
          <w:szCs w:val="22"/>
        </w:rPr>
      </w:pPr>
      <w:bookmarkStart w:id="9" w:name="_Toc888990389"/>
      <w:bookmarkEnd w:id="9"/>
      <w:r>
        <w:rPr>
          <w:rFonts w:hint="default" w:ascii="Times New Roman" w:hAnsi="Times New Roman" w:eastAsia="仿宋" w:cs="Times New Roman"/>
          <w:b/>
          <w:bCs/>
          <w:snapToGrid/>
          <w:color w:val="auto"/>
          <w:kern w:val="2"/>
          <w:sz w:val="22"/>
          <w:szCs w:val="22"/>
          <w:lang w:val="en-US" w:eastAsia="zh-CN" w:bidi="ar"/>
        </w:rPr>
        <w:t>I. Common Types of Pollutants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shall, in light of its industry attributes, production processes and business realities, disclose in the sustainability report the types of pollutants that have a material impact on its production and operational activities, and that are specified in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 such as key pollutants, characteristic pollutants and controlled substances specified by international environmental conventions. The disclosing entity may give priority to disclosing the details of pollutants subject to national total controls in the sustainability report. The common types of pollutants are as follows: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1. Key pollutants: pollutants that are widely present in the environment, extensively monitored, and subject to well-defined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standards, such as air pollutants, water pollutants, and industrial noise.</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2. Characteristic pollutants: specific pollutants other than key pollutants that are reflective of the pollution characteristics of particular industries or processes.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b/>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3. Other controlled pollutants as stipulated in international environmental conventions: pollutants specified in the </w:t>
      </w:r>
      <w:r>
        <w:rPr>
          <w:rFonts w:hint="default" w:ascii="Times New Roman" w:hAnsi="Times New Roman" w:eastAsia="仿宋" w:cs="Times New Roman"/>
          <w:i/>
          <w:iCs/>
          <w:snapToGrid/>
          <w:color w:val="auto"/>
          <w:kern w:val="2"/>
          <w:sz w:val="22"/>
          <w:szCs w:val="22"/>
          <w:lang w:val="en-US" w:eastAsia="zh-CN" w:bidi="ar"/>
        </w:rPr>
        <w:t>Stockholm Convention on Persistent Organic Pollutants</w:t>
      </w:r>
      <w:r>
        <w:rPr>
          <w:rFonts w:hint="default" w:ascii="Times New Roman" w:hAnsi="Times New Roman" w:eastAsia="仿宋" w:cs="Times New Roman"/>
          <w:snapToGrid/>
          <w:color w:val="auto"/>
          <w:kern w:val="2"/>
          <w:sz w:val="22"/>
          <w:szCs w:val="22"/>
          <w:lang w:val="en-US" w:eastAsia="zh-CN" w:bidi="ar"/>
        </w:rPr>
        <w:t xml:space="preserve">, the </w:t>
      </w:r>
      <w:r>
        <w:rPr>
          <w:rFonts w:hint="default" w:ascii="Times New Roman" w:hAnsi="Times New Roman" w:eastAsia="仿宋" w:cs="Times New Roman"/>
          <w:i/>
          <w:iCs/>
          <w:snapToGrid/>
          <w:color w:val="auto"/>
          <w:kern w:val="2"/>
          <w:sz w:val="22"/>
          <w:szCs w:val="22"/>
          <w:lang w:val="en-US" w:eastAsia="zh-CN" w:bidi="ar"/>
        </w:rPr>
        <w:t>Vienna Convention for the Protection of the Ozone Layer</w:t>
      </w:r>
      <w:r>
        <w:rPr>
          <w:rFonts w:hint="default" w:ascii="Times New Roman" w:hAnsi="Times New Roman" w:eastAsia="仿宋" w:cs="Times New Roman"/>
          <w:snapToGrid/>
          <w:color w:val="auto"/>
          <w:kern w:val="2"/>
          <w:sz w:val="22"/>
          <w:szCs w:val="22"/>
          <w:lang w:val="en-US" w:eastAsia="zh-CN" w:bidi="ar"/>
        </w:rPr>
        <w:t xml:space="preserve">, the </w:t>
      </w:r>
      <w:r>
        <w:rPr>
          <w:rFonts w:hint="default" w:ascii="Times New Roman" w:hAnsi="Times New Roman" w:eastAsia="仿宋" w:cs="Times New Roman"/>
          <w:i/>
          <w:iCs/>
          <w:snapToGrid/>
          <w:color w:val="auto"/>
          <w:kern w:val="2"/>
          <w:sz w:val="22"/>
          <w:szCs w:val="22"/>
          <w:lang w:val="en-US" w:eastAsia="zh-CN" w:bidi="ar"/>
        </w:rPr>
        <w:t>Minamata Convention on Mercury</w:t>
      </w:r>
      <w:r>
        <w:rPr>
          <w:rFonts w:hint="default" w:ascii="Times New Roman" w:hAnsi="Times New Roman" w:eastAsia="仿宋" w:cs="Times New Roman"/>
          <w:snapToGrid/>
          <w:color w:val="auto"/>
          <w:kern w:val="2"/>
          <w:sz w:val="22"/>
          <w:szCs w:val="22"/>
          <w:lang w:val="en-US" w:eastAsia="zh-CN" w:bidi="ar"/>
        </w:rPr>
        <w:t xml:space="preserve">, the </w:t>
      </w:r>
      <w:r>
        <w:rPr>
          <w:rFonts w:hint="default" w:ascii="Times New Roman" w:hAnsi="Times New Roman" w:eastAsia="仿宋" w:cs="Times New Roman"/>
          <w:i/>
          <w:iCs/>
          <w:snapToGrid/>
          <w:color w:val="auto"/>
          <w:kern w:val="2"/>
          <w:sz w:val="22"/>
          <w:szCs w:val="22"/>
          <w:lang w:val="en-US" w:eastAsia="zh-CN" w:bidi="ar"/>
        </w:rPr>
        <w:t>Basel Convention on the Control of Transboundary Movements of Hazardous Wastes and Their Disposal</w:t>
      </w:r>
      <w:r>
        <w:rPr>
          <w:rFonts w:hint="default" w:ascii="Times New Roman" w:hAnsi="Times New Roman" w:eastAsia="仿宋" w:cs="Times New Roman"/>
          <w:snapToGrid/>
          <w:color w:val="auto"/>
          <w:kern w:val="2"/>
          <w:sz w:val="22"/>
          <w:szCs w:val="22"/>
          <w:lang w:val="en-US" w:eastAsia="zh-CN" w:bidi="ar"/>
        </w:rPr>
        <w:t>, etc.‌</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center"/>
        <w:rPr>
          <w:rFonts w:hint="default" w:ascii="Times New Roman" w:hAnsi="Times New Roman" w:eastAsia="黑体" w:cs="Times New Roman"/>
          <w:b/>
          <w:bCs/>
          <w:color w:val="auto"/>
          <w:kern w:val="2"/>
          <w:sz w:val="22"/>
          <w:szCs w:val="22"/>
        </w:rPr>
      </w:pPr>
      <w:r>
        <w:rPr>
          <w:rFonts w:hint="default" w:ascii="Times New Roman" w:hAnsi="Times New Roman" w:eastAsia="仿宋" w:cs="Times New Roman"/>
          <w:b/>
          <w:bCs/>
          <w:snapToGrid/>
          <w:color w:val="auto"/>
          <w:kern w:val="2"/>
          <w:sz w:val="22"/>
          <w:szCs w:val="22"/>
          <w:lang w:val="en-US" w:eastAsia="zh-CN" w:bidi="ar"/>
        </w:rPr>
        <w:t>Table 4: Examples of Common Pollutant Types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center"/>
              <w:rPr>
                <w:rFonts w:hint="default" w:ascii="Times New Roman" w:hAnsi="Times New Roman" w:eastAsia="仿宋_GB2312" w:cs="Times New Roman"/>
                <w:b/>
                <w:bCs w:val="0"/>
                <w:color w:val="auto"/>
                <w:kern w:val="0"/>
                <w:sz w:val="22"/>
                <w:szCs w:val="22"/>
              </w:rPr>
            </w:pPr>
            <w:r>
              <w:rPr>
                <w:rFonts w:hint="default" w:ascii="Times New Roman" w:hAnsi="Times New Roman" w:eastAsia="仿宋" w:cs="Times New Roman"/>
                <w:b/>
                <w:bCs w:val="0"/>
                <w:color w:val="auto"/>
                <w:kern w:val="0"/>
                <w:sz w:val="22"/>
                <w:szCs w:val="22"/>
              </w:rPr>
              <w:t>Type</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center"/>
              <w:rPr>
                <w:rFonts w:hint="default" w:ascii="Times New Roman" w:hAnsi="Times New Roman" w:eastAsia="仿宋_GB2312" w:cs="Times New Roman"/>
                <w:b/>
                <w:bCs w:val="0"/>
                <w:color w:val="auto"/>
                <w:kern w:val="0"/>
                <w:sz w:val="22"/>
                <w:szCs w:val="22"/>
              </w:rPr>
            </w:pPr>
            <w:r>
              <w:rPr>
                <w:rFonts w:hint="default" w:ascii="Times New Roman" w:hAnsi="Times New Roman" w:eastAsia="仿宋" w:cs="Times New Roman"/>
                <w:b/>
                <w:bCs w:val="0"/>
                <w:color w:val="auto"/>
                <w:kern w:val="0"/>
                <w:sz w:val="22"/>
                <w:szCs w:val="22"/>
              </w:rPr>
              <w:t>Pollutant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Key pollutant</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Air pollutants such as particulate matter (PM), nitrogen oxides (NOx), and sulfur oxides (SOx);</w:t>
            </w:r>
          </w:p>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Water pollutants such as chemical oxygen demand (COD), ammonia nitrogen (NH</w:t>
            </w:r>
            <w:r>
              <w:rPr>
                <w:rFonts w:hint="default" w:ascii="Times New Roman" w:hAnsi="Times New Roman" w:eastAsia="仿宋" w:cs="Times New Roman"/>
                <w:color w:val="auto"/>
                <w:kern w:val="0"/>
                <w:sz w:val="22"/>
                <w:szCs w:val="22"/>
                <w:vertAlign w:val="subscript"/>
              </w:rPr>
              <w:t>3</w:t>
            </w:r>
            <w:r>
              <w:rPr>
                <w:rFonts w:hint="default" w:ascii="Times New Roman" w:hAnsi="Times New Roman" w:eastAsia="仿宋" w:cs="Times New Roman"/>
                <w:color w:val="auto"/>
                <w:kern w:val="0"/>
                <w:sz w:val="22"/>
                <w:szCs w:val="22"/>
              </w:rPr>
              <w:t>-N), and total nitrogen (TN);</w:t>
            </w:r>
          </w:p>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A-weighted equivalent sound level in noise pollution;</w:t>
            </w:r>
          </w:p>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(Solid wastes may be disclosed under the topic of waste disposal)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Characteristic pollutant</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Heavy metals, non-methane hydrocarbons, hydrogen cyanide, hydrogen sulfide,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Controlled pollutants as stipulated in international environmental conventions</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before="219" w:beforeLines="50" w:beforeAutospacing="0" w:after="219" w:afterLines="50" w:afterAutospacing="0"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Persistent organic pollutants (POPs), mercury (Hg), etc.</w:t>
            </w:r>
          </w:p>
        </w:tc>
      </w:tr>
    </w:tbl>
    <w:p>
      <w:pPr>
        <w:keepNext w:val="0"/>
        <w:keepLines w:val="0"/>
        <w:widowControl/>
        <w:suppressLineNumbers w:val="0"/>
        <w:adjustRightInd w:val="0"/>
        <w:snapToGrid w:val="0"/>
        <w:spacing w:before="0" w:beforeAutospacing="0" w:after="0" w:afterAutospacing="0" w:line="273" w:lineRule="auto"/>
        <w:ind w:left="0" w:right="0" w:firstLine="0" w:firstLineChars="0"/>
        <w:jc w:val="both"/>
        <w:outlineLvl w:val="1"/>
        <w:rPr>
          <w:rFonts w:hint="default" w:ascii="Times New Roman" w:hAnsi="Times New Roman" w:eastAsia="仿宋" w:cs="Times New Roman"/>
          <w:color w:val="auto"/>
          <w:kern w:val="2"/>
          <w:sz w:val="22"/>
          <w:szCs w:val="22"/>
        </w:rPr>
      </w:pPr>
      <w:bookmarkStart w:id="10" w:name="_Toc207273510"/>
      <w:bookmarkEnd w:id="10"/>
      <w:bookmarkStart w:id="11" w:name="_Toc206502673"/>
      <w:r>
        <w:rPr>
          <w:rFonts w:hint="default" w:ascii="Times New Roman" w:hAnsi="Times New Roman" w:eastAsia="仿宋" w:cs="Times New Roman"/>
          <w:snapToGrid/>
          <w:color w:val="auto"/>
          <w:kern w:val="2"/>
          <w:sz w:val="22"/>
          <w:szCs w:val="22"/>
          <w:lang w:val="en-US" w:eastAsia="zh-CN" w:bidi="ar"/>
        </w:rPr>
        <w:t xml:space="preserve"> </w:t>
      </w:r>
      <w:bookmarkEnd w:id="11"/>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both"/>
        <w:outlineLvl w:val="1"/>
        <w:rPr>
          <w:rFonts w:hint="default" w:ascii="Times New Roman" w:hAnsi="Times New Roman" w:eastAsia="仿宋" w:cs="Times New Roman"/>
          <w:color w:val="auto"/>
          <w:kern w:val="2"/>
          <w:sz w:val="22"/>
          <w:szCs w:val="22"/>
        </w:rPr>
      </w:pPr>
      <w:bookmarkStart w:id="12" w:name="_Toc1015738025"/>
      <w:bookmarkEnd w:id="12"/>
      <w:bookmarkStart w:id="13" w:name="_Toc1804744256"/>
      <w:r>
        <w:rPr>
          <w:rFonts w:hint="default" w:ascii="Times New Roman" w:hAnsi="Times New Roman" w:eastAsia="仿宋" w:cs="Times New Roman"/>
          <w:b/>
          <w:bCs/>
          <w:snapToGrid/>
          <w:color w:val="auto"/>
          <w:kern w:val="2"/>
          <w:sz w:val="22"/>
          <w:szCs w:val="22"/>
          <w:lang w:val="en-US" w:eastAsia="zh-CN" w:bidi="ar"/>
        </w:rPr>
        <w:t>II</w:t>
      </w:r>
      <w:bookmarkEnd w:id="13"/>
      <w:r>
        <w:rPr>
          <w:rFonts w:hint="default" w:ascii="Times New Roman" w:hAnsi="Times New Roman" w:eastAsia="仿宋" w:cs="Times New Roman"/>
          <w:b/>
          <w:bCs/>
          <w:snapToGrid/>
          <w:color w:val="auto"/>
          <w:kern w:val="2"/>
          <w:sz w:val="22"/>
          <w:szCs w:val="22"/>
          <w:lang w:val="en-US" w:eastAsia="zh-CN" w:bidi="ar"/>
        </w:rPr>
        <w:t xml:space="preserve">. Scope of Pollutant </w:t>
      </w:r>
      <w:r>
        <w:rPr>
          <w:rFonts w:hint="eastAsia" w:ascii="Times New Roman" w:hAnsi="Times New Roman" w:eastAsia="仿宋" w:cs="Times New Roman"/>
          <w:b/>
          <w:bCs/>
          <w:snapToGrid/>
          <w:color w:val="auto"/>
          <w:kern w:val="2"/>
          <w:sz w:val="22"/>
          <w:szCs w:val="22"/>
          <w:lang w:val="en-US" w:eastAsia="zh-CN" w:bidi="ar"/>
        </w:rPr>
        <w:t>Emission</w:t>
      </w:r>
      <w:r>
        <w:rPr>
          <w:rFonts w:hint="default" w:ascii="Times New Roman" w:hAnsi="Times New Roman" w:eastAsia="仿宋" w:cs="Times New Roman"/>
          <w:b/>
          <w:bCs/>
          <w:snapToGrid/>
          <w:color w:val="auto"/>
          <w:kern w:val="2"/>
          <w:sz w:val="22"/>
          <w:szCs w:val="22"/>
          <w:lang w:val="en-US" w:eastAsia="zh-CN" w:bidi="ar"/>
        </w:rPr>
        <w:t xml:space="preserve"> Calculation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scope of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calculation shall be consistent with that of the consolidated financial statements of the disclosing entity. If not, companies included in the calculation scope shall be listed.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While allowing for the full consideration of cost affordability in the early stage of consolidating and calculating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s, the disclosing entity</w:t>
      </w:r>
      <w:bookmarkStart w:id="14" w:name="_Hlk183990531"/>
      <w:r>
        <w:rPr>
          <w:rFonts w:hint="default" w:ascii="Times New Roman" w:hAnsi="Times New Roman" w:eastAsia="仿宋" w:cs="Times New Roman"/>
          <w:snapToGrid/>
          <w:color w:val="auto"/>
          <w:kern w:val="2"/>
          <w:sz w:val="22"/>
          <w:szCs w:val="22"/>
          <w:lang w:val="en-US" w:eastAsia="zh-CN" w:bidi="ar"/>
        </w:rPr>
        <w:t xml:space="preserve"> shall </w:t>
      </w:r>
      <w:bookmarkEnd w:id="14"/>
      <w:r>
        <w:rPr>
          <w:rFonts w:hint="default" w:ascii="Times New Roman" w:hAnsi="Times New Roman" w:eastAsia="仿宋" w:cs="Times New Roman"/>
          <w:snapToGrid/>
          <w:color w:val="auto"/>
          <w:kern w:val="2"/>
          <w:sz w:val="22"/>
          <w:szCs w:val="22"/>
          <w:lang w:val="en-US" w:eastAsia="zh-CN" w:bidi="ar"/>
        </w:rPr>
        <w:t>at least include in its calculation scope the entities listed on the registry of enterprises legally obligated to release environmental information and within the scope of consolidated financial statements.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1"/>
        <w:rPr>
          <w:rFonts w:hint="default" w:ascii="Times New Roman" w:hAnsi="Times New Roman" w:eastAsia="黑体" w:cs="Times New Roman"/>
          <w:b/>
          <w:bCs/>
          <w:color w:val="auto"/>
          <w:kern w:val="2"/>
          <w:sz w:val="22"/>
          <w:szCs w:val="22"/>
        </w:rPr>
      </w:pPr>
      <w:bookmarkStart w:id="15" w:name="_Toc207273511"/>
      <w:bookmarkEnd w:id="15"/>
      <w:bookmarkStart w:id="16" w:name="_Toc206502674"/>
      <w:bookmarkEnd w:id="16"/>
      <w:bookmarkStart w:id="17" w:name="_Toc2082072105"/>
      <w:bookmarkEnd w:id="17"/>
      <w:bookmarkStart w:id="18" w:name="_Toc943218750"/>
      <w:r>
        <w:rPr>
          <w:rFonts w:hint="default" w:ascii="Times New Roman" w:hAnsi="Times New Roman" w:eastAsia="仿宋" w:cs="Times New Roman"/>
          <w:b/>
          <w:bCs/>
          <w:snapToGrid/>
          <w:color w:val="auto"/>
          <w:kern w:val="2"/>
          <w:sz w:val="22"/>
          <w:szCs w:val="22"/>
          <w:lang w:val="en-US" w:eastAsia="zh-CN" w:bidi="ar"/>
        </w:rPr>
        <w:t>III</w:t>
      </w:r>
      <w:bookmarkEnd w:id="18"/>
      <w:r>
        <w:rPr>
          <w:rFonts w:hint="default" w:ascii="Times New Roman" w:hAnsi="Times New Roman" w:eastAsia="仿宋" w:cs="Times New Roman"/>
          <w:b/>
          <w:bCs/>
          <w:snapToGrid/>
          <w:color w:val="auto"/>
          <w:kern w:val="2"/>
          <w:sz w:val="22"/>
          <w:szCs w:val="22"/>
          <w:lang w:val="en-US" w:eastAsia="zh-CN" w:bidi="ar"/>
        </w:rPr>
        <w:t xml:space="preserve">. Method for Calculating and Disclosing Pollutant </w:t>
      </w:r>
      <w:r>
        <w:rPr>
          <w:rFonts w:hint="eastAsia" w:ascii="Times New Roman" w:hAnsi="Times New Roman" w:eastAsia="仿宋" w:cs="Times New Roman"/>
          <w:b/>
          <w:bCs/>
          <w:snapToGrid/>
          <w:color w:val="auto"/>
          <w:kern w:val="2"/>
          <w:sz w:val="22"/>
          <w:szCs w:val="22"/>
          <w:lang w:val="en-US" w:eastAsia="zh-CN" w:bidi="ar"/>
        </w:rPr>
        <w:t>Emission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To ensure the conciseness and comprehensibility of data on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in the sustainability report, the disclosing entity may calculate and disclose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by pollutant type. For example, it is acceptable to make a list of pollutants and disclose their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volume on a separate basis. For the disclosure of quantitative information on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within China, please refer to the Appendix. Quantitative information on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by overseas subsidiaries or assets may be disclosed in compliance with local regulations of their host countries or regions, or common international standards.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Disclosing entities involved in diverse business sectors and business types or with complicated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circumstances, may categorize, aggregate and disclose their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results by: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1. Business segment;</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2. Type of pollutant, such as air pollutants, water pollutants, and industrial noise;</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3. Type of facility, such as production facilities, auxiliary facilities, and residential facilities;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4. Source of pollutant, such as production, daily life, agriculture, and transportation;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5. Type of activity, such as production, sales, and research and development.</w:t>
      </w:r>
      <w:bookmarkStart w:id="19" w:name="_Toc206502675"/>
      <w:bookmarkEnd w:id="19"/>
      <w:bookmarkStart w:id="20" w:name="_Toc207273512"/>
      <w:bookmarkEnd w:id="20"/>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1"/>
        <w:rPr>
          <w:rFonts w:hint="default" w:ascii="Times New Roman" w:hAnsi="Times New Roman" w:eastAsia="仿宋" w:cs="Times New Roman"/>
          <w:color w:val="auto"/>
          <w:kern w:val="2"/>
          <w:sz w:val="22"/>
          <w:szCs w:val="22"/>
        </w:rPr>
      </w:pPr>
      <w:bookmarkStart w:id="21" w:name="_Toc827202891"/>
      <w:bookmarkEnd w:id="21"/>
      <w:bookmarkStart w:id="22" w:name="_Toc1959837212"/>
      <w:r>
        <w:rPr>
          <w:rFonts w:hint="default" w:ascii="Times New Roman" w:hAnsi="Times New Roman" w:eastAsia="仿宋" w:cs="Times New Roman"/>
          <w:b/>
          <w:bCs/>
          <w:snapToGrid/>
          <w:color w:val="auto"/>
          <w:kern w:val="2"/>
          <w:sz w:val="22"/>
          <w:szCs w:val="22"/>
          <w:lang w:val="en-US" w:eastAsia="zh-CN" w:bidi="ar"/>
        </w:rPr>
        <w:t xml:space="preserve">IV. </w:t>
      </w:r>
      <w:bookmarkEnd w:id="22"/>
      <w:r>
        <w:rPr>
          <w:rFonts w:hint="default" w:ascii="Times New Roman" w:hAnsi="Times New Roman" w:eastAsia="仿宋" w:cs="Times New Roman"/>
          <w:b/>
          <w:bCs/>
          <w:snapToGrid/>
          <w:color w:val="auto"/>
          <w:kern w:val="2"/>
          <w:sz w:val="22"/>
          <w:szCs w:val="22"/>
          <w:lang w:val="en-US" w:eastAsia="zh-CN" w:bidi="ar"/>
        </w:rPr>
        <w:t xml:space="preserve">Source of Data on Pollutant </w:t>
      </w:r>
      <w:r>
        <w:rPr>
          <w:rFonts w:hint="eastAsia" w:ascii="Times New Roman" w:hAnsi="Times New Roman" w:eastAsia="仿宋" w:cs="Times New Roman"/>
          <w:b/>
          <w:bCs/>
          <w:snapToGrid/>
          <w:color w:val="auto"/>
          <w:kern w:val="2"/>
          <w:sz w:val="22"/>
          <w:szCs w:val="22"/>
          <w:lang w:val="en-US" w:eastAsia="zh-CN" w:bidi="ar"/>
        </w:rPr>
        <w:t>Emission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shall ensure the completeness, accuracy and consistency of the disclosed data on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and may refer to the following methods for quoting, calculating, summarizing or compiling relevant information: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1.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during the reporting period: For pollutants whose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has been disclosed in the management information of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 such information may be quoted and consolidated. For pollutants without such disclosure, the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may be calculated using methods such as supervisory monitoring data, actual measurement, material balance, pollutant-</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coefficient or empirical coefficient.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2. Certified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The total annual permitted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of the pollutant as certified in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 shall be consolidated.</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3. Over-</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Over-</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refers to a situation in which the disclosing entity’s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rate and/or concentration of air pollutants or surface water pollutants, the degree of soil and groundwater contamination, or the A-weighted equivalent continuous sound level of noise exceeds the threshold values stipulated in the applicable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standards for the pollutants. The disclosing entity may disclose the frequency and multiple of over-</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in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monitoring data (including records of exceedances from both manual and automatic monitoring for organized and unorganized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and may reference records of over-</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documented in the annual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 compliance report for the reporting period.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highlight w:val="yellow"/>
        </w:rPr>
      </w:pPr>
      <w:r>
        <w:rPr>
          <w:rFonts w:hint="default" w:ascii="Times New Roman" w:hAnsi="Times New Roman" w:eastAsia="仿宋" w:cs="Times New Roman"/>
          <w:snapToGrid/>
          <w:color w:val="auto"/>
          <w:kern w:val="2"/>
          <w:sz w:val="22"/>
          <w:szCs w:val="22"/>
          <w:lang w:val="en-US" w:eastAsia="zh-CN" w:bidi="ar"/>
        </w:rPr>
        <w:t xml:space="preserve">4.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can be classified into voluntary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(formulated by the disclosing entity voluntarily and independently for the purpose of achieving green development) and prescribed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(targets that the disclosing entity should achieve in accordance with laws and regulations, such as regional total reduction targets for air pollutants). The pollutant reduction targets mainly include year and indicators of reduction target. Voluntary pollutant reduction targets may be set at the entity’s own discretion in terms of absolute value or intensity: absolute values are measured in tons or kilograms; intensity is calculated on the basis of output, output value, industry added value or income, and measured in tons or kilograms per ton of product.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黑体" w:cs="Times New Roman"/>
          <w:b/>
          <w:bCs/>
          <w:color w:val="auto"/>
          <w:kern w:val="2"/>
          <w:sz w:val="22"/>
          <w:szCs w:val="22"/>
        </w:rPr>
      </w:pPr>
      <w:bookmarkStart w:id="23" w:name="_Toc183984883"/>
      <w:bookmarkEnd w:id="23"/>
      <w:r>
        <w:rPr>
          <w:rFonts w:hint="default" w:ascii="Times New Roman" w:hAnsi="Times New Roman" w:eastAsia="仿宋" w:cs="Times New Roman"/>
          <w:snapToGrid/>
          <w:color w:val="auto"/>
          <w:kern w:val="2"/>
          <w:sz w:val="22"/>
          <w:szCs w:val="22"/>
          <w:lang w:val="en-US" w:eastAsia="zh-CN" w:bidi="ar"/>
        </w:rPr>
        <w:br w:type="page"/>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center"/>
        <w:outlineLvl w:val="1"/>
        <w:rPr>
          <w:rFonts w:hint="default" w:ascii="Times New Roman" w:hAnsi="Times New Roman" w:eastAsia="仿宋" w:cs="Times New Roman"/>
          <w:b/>
          <w:bCs/>
          <w:color w:val="auto"/>
          <w:kern w:val="2"/>
          <w:sz w:val="24"/>
          <w:szCs w:val="24"/>
        </w:rPr>
      </w:pPr>
      <w:bookmarkStart w:id="24" w:name="_Toc445054385"/>
      <w:bookmarkEnd w:id="24"/>
      <w:r>
        <w:rPr>
          <w:rFonts w:hint="eastAsia" w:ascii="Times New Roman" w:hAnsi="Times New Roman" w:eastAsia="仿宋" w:cs="Times New Roman"/>
          <w:b/>
          <w:bCs/>
          <w:snapToGrid/>
          <w:color w:val="auto"/>
          <w:kern w:val="2"/>
          <w:sz w:val="24"/>
          <w:szCs w:val="24"/>
          <w:lang w:val="en-US" w:eastAsia="zh-CN" w:bidi="ar"/>
        </w:rPr>
        <w:t>Section 3</w:t>
      </w:r>
      <w:r>
        <w:rPr>
          <w:rFonts w:hint="default" w:ascii="Times New Roman" w:hAnsi="Times New Roman" w:eastAsia="仿宋" w:cs="Times New Roman"/>
          <w:b/>
          <w:bCs/>
          <w:snapToGrid/>
          <w:color w:val="auto"/>
          <w:kern w:val="2"/>
          <w:sz w:val="24"/>
          <w:szCs w:val="24"/>
          <w:lang w:val="en-US" w:eastAsia="zh-CN" w:bidi="ar"/>
        </w:rPr>
        <w:t xml:space="preserve"> Key Disclosure Items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w:t>
      </w:r>
      <w:r>
        <w:rPr>
          <w:rFonts w:hint="default" w:ascii="Times New Roman" w:hAnsi="Times New Roman" w:eastAsia="仿宋" w:cs="Times New Roman"/>
          <w:i/>
          <w:iCs/>
          <w:snapToGrid/>
          <w:color w:val="auto"/>
          <w:kern w:val="2"/>
          <w:sz w:val="22"/>
          <w:szCs w:val="22"/>
          <w:lang w:val="en-US" w:eastAsia="zh-CN" w:bidi="ar"/>
        </w:rPr>
        <w:t>Guidelines</w:t>
      </w:r>
      <w:r>
        <w:rPr>
          <w:rFonts w:hint="default" w:ascii="Times New Roman" w:hAnsi="Times New Roman" w:eastAsia="仿宋" w:cs="Times New Roman"/>
          <w:snapToGrid/>
          <w:color w:val="auto"/>
          <w:kern w:val="2"/>
          <w:sz w:val="22"/>
          <w:szCs w:val="22"/>
          <w:lang w:val="en-US" w:eastAsia="zh-CN" w:bidi="ar"/>
        </w:rPr>
        <w:t xml:space="preserve"> prescribes that any disclosing entity that has already established holistic governance structure and internal rules to manage and oversee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-related impacts, risks, and opportunities may make consolidated disclosures of the contents specified in the governance elements in lieu of disclosures for the individual topics.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Information regarding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-related governance, strategy, impact, risk and opportunity management as well as indicators and targets, may be disclosed in accordance with the relevant provisions of the guide on general requirements and disclosing framework.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2"/>
        <w:rPr>
          <w:rFonts w:hint="default" w:ascii="Times New Roman" w:hAnsi="Times New Roman" w:eastAsia="仿宋" w:cs="Times New Roman"/>
          <w:b/>
          <w:bCs/>
          <w:color w:val="auto"/>
          <w:kern w:val="2"/>
          <w:sz w:val="22"/>
          <w:szCs w:val="22"/>
        </w:rPr>
      </w:pPr>
      <w:bookmarkStart w:id="25" w:name="_Toc206502677"/>
      <w:bookmarkEnd w:id="25"/>
      <w:bookmarkStart w:id="26" w:name="_Toc207273514"/>
      <w:bookmarkEnd w:id="26"/>
      <w:bookmarkStart w:id="27" w:name="_Toc808794141"/>
      <w:bookmarkEnd w:id="27"/>
      <w:bookmarkStart w:id="28" w:name="_Toc314225068"/>
      <w:r>
        <w:rPr>
          <w:rFonts w:hint="default" w:ascii="Times New Roman" w:hAnsi="Times New Roman" w:eastAsia="仿宋" w:cs="Times New Roman"/>
          <w:b/>
          <w:bCs/>
          <w:snapToGrid/>
          <w:color w:val="auto"/>
          <w:kern w:val="2"/>
          <w:sz w:val="22"/>
          <w:szCs w:val="22"/>
          <w:lang w:val="en-US" w:eastAsia="zh-CN" w:bidi="ar"/>
        </w:rPr>
        <w:t>Key Disclosure Item</w:t>
      </w:r>
      <w:bookmarkEnd w:id="28"/>
      <w:r>
        <w:rPr>
          <w:rFonts w:hint="default" w:ascii="Times New Roman" w:hAnsi="Times New Roman" w:eastAsia="仿宋" w:cs="Times New Roman"/>
          <w:b/>
          <w:bCs/>
          <w:snapToGrid/>
          <w:color w:val="auto"/>
          <w:kern w:val="2"/>
          <w:sz w:val="22"/>
          <w:szCs w:val="22"/>
          <w:lang w:val="en-US" w:eastAsia="zh-CN" w:bidi="ar"/>
        </w:rPr>
        <w:t xml:space="preserve"> 1: Information on Pollutant </w:t>
      </w:r>
      <w:r>
        <w:rPr>
          <w:rFonts w:hint="eastAsia" w:ascii="Times New Roman" w:hAnsi="Times New Roman" w:eastAsia="仿宋" w:cs="Times New Roman"/>
          <w:b/>
          <w:bCs/>
          <w:snapToGrid/>
          <w:color w:val="auto"/>
          <w:kern w:val="2"/>
          <w:sz w:val="22"/>
          <w:szCs w:val="22"/>
          <w:lang w:val="en-US" w:eastAsia="zh-CN" w:bidi="ar"/>
        </w:rPr>
        <w:t>Emission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shall disclose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information during the reporting period:</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1. The disclosing entity shall, in light of its industry attributes, production processes and its own actual conditions, disclose in the sustainability report the types (such as air pollutants and water pollutants), names (such as nitrogen dioxide, sulfur dioxide and total nitrogen),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certified total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over-</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(which can be presented in table form or summarily) and environmental performance grade (if any) of or in relation to the pollutants that have a significant impact on its production and operation and are covered by the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 such as key pollutants, characteristic pollutants and controlled substances specified by international environmental conventions. Please refer to the relevant content in Appendix 1.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2. Disclosing entities with a complex business types are encouraged to present details on its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in the dimensions of business units or facilities, type of source, type of pollutants, or type of activity.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3. For the technologies and methods employed to treat pollutants, as well as the building, operation and results achieved by pollution control facilities (e.g., reduction in the concentration, intensity or total amount of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please refer to the relevant contents in Appendix 2.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4. Disclosing entities are encouraged to explain the consolidation methods and data sources for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(such as the operating entities related to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data), as well as the standards and methods on which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s are based.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2"/>
        <w:rPr>
          <w:rFonts w:hint="default" w:ascii="Times New Roman" w:hAnsi="Times New Roman" w:eastAsia="仿宋" w:cs="Times New Roman"/>
          <w:b/>
          <w:bCs/>
          <w:color w:val="auto"/>
          <w:kern w:val="2"/>
          <w:sz w:val="22"/>
          <w:szCs w:val="22"/>
        </w:rPr>
      </w:pPr>
      <w:bookmarkStart w:id="29" w:name="_Toc510363297"/>
      <w:bookmarkEnd w:id="29"/>
      <w:bookmarkStart w:id="30" w:name="_Toc2061809811"/>
      <w:bookmarkEnd w:id="30"/>
      <w:bookmarkStart w:id="31" w:name="_Toc206502678"/>
      <w:bookmarkEnd w:id="31"/>
      <w:bookmarkStart w:id="32" w:name="_Toc207273515"/>
      <w:r>
        <w:rPr>
          <w:rFonts w:hint="default" w:ascii="Times New Roman" w:hAnsi="Times New Roman" w:eastAsia="仿宋" w:cs="Times New Roman"/>
          <w:b/>
          <w:bCs/>
          <w:snapToGrid/>
          <w:color w:val="auto"/>
          <w:kern w:val="2"/>
          <w:sz w:val="22"/>
          <w:szCs w:val="22"/>
          <w:lang w:val="en-US" w:eastAsia="zh-CN" w:bidi="ar"/>
        </w:rPr>
        <w:t>Key Disclosure Item</w:t>
      </w:r>
      <w:bookmarkEnd w:id="32"/>
      <w:r>
        <w:rPr>
          <w:rFonts w:hint="default" w:ascii="Times New Roman" w:hAnsi="Times New Roman" w:eastAsia="仿宋" w:cs="Times New Roman"/>
          <w:b/>
          <w:bCs/>
          <w:snapToGrid/>
          <w:color w:val="auto"/>
          <w:kern w:val="2"/>
          <w:sz w:val="22"/>
          <w:szCs w:val="22"/>
          <w:lang w:val="en-US" w:eastAsia="zh-CN" w:bidi="ar"/>
        </w:rPr>
        <w:t xml:space="preserve"> 2: Information on Pollutant </w:t>
      </w:r>
      <w:r>
        <w:rPr>
          <w:rFonts w:hint="eastAsia" w:ascii="Times New Roman" w:hAnsi="Times New Roman" w:eastAsia="仿宋" w:cs="Times New Roman"/>
          <w:b/>
          <w:bCs/>
          <w:snapToGrid/>
          <w:color w:val="auto"/>
          <w:kern w:val="2"/>
          <w:sz w:val="22"/>
          <w:szCs w:val="22"/>
          <w:lang w:val="en-US" w:eastAsia="zh-CN" w:bidi="ar"/>
        </w:rPr>
        <w:t>Emission</w:t>
      </w:r>
      <w:r>
        <w:rPr>
          <w:rFonts w:hint="default" w:ascii="Times New Roman" w:hAnsi="Times New Roman" w:eastAsia="仿宋" w:cs="Times New Roman"/>
          <w:b/>
          <w:bCs/>
          <w:snapToGrid/>
          <w:color w:val="auto"/>
          <w:kern w:val="2"/>
          <w:sz w:val="22"/>
          <w:szCs w:val="22"/>
          <w:lang w:val="en-US" w:eastAsia="zh-CN" w:bidi="ar"/>
        </w:rPr>
        <w:t xml:space="preserve"> Reduction</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The disclosing entity shall disclose the reduction targets of key pollutants and the specific measures taken to achieve the relevant targets, which may include the following contents. For specific details, please refer to the relevant contents in Appendix 3:</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1. Names of pollutants included in the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2. Types of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that is, voluntary or prescribed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3.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including the target year and target emission reduction, may be disclosed in the form of absolute value targets, concentration reduction targets, or other types of targets. Certain industries, which face difficulties in reducing pollutant emissions in the short term or setting emission reduction targets due to current process limitations, safety design, and material restrictions, may provide a comprehensive explanation of the relevant circumstances.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4. Measures and investments to achieve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targets, including engineering measures and management protocols, such as improving existing production equipment and processes, adopting advanced pollutant control equipment or technologies, and upgrading pollutant monitoring systems. The application of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reduction technologies and funding may also be disclosed. </w:t>
      </w:r>
    </w:p>
    <w:p>
      <w:pPr>
        <w:pStyle w:val="4"/>
        <w:widowControl/>
        <w:spacing w:after="437" w:afterLines="100" w:afterAutospacing="0" w:line="273" w:lineRule="auto"/>
        <w:ind w:left="0" w:firstLine="0" w:firstLineChars="0"/>
        <w:jc w:val="left"/>
        <w:rPr>
          <w:rFonts w:hint="default" w:ascii="Times New Roman" w:hAnsi="Times New Roman" w:eastAsia="黑体" w:cs="Times New Roman"/>
          <w:color w:val="auto"/>
          <w:kern w:val="2"/>
          <w:sz w:val="22"/>
          <w:szCs w:val="22"/>
        </w:rPr>
      </w:pPr>
      <w:bookmarkStart w:id="33" w:name="_Toc708556072"/>
      <w:bookmarkEnd w:id="33"/>
      <w:bookmarkStart w:id="34" w:name="_Toc999212695"/>
      <w:r>
        <w:rPr>
          <w:rFonts w:hint="default" w:ascii="Times New Roman" w:hAnsi="Times New Roman" w:eastAsia="黑体" w:cs="Times New Roman"/>
          <w:color w:val="auto"/>
          <w:kern w:val="2"/>
          <w:sz w:val="22"/>
          <w:szCs w:val="22"/>
        </w:rPr>
        <w:t xml:space="preserve">5. The specific </w:t>
      </w:r>
      <w:bookmarkEnd w:id="34"/>
      <w:r>
        <w:rPr>
          <w:rFonts w:hint="default" w:ascii="Times New Roman" w:hAnsi="Times New Roman" w:eastAsia="黑体" w:cs="Times New Roman"/>
          <w:color w:val="auto"/>
          <w:kern w:val="2"/>
          <w:sz w:val="22"/>
          <w:szCs w:val="22"/>
        </w:rPr>
        <w:t xml:space="preserve">achievements of the above-mentioned pollutant reduction measures (e.g. reduction in the concentration, intensity or total amount of </w:t>
      </w:r>
      <w:r>
        <w:rPr>
          <w:rFonts w:hint="eastAsia" w:eastAsia="黑体" w:cs="Times New Roman"/>
          <w:color w:val="auto"/>
          <w:kern w:val="2"/>
          <w:sz w:val="22"/>
          <w:szCs w:val="22"/>
          <w:lang w:eastAsia="zh-CN"/>
        </w:rPr>
        <w:t>emission</w:t>
      </w:r>
      <w:r>
        <w:rPr>
          <w:rFonts w:hint="default" w:ascii="Times New Roman" w:hAnsi="Times New Roman" w:eastAsia="黑体" w:cs="Times New Roman"/>
          <w:color w:val="auto"/>
          <w:kern w:val="2"/>
          <w:sz w:val="22"/>
          <w:szCs w:val="22"/>
        </w:rPr>
        <w:t xml:space="preserve">, and the improvement to the community) and the progress towards the reduction targets. </w:t>
      </w:r>
    </w:p>
    <w:p>
      <w:pPr>
        <w:pStyle w:val="4"/>
        <w:keepNext w:val="0"/>
        <w:keepLines w:val="0"/>
        <w:widowControl w:val="0"/>
        <w:suppressLineNumbers w:val="0"/>
        <w:spacing w:after="437" w:afterLines="100" w:afterAutospacing="0" w:line="273" w:lineRule="auto"/>
        <w:ind w:left="0" w:firstLine="0" w:firstLineChars="0"/>
        <w:jc w:val="left"/>
        <w:outlineLvl w:val="2"/>
        <w:rPr>
          <w:rFonts w:hint="default" w:ascii="Times New Roman" w:hAnsi="Times New Roman" w:eastAsia="黑体" w:cs="Times New Roman"/>
          <w:b/>
          <w:bCs/>
          <w:color w:val="auto"/>
          <w:kern w:val="2"/>
          <w:sz w:val="22"/>
          <w:szCs w:val="22"/>
        </w:rPr>
      </w:pPr>
      <w:bookmarkStart w:id="35" w:name="_Toc207273516"/>
      <w:bookmarkEnd w:id="35"/>
      <w:bookmarkStart w:id="36" w:name="_Toc206502679"/>
      <w:bookmarkEnd w:id="36"/>
      <w:bookmarkStart w:id="37" w:name="_Toc1051819355"/>
      <w:bookmarkEnd w:id="37"/>
      <w:bookmarkStart w:id="38" w:name="_Toc1247679695"/>
      <w:r>
        <w:rPr>
          <w:rFonts w:hint="default" w:ascii="Times New Roman" w:hAnsi="Times New Roman" w:eastAsia="黑体" w:cs="Times New Roman"/>
          <w:b/>
          <w:bCs/>
          <w:color w:val="auto"/>
          <w:kern w:val="2"/>
          <w:sz w:val="22"/>
          <w:szCs w:val="22"/>
        </w:rPr>
        <w:t>Key Disclosure Item</w:t>
      </w:r>
      <w:bookmarkEnd w:id="38"/>
      <w:r>
        <w:rPr>
          <w:rFonts w:hint="default" w:ascii="Times New Roman" w:hAnsi="Times New Roman" w:eastAsia="黑体" w:cs="Times New Roman"/>
          <w:b/>
          <w:bCs/>
          <w:color w:val="auto"/>
          <w:kern w:val="2"/>
          <w:sz w:val="22"/>
          <w:szCs w:val="22"/>
        </w:rPr>
        <w:t xml:space="preserve"> 3:</w:t>
      </w:r>
      <w:r>
        <w:rPr>
          <w:rFonts w:hint="eastAsia" w:ascii="Times New Roman" w:hAnsi="Times New Roman" w:eastAsia="黑体" w:cs="Times New Roman"/>
          <w:b/>
          <w:bCs/>
          <w:color w:val="auto"/>
          <w:kern w:val="2"/>
          <w:sz w:val="22"/>
          <w:szCs w:val="22"/>
        </w:rPr>
        <w:t xml:space="preserve"> </w:t>
      </w:r>
      <w:r>
        <w:rPr>
          <w:rFonts w:hint="default" w:ascii="Times New Roman" w:hAnsi="Times New Roman" w:eastAsia="黑体" w:cs="Times New Roman"/>
          <w:b/>
          <w:bCs/>
          <w:color w:val="auto"/>
          <w:kern w:val="2"/>
          <w:sz w:val="22"/>
          <w:szCs w:val="22"/>
        </w:rPr>
        <w:t xml:space="preserve">Impact of Pollutant </w:t>
      </w:r>
      <w:r>
        <w:rPr>
          <w:rFonts w:hint="eastAsia" w:eastAsia="黑体" w:cs="Times New Roman"/>
          <w:b/>
          <w:bCs/>
          <w:color w:val="auto"/>
          <w:kern w:val="2"/>
          <w:sz w:val="22"/>
          <w:szCs w:val="22"/>
          <w:lang w:val="en-US" w:eastAsia="zh-CN"/>
        </w:rPr>
        <w:t>E</w:t>
      </w:r>
      <w:r>
        <w:rPr>
          <w:rFonts w:hint="eastAsia" w:eastAsia="黑体" w:cs="Times New Roman"/>
          <w:b/>
          <w:bCs/>
          <w:color w:val="auto"/>
          <w:kern w:val="2"/>
          <w:sz w:val="22"/>
          <w:szCs w:val="22"/>
          <w:lang w:eastAsia="zh-CN"/>
        </w:rPr>
        <w:t>mission</w:t>
      </w:r>
      <w:r>
        <w:rPr>
          <w:rFonts w:hint="default" w:ascii="Times New Roman" w:hAnsi="Times New Roman" w:eastAsia="黑体" w:cs="Times New Roman"/>
          <w:b/>
          <w:bCs/>
          <w:color w:val="auto"/>
          <w:kern w:val="2"/>
          <w:sz w:val="22"/>
          <w:szCs w:val="22"/>
        </w:rPr>
        <w:t xml:space="preserve"> on Such Groups as its Employees and Local</w:t>
      </w:r>
      <w:r>
        <w:rPr>
          <w:rFonts w:hint="eastAsia" w:ascii="Times New Roman" w:hAnsi="Times New Roman" w:eastAsia="黑体" w:cs="Times New Roman"/>
          <w:b/>
          <w:bCs/>
          <w:color w:val="auto"/>
          <w:kern w:val="2"/>
          <w:sz w:val="22"/>
          <w:szCs w:val="22"/>
        </w:rPr>
        <w:t xml:space="preserve"> </w:t>
      </w:r>
      <w:r>
        <w:rPr>
          <w:rFonts w:hint="default" w:ascii="Times New Roman" w:hAnsi="Times New Roman" w:eastAsia="黑体" w:cs="Times New Roman"/>
          <w:b/>
          <w:bCs/>
          <w:color w:val="auto"/>
          <w:kern w:val="2"/>
          <w:sz w:val="22"/>
          <w:szCs w:val="22"/>
        </w:rPr>
        <w:t>Communities</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shall disclose the impact of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on groups such as employees and local communities. The impact of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on employees can be disclosed in conjunction with employee-related topics. Where there has been major complaints from local communities or other groups due to environmental pollution issues, the relevant information of the complaints may be disclosed.</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2"/>
        <w:rPr>
          <w:rFonts w:hint="default" w:ascii="Times New Roman" w:hAnsi="Times New Roman" w:eastAsia="仿宋" w:cs="Times New Roman"/>
          <w:b/>
          <w:bCs/>
          <w:color w:val="auto"/>
          <w:kern w:val="2"/>
          <w:sz w:val="22"/>
          <w:szCs w:val="22"/>
        </w:rPr>
      </w:pPr>
      <w:bookmarkStart w:id="39" w:name="_Toc1769751124"/>
      <w:bookmarkEnd w:id="39"/>
      <w:bookmarkStart w:id="40" w:name="_Toc207273517"/>
      <w:bookmarkEnd w:id="40"/>
      <w:bookmarkStart w:id="41" w:name="_Toc206502680"/>
      <w:bookmarkEnd w:id="41"/>
      <w:bookmarkStart w:id="42" w:name="_Toc226675816"/>
      <w:r>
        <w:rPr>
          <w:rFonts w:hint="default" w:ascii="Times New Roman" w:hAnsi="Times New Roman" w:eastAsia="仿宋" w:cs="Times New Roman"/>
          <w:b/>
          <w:bCs/>
          <w:snapToGrid/>
          <w:color w:val="auto"/>
          <w:kern w:val="2"/>
          <w:sz w:val="22"/>
          <w:szCs w:val="22"/>
          <w:lang w:val="en-US" w:eastAsia="zh-CN" w:bidi="ar"/>
        </w:rPr>
        <w:t>Key Disclosure Item</w:t>
      </w:r>
      <w:bookmarkEnd w:id="42"/>
      <w:r>
        <w:rPr>
          <w:rFonts w:hint="default" w:ascii="Times New Roman" w:hAnsi="Times New Roman" w:eastAsia="仿宋" w:cs="Times New Roman"/>
          <w:b/>
          <w:bCs/>
          <w:snapToGrid/>
          <w:color w:val="auto"/>
          <w:kern w:val="2"/>
          <w:sz w:val="22"/>
          <w:szCs w:val="22"/>
          <w:lang w:val="en-US" w:eastAsia="zh-CN" w:bidi="ar"/>
        </w:rPr>
        <w:t xml:space="preserve"> 4: Information on Environmental Compliance</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_GB2312"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shall disclose the circumstances where it has received major administrative penalties or been held criminally responsible for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during the reporting period, as well as whether there are any significant deficiencies in its environmental monitoring plans and risk management measures. </w:t>
      </w:r>
    </w:p>
    <w:p>
      <w:pPr>
        <w:keepNext w:val="0"/>
        <w:keepLines w:val="0"/>
        <w:widowControl/>
        <w:suppressLineNumbers w:val="0"/>
        <w:overflowPunct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黑体" w:cs="Times New Roman"/>
          <w:b/>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br w:type="page"/>
      </w:r>
      <w:bookmarkStart w:id="43" w:name="_Toc1819390223"/>
      <w:bookmarkEnd w:id="43"/>
      <w:bookmarkStart w:id="44" w:name="_Toc1986475348"/>
      <w:r>
        <w:rPr>
          <w:rFonts w:hint="default" w:ascii="Times New Roman" w:hAnsi="Times New Roman" w:eastAsia="仿宋" w:cs="Times New Roman"/>
          <w:b/>
          <w:bCs/>
          <w:snapToGrid/>
          <w:color w:val="auto"/>
          <w:kern w:val="2"/>
          <w:sz w:val="22"/>
          <w:szCs w:val="22"/>
          <w:lang w:val="en-US" w:eastAsia="zh-CN" w:bidi="ar"/>
        </w:rPr>
        <w:t xml:space="preserve">Appendix 1: Sample of Pollutant </w:t>
      </w:r>
      <w:r>
        <w:rPr>
          <w:rFonts w:hint="eastAsia" w:ascii="Times New Roman" w:hAnsi="Times New Roman" w:eastAsia="仿宋" w:cs="Times New Roman"/>
          <w:b/>
          <w:bCs/>
          <w:snapToGrid/>
          <w:color w:val="auto"/>
          <w:kern w:val="2"/>
          <w:sz w:val="22"/>
          <w:szCs w:val="22"/>
          <w:lang w:val="en-US" w:eastAsia="zh-CN" w:bidi="ar"/>
        </w:rPr>
        <w:t>Emission</w:t>
      </w:r>
      <w:r>
        <w:rPr>
          <w:rFonts w:hint="default" w:ascii="Times New Roman" w:hAnsi="Times New Roman" w:eastAsia="仿宋" w:cs="Times New Roman"/>
          <w:b/>
          <w:bCs/>
          <w:snapToGrid/>
          <w:color w:val="auto"/>
          <w:kern w:val="2"/>
          <w:sz w:val="22"/>
          <w:szCs w:val="22"/>
          <w:lang w:val="en-US" w:eastAsia="zh-CN" w:bidi="ar"/>
        </w:rPr>
        <w:t xml:space="preserve"> Disclosure</w:t>
      </w:r>
      <w:bookmarkEnd w:id="44"/>
      <w:r>
        <w:rPr>
          <w:rFonts w:hint="default" w:ascii="Times New Roman" w:hAnsi="Times New Roman" w:eastAsia="仿宋" w:cs="Times New Roman"/>
          <w:b/>
          <w:bCs/>
          <w:snapToGrid/>
          <w:color w:val="auto"/>
          <w:kern w:val="2"/>
          <w:sz w:val="22"/>
          <w:szCs w:val="22"/>
          <w:lang w:val="en-US" w:eastAsia="zh-CN" w:bidi="ar"/>
        </w:rPr>
        <w:t xml:space="preserve"> </w:t>
      </w:r>
    </w:p>
    <w:p>
      <w:pPr>
        <w:pStyle w:val="20"/>
        <w:widowControl/>
        <w:spacing w:after="437" w:afterLines="100" w:afterAutospacing="0" w:line="273" w:lineRule="auto"/>
        <w:rPr>
          <w:rFonts w:hint="default" w:ascii="Times New Roman" w:hAnsi="Times New Roman" w:eastAsia="黑体" w:cs="Times New Roman"/>
          <w:b/>
          <w:bCs/>
          <w:color w:val="auto"/>
          <w:kern w:val="0"/>
          <w:sz w:val="22"/>
          <w:szCs w:val="22"/>
        </w:rPr>
      </w:pPr>
      <w:r>
        <w:rPr>
          <w:rFonts w:hint="default" w:ascii="Times New Roman" w:hAnsi="Times New Roman" w:eastAsia="仿宋" w:cs="Times New Roman"/>
          <w:b/>
          <w:bCs/>
          <w:color w:val="auto"/>
          <w:kern w:val="0"/>
          <w:sz w:val="22"/>
          <w:szCs w:val="22"/>
        </w:rPr>
        <w:t xml:space="preserve">Appendix Table 1: Total Pollutant </w:t>
      </w:r>
      <w:r>
        <w:rPr>
          <w:rFonts w:hint="eastAsia" w:ascii="Times New Roman" w:hAnsi="Times New Roman" w:cs="Times New Roman"/>
          <w:b/>
          <w:bCs/>
          <w:color w:val="auto"/>
          <w:kern w:val="0"/>
          <w:sz w:val="22"/>
          <w:szCs w:val="22"/>
          <w:lang w:val="en-US" w:eastAsia="zh-CN"/>
        </w:rPr>
        <w:t>E</w:t>
      </w:r>
      <w:r>
        <w:rPr>
          <w:rFonts w:hint="eastAsia" w:ascii="Times New Roman" w:hAnsi="Times New Roman" w:cs="Times New Roman"/>
          <w:b/>
          <w:bCs/>
          <w:color w:val="auto"/>
          <w:kern w:val="0"/>
          <w:sz w:val="22"/>
          <w:szCs w:val="22"/>
          <w:lang w:eastAsia="zh-CN"/>
        </w:rPr>
        <w:t>mission</w:t>
      </w:r>
      <w:r>
        <w:rPr>
          <w:rFonts w:hint="default" w:ascii="Times New Roman" w:hAnsi="Times New Roman" w:eastAsia="仿宋" w:cs="Times New Roman"/>
          <w:b/>
          <w:bCs/>
          <w:color w:val="auto"/>
          <w:kern w:val="0"/>
          <w:sz w:val="22"/>
          <w:szCs w:val="22"/>
        </w:rPr>
        <w:t xml:space="preserve"> Data (Sample)</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376"/>
        <w:gridCol w:w="1142"/>
        <w:gridCol w:w="1376"/>
        <w:gridCol w:w="134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Type of pollutant</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 w:cs="Times New Roman"/>
                <w:b/>
                <w:bCs/>
                <w:color w:val="auto"/>
                <w:kern w:val="0"/>
                <w:sz w:val="22"/>
                <w:szCs w:val="22"/>
              </w:rPr>
            </w:pPr>
            <w:r>
              <w:rPr>
                <w:rFonts w:hint="default" w:ascii="Times New Roman" w:hAnsi="Times New Roman" w:eastAsia="仿宋" w:cs="Times New Roman"/>
                <w:b/>
                <w:bCs/>
                <w:color w:val="auto"/>
                <w:kern w:val="0"/>
                <w:sz w:val="22"/>
                <w:szCs w:val="22"/>
              </w:rPr>
              <w:t>Names of  pollutants ( key &amp; characteristic)</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eastAsia" w:ascii="Times New Roman" w:hAnsi="Times New Roman" w:eastAsia="仿宋" w:cs="Times New Roman"/>
                <w:b/>
                <w:bCs/>
                <w:color w:val="auto"/>
                <w:kern w:val="0"/>
                <w:sz w:val="22"/>
                <w:szCs w:val="22"/>
                <w:lang w:eastAsia="zh-CN"/>
              </w:rPr>
            </w:pPr>
            <w:r>
              <w:rPr>
                <w:rFonts w:hint="default" w:ascii="Times New Roman" w:hAnsi="Times New Roman" w:eastAsia="仿宋" w:cs="Times New Roman"/>
                <w:b/>
                <w:bCs/>
                <w:color w:val="auto"/>
                <w:kern w:val="0"/>
                <w:sz w:val="22"/>
                <w:szCs w:val="22"/>
              </w:rPr>
              <w:t xml:space="preserve">Annual total </w:t>
            </w:r>
            <w:r>
              <w:rPr>
                <w:rFonts w:hint="eastAsia" w:ascii="Times New Roman" w:hAnsi="Times New Roman" w:cs="Times New Roman"/>
                <w:b/>
                <w:bCs/>
                <w:color w:val="auto"/>
                <w:kern w:val="0"/>
                <w:sz w:val="22"/>
                <w:szCs w:val="22"/>
                <w:lang w:eastAsia="zh-CN"/>
              </w:rPr>
              <w:t>emission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 xml:space="preserve">Certified annual total </w:t>
            </w:r>
            <w:r>
              <w:rPr>
                <w:rFonts w:hint="eastAsia" w:ascii="Times New Roman" w:hAnsi="Times New Roman" w:cs="Times New Roman"/>
                <w:b/>
                <w:bCs/>
                <w:color w:val="auto"/>
                <w:kern w:val="0"/>
                <w:sz w:val="22"/>
                <w:szCs w:val="22"/>
                <w:lang w:eastAsia="zh-CN"/>
              </w:rPr>
              <w:t>emission</w:t>
            </w:r>
            <w:r>
              <w:rPr>
                <w:rFonts w:hint="default" w:ascii="Times New Roman" w:hAnsi="Times New Roman" w:eastAsia="仿宋" w:cs="Times New Roman"/>
                <w:b/>
                <w:bCs/>
                <w:color w:val="auto"/>
                <w:kern w:val="0"/>
                <w:sz w:val="22"/>
                <w:szCs w:val="22"/>
              </w:rPr>
              <w:t>?(Y/N)</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eastAsia" w:ascii="Times New Roman" w:hAnsi="Times New Roman" w:eastAsia="仿宋" w:cs="Times New Roman"/>
                <w:b/>
                <w:bCs/>
                <w:color w:val="auto"/>
                <w:kern w:val="0"/>
                <w:sz w:val="22"/>
                <w:szCs w:val="22"/>
                <w:lang w:eastAsia="zh-CN"/>
              </w:rPr>
            </w:pPr>
            <w:r>
              <w:rPr>
                <w:rFonts w:hint="default" w:ascii="Times New Roman" w:hAnsi="Times New Roman" w:eastAsia="仿宋" w:cs="Times New Roman"/>
                <w:b/>
                <w:bCs/>
                <w:color w:val="auto"/>
                <w:kern w:val="0"/>
                <w:sz w:val="22"/>
                <w:szCs w:val="22"/>
              </w:rPr>
              <w:t xml:space="preserve">Certified annual total </w:t>
            </w:r>
            <w:r>
              <w:rPr>
                <w:rFonts w:hint="eastAsia" w:ascii="Times New Roman" w:hAnsi="Times New Roman" w:cs="Times New Roman"/>
                <w:b/>
                <w:bCs/>
                <w:color w:val="auto"/>
                <w:kern w:val="0"/>
                <w:sz w:val="22"/>
                <w:szCs w:val="22"/>
                <w:lang w:eastAsia="zh-CN"/>
              </w:rPr>
              <w:t>emission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eastAsia" w:ascii="Times New Roman" w:hAnsi="Times New Roman" w:eastAsia="仿宋" w:cs="Times New Roman"/>
                <w:b/>
                <w:bCs/>
                <w:color w:val="auto"/>
                <w:kern w:val="0"/>
                <w:sz w:val="22"/>
                <w:szCs w:val="22"/>
                <w:lang w:eastAsia="zh-CN"/>
              </w:rPr>
            </w:pPr>
            <w:r>
              <w:rPr>
                <w:rFonts w:hint="default" w:ascii="Times New Roman" w:hAnsi="Times New Roman" w:eastAsia="仿宋" w:cs="Times New Roman"/>
                <w:b/>
                <w:bCs/>
                <w:color w:val="auto"/>
                <w:kern w:val="0"/>
                <w:sz w:val="22"/>
                <w:szCs w:val="22"/>
              </w:rPr>
              <w:t>Over-</w:t>
            </w:r>
            <w:r>
              <w:rPr>
                <w:rFonts w:hint="eastAsia" w:ascii="Times New Roman" w:hAnsi="Times New Roman" w:cs="Times New Roman"/>
                <w:b/>
                <w:bCs/>
                <w:color w:val="auto"/>
                <w:kern w:val="0"/>
                <w:sz w:val="22"/>
                <w:szCs w:val="22"/>
                <w:lang w:eastAsia="zh-CN"/>
              </w:rPr>
              <w:t>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tcBorders>
              <w:top w:val="nil"/>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Air pollutant</w:t>
            </w: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Total amount of waste gas</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(m</w:t>
            </w:r>
            <w:r>
              <w:rPr>
                <w:rFonts w:hint="default" w:ascii="Times New Roman" w:hAnsi="Times New Roman" w:eastAsia="仿宋" w:cs="Times New Roman"/>
                <w:bCs/>
                <w:color w:val="auto"/>
                <w:kern w:val="0"/>
                <w:sz w:val="22"/>
                <w:szCs w:val="22"/>
                <w:vertAlign w:val="superscript"/>
              </w:rPr>
              <w:t>3</w:t>
            </w:r>
            <w:r>
              <w:rPr>
                <w:rFonts w:hint="default" w:ascii="Times New Roman" w:hAnsi="Times New Roman" w:eastAsia="仿宋" w:cs="Times New Roman"/>
                <w:bCs/>
                <w:color w:val="auto"/>
                <w:kern w:val="0"/>
                <w:sz w:val="22"/>
                <w:szCs w:val="22"/>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Particulate Matter (PM)</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Sulfur Oxides (SOx)</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color w:val="auto"/>
                <w:kern w:val="0"/>
                <w:sz w:val="22"/>
                <w:szCs w:val="22"/>
              </w:rPr>
              <w:t>Nitrogen Oxides (NOx)</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Volatile Organic Compounds (VOCs)</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Others</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tcBorders>
              <w:top w:val="nil"/>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Water pollutant</w:t>
            </w: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Total amount of industrial waste water</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(m</w:t>
            </w:r>
            <w:r>
              <w:rPr>
                <w:rFonts w:hint="default" w:ascii="Times New Roman" w:hAnsi="Times New Roman" w:eastAsia="仿宋" w:cs="Times New Roman"/>
                <w:bCs/>
                <w:color w:val="auto"/>
                <w:kern w:val="0"/>
                <w:sz w:val="22"/>
                <w:szCs w:val="22"/>
                <w:vertAlign w:val="superscript"/>
              </w:rPr>
              <w:t>3</w:t>
            </w:r>
            <w:r>
              <w:rPr>
                <w:rFonts w:hint="default" w:ascii="Times New Roman" w:hAnsi="Times New Roman" w:eastAsia="仿宋" w:cs="Times New Roman"/>
                <w:bCs/>
                <w:color w:val="auto"/>
                <w:kern w:val="0"/>
                <w:sz w:val="22"/>
                <w:szCs w:val="22"/>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Total amount of sanitary waste water</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(m</w:t>
            </w:r>
            <w:r>
              <w:rPr>
                <w:rFonts w:hint="default" w:ascii="Times New Roman" w:hAnsi="Times New Roman" w:eastAsia="仿宋" w:cs="Times New Roman"/>
                <w:bCs/>
                <w:color w:val="auto"/>
                <w:kern w:val="0"/>
                <w:sz w:val="22"/>
                <w:szCs w:val="22"/>
                <w:vertAlign w:val="superscript"/>
              </w:rPr>
              <w:t>3</w:t>
            </w:r>
            <w:r>
              <w:rPr>
                <w:rFonts w:hint="default" w:ascii="Times New Roman" w:hAnsi="Times New Roman" w:eastAsia="仿宋" w:cs="Times New Roman"/>
                <w:bCs/>
                <w:color w:val="auto"/>
                <w:kern w:val="0"/>
                <w:sz w:val="22"/>
                <w:szCs w:val="22"/>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 xml:space="preserve"> Chemical Oxygen Demand (COD)</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Biochemical Oxygen Demand (BOD)</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Ammonia Nitrogen (NH</w:t>
            </w:r>
            <w:r>
              <w:rPr>
                <w:rFonts w:hint="default" w:ascii="Times New Roman" w:hAnsi="Times New Roman" w:eastAsia="仿宋" w:cs="Times New Roman"/>
                <w:color w:val="auto"/>
                <w:kern w:val="0"/>
                <w:sz w:val="22"/>
                <w:szCs w:val="22"/>
                <w:vertAlign w:val="subscript"/>
              </w:rPr>
              <w:t>3</w:t>
            </w:r>
            <w:r>
              <w:rPr>
                <w:rFonts w:hint="default" w:ascii="Times New Roman" w:hAnsi="Times New Roman" w:eastAsia="仿宋" w:cs="Times New Roman"/>
                <w:bCs/>
                <w:color w:val="auto"/>
                <w:kern w:val="0"/>
                <w:sz w:val="22"/>
                <w:szCs w:val="22"/>
              </w:rPr>
              <w:t>- N)</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Total Nitrogen (TN)</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 w:cs="Times New Roman"/>
                <w:bCs/>
                <w:color w:val="auto"/>
                <w:kern w:val="0"/>
                <w:sz w:val="22"/>
                <w:szCs w:val="22"/>
              </w:rPr>
            </w:pPr>
            <w:r>
              <w:rPr>
                <w:rFonts w:hint="default" w:ascii="Times New Roman" w:hAnsi="Times New Roman" w:eastAsia="仿宋" w:cs="Times New Roman"/>
                <w:bCs/>
                <w:color w:val="auto"/>
                <w:kern w:val="0"/>
                <w:sz w:val="22"/>
                <w:szCs w:val="22"/>
              </w:rPr>
              <w:t>Total Phosphorus (TP)</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89"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Others</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Cs/>
                <w:color w:val="auto"/>
                <w:kern w:val="0"/>
                <w:sz w:val="22"/>
                <w:szCs w:val="22"/>
              </w:rPr>
            </w:pPr>
            <w:r>
              <w:rPr>
                <w:rFonts w:hint="default" w:ascii="Times New Roman" w:hAnsi="Times New Roman" w:eastAsia="仿宋" w:cs="Times New Roman"/>
                <w:bCs/>
                <w:color w:val="auto"/>
                <w:kern w:val="0"/>
                <w:sz w:val="22"/>
                <w:szCs w:val="22"/>
              </w:rPr>
              <w:t>(ton)</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bCs/>
                <w:color w:val="auto"/>
                <w:kern w:val="0"/>
                <w:sz w:val="22"/>
                <w:szCs w:val="22"/>
              </w:rPr>
            </w:pPr>
          </w:p>
        </w:tc>
      </w:tr>
    </w:tbl>
    <w:p>
      <w:pPr>
        <w:keepNext w:val="0"/>
        <w:keepLines w:val="0"/>
        <w:widowControl w:val="0"/>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 </w:t>
      </w:r>
    </w:p>
    <w:p>
      <w:pPr>
        <w:keepNext w:val="0"/>
        <w:keepLines w:val="0"/>
        <w:widowControl w:val="0"/>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Note: The company may specifically identify the types of key pollutants at its discretion based on actual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conditions and its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permit.</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0"/>
        <w:rPr>
          <w:rFonts w:hint="default" w:ascii="Times New Roman" w:hAnsi="Times New Roman" w:eastAsia="黑体" w:cs="Times New Roman"/>
          <w:b/>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br w:type="page"/>
      </w:r>
      <w:bookmarkStart w:id="45" w:name="_Toc327175678"/>
      <w:bookmarkEnd w:id="45"/>
      <w:bookmarkStart w:id="46" w:name="_Toc384597787"/>
      <w:r>
        <w:rPr>
          <w:rFonts w:hint="default" w:ascii="Times New Roman" w:hAnsi="Times New Roman" w:eastAsia="仿宋" w:cs="Times New Roman"/>
          <w:b/>
          <w:bCs/>
          <w:snapToGrid/>
          <w:color w:val="auto"/>
          <w:kern w:val="2"/>
          <w:sz w:val="22"/>
          <w:szCs w:val="22"/>
          <w:lang w:val="en-US" w:eastAsia="zh-CN" w:bidi="ar"/>
        </w:rPr>
        <w:t>Appendix 2</w:t>
      </w:r>
      <w:bookmarkEnd w:id="46"/>
      <w:r>
        <w:rPr>
          <w:rFonts w:hint="default" w:ascii="Times New Roman" w:hAnsi="Times New Roman" w:eastAsia="仿宋" w:cs="Times New Roman"/>
          <w:b/>
          <w:bCs/>
          <w:snapToGrid/>
          <w:color w:val="auto"/>
          <w:kern w:val="2"/>
          <w:sz w:val="22"/>
          <w:szCs w:val="22"/>
          <w:lang w:val="en-US" w:eastAsia="zh-CN" w:bidi="ar"/>
        </w:rPr>
        <w:t>: Sample of Pollutant Control Disclosure</w:t>
      </w:r>
    </w:p>
    <w:p>
      <w:pPr>
        <w:keepNext w:val="0"/>
        <w:keepLines w:val="0"/>
        <w:widowControl w:val="0"/>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The disclosing entity may disclose the types of pollutants, key pollutant control measures and  their results based on pollutant sources. Please refer to the table below for details. Disclosure may be appropriately simplified if annual variations are minor. </w:t>
      </w:r>
    </w:p>
    <w:p>
      <w:pPr>
        <w:pStyle w:val="20"/>
        <w:widowControl/>
        <w:spacing w:after="437" w:afterLines="100" w:afterAutospacing="0" w:line="273" w:lineRule="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rPr>
        <w:t>Appendix Table 2 Pollution Control Measures (Sample)</w:t>
      </w:r>
    </w:p>
    <w:tbl>
      <w:tblPr>
        <w:tblStyle w:val="21"/>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216"/>
        <w:gridCol w:w="2363"/>
        <w:gridCol w:w="204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Environmental  element</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Pollutant source</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Type of pollutant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 w:cs="Times New Roman"/>
                <w:b/>
                <w:bCs/>
                <w:color w:val="auto"/>
                <w:kern w:val="0"/>
                <w:sz w:val="22"/>
                <w:szCs w:val="22"/>
              </w:rPr>
            </w:pPr>
            <w:r>
              <w:rPr>
                <w:rFonts w:hint="default" w:ascii="Times New Roman" w:hAnsi="Times New Roman" w:eastAsia="仿宋" w:cs="Times New Roman"/>
                <w:b/>
                <w:bCs/>
                <w:color w:val="auto"/>
                <w:kern w:val="0"/>
                <w:sz w:val="22"/>
                <w:szCs w:val="22"/>
              </w:rPr>
              <w:t>Major pollutant treatment technologies and methods/ pollutant control measures</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Merge w:val="restart"/>
            <w:tcBorders>
              <w:top w:val="nil"/>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Air</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Waste gas from production</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Cs/>
                <w:color w:val="auto"/>
                <w:kern w:val="0"/>
                <w:sz w:val="22"/>
                <w:szCs w:val="22"/>
              </w:rPr>
              <w:t>Particulate Matter (</w:t>
            </w:r>
            <w:r>
              <w:rPr>
                <w:rFonts w:hint="default" w:ascii="Times New Roman" w:hAnsi="Times New Roman" w:eastAsia="仿宋" w:cs="Times New Roman"/>
                <w:color w:val="auto"/>
                <w:kern w:val="0"/>
                <w:sz w:val="22"/>
                <w:szCs w:val="22"/>
              </w:rPr>
              <w:t>PM)</w:t>
            </w:r>
          </w:p>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Cs/>
                <w:color w:val="auto"/>
                <w:kern w:val="0"/>
                <w:sz w:val="22"/>
                <w:szCs w:val="22"/>
              </w:rPr>
              <w:t>Volatile Organic Compounds (</w:t>
            </w:r>
            <w:r>
              <w:rPr>
                <w:rFonts w:hint="default" w:ascii="Times New Roman" w:hAnsi="Times New Roman" w:eastAsia="仿宋" w:cs="Times New Roman"/>
                <w:color w:val="auto"/>
                <w:kern w:val="0"/>
                <w:sz w:val="22"/>
                <w:szCs w:val="22"/>
              </w:rPr>
              <w:t>VOCs)</w:t>
            </w:r>
          </w:p>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sulfur dioxide (</w:t>
            </w:r>
            <w:r>
              <w:rPr>
                <w:rFonts w:hint="default" w:ascii="Times New Roman" w:hAnsi="Times New Roman" w:eastAsia="仿宋" w:cs="Times New Roman"/>
                <w:bCs/>
                <w:color w:val="auto"/>
                <w:kern w:val="0"/>
                <w:sz w:val="22"/>
                <w:szCs w:val="22"/>
              </w:rPr>
              <w:t>SO2)</w:t>
            </w:r>
          </w:p>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Nitrogen Oxides (NOx)s</w:t>
            </w:r>
          </w:p>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w:t>
            </w:r>
          </w:p>
          <w:p>
            <w:pPr>
              <w:pStyle w:val="18"/>
              <w:widowControl/>
              <w:spacing w:line="273" w:lineRule="auto"/>
              <w:jc w:val="center"/>
              <w:rPr>
                <w:rFonts w:hint="default" w:ascii="Times New Roman" w:hAnsi="Times New Roman" w:eastAsia="仿宋" w:cs="Times New Roman"/>
                <w:color w:val="auto"/>
                <w:kern w:val="0"/>
                <w:sz w:val="22"/>
                <w:szCs w:val="22"/>
              </w:rPr>
            </w:pPr>
          </w:p>
          <w:p>
            <w:pPr>
              <w:pStyle w:val="18"/>
              <w:widowControl/>
              <w:spacing w:line="273" w:lineRule="auto"/>
              <w:jc w:val="center"/>
              <w:rPr>
                <w:rFonts w:hint="default" w:ascii="Times New Roman" w:hAnsi="Times New Roman" w:eastAsia="仿宋" w:cs="Times New Roman"/>
                <w:color w:val="auto"/>
                <w:kern w:val="0"/>
                <w:sz w:val="22"/>
                <w:szCs w:val="22"/>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The waste gas is collected through closed pipelines and gas collection hoods, and the PMs are removed via electrostatic precipitation;</w:t>
            </w:r>
          </w:p>
          <w:p>
            <w:pPr>
              <w:pStyle w:val="18"/>
              <w:widowControl/>
              <w:spacing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 xml:space="preserve">VOCs are treated through regenerative thermal oxidation (RTO) catalytic combustion, decomposing them into carbon dioxide and water. </w:t>
            </w:r>
          </w:p>
          <w:p>
            <w:pPr>
              <w:pStyle w:val="18"/>
              <w:widowControl/>
              <w:spacing w:line="273" w:lineRule="auto"/>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 xml:space="preserve">During the reporting year, XX tons of VOCs were treated, and the VOCs </w:t>
            </w:r>
            <w:r>
              <w:rPr>
                <w:rFonts w:hint="eastAsia" w:ascii="Times New Roman" w:hAnsi="Times New Roman" w:cs="Times New Roman"/>
                <w:color w:val="auto"/>
                <w:kern w:val="0"/>
                <w:sz w:val="22"/>
                <w:szCs w:val="22"/>
                <w:lang w:eastAsia="zh-CN"/>
              </w:rPr>
              <w:t>emission</w:t>
            </w:r>
            <w:r>
              <w:rPr>
                <w:rFonts w:hint="default" w:ascii="Times New Roman" w:hAnsi="Times New Roman" w:eastAsia="仿宋" w:cs="Times New Roman"/>
                <w:color w:val="auto"/>
                <w:kern w:val="0"/>
                <w:sz w:val="22"/>
                <w:szCs w:val="22"/>
              </w:rPr>
              <w:t xml:space="preserve"> concentration throughout the year met the compliance requirements. </w:t>
            </w:r>
          </w:p>
          <w:p>
            <w:pPr>
              <w:pStyle w:val="18"/>
              <w:widowControl/>
              <w:spacing w:line="273" w:lineRule="auto"/>
              <w:jc w:val="left"/>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Heat supply</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Merge w:val="restart"/>
            <w:tcBorders>
              <w:top w:val="nil"/>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Water</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Waste water from production</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Sanitary wastewater</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w:t>
            </w:r>
          </w:p>
        </w:tc>
      </w:tr>
    </w:tbl>
    <w:p>
      <w:pPr>
        <w:pStyle w:val="20"/>
        <w:widowControl/>
        <w:spacing w:line="273" w:lineRule="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xml:space="preserve"> </w:t>
      </w:r>
    </w:p>
    <w:p>
      <w:pPr>
        <w:keepNext w:val="0"/>
        <w:keepLines w:val="0"/>
        <w:widowControl/>
        <w:suppressLineNumbers w:val="0"/>
        <w:adjustRightInd w:val="0"/>
        <w:snapToGrid w:val="0"/>
        <w:spacing w:before="0" w:beforeAutospacing="0" w:after="437" w:afterLines="100" w:afterAutospacing="0" w:line="273" w:lineRule="auto"/>
        <w:ind w:left="0" w:right="0" w:firstLine="0" w:firstLineChars="0"/>
        <w:jc w:val="left"/>
        <w:outlineLvl w:val="0"/>
        <w:rPr>
          <w:rFonts w:hint="default" w:ascii="Times New Roman" w:hAnsi="Times New Roman" w:eastAsia="黑体" w:cs="Times New Roman"/>
          <w:b/>
          <w:bCs/>
          <w:color w:val="auto"/>
          <w:kern w:val="2"/>
          <w:sz w:val="22"/>
          <w:szCs w:val="22"/>
        </w:rPr>
      </w:pPr>
      <w:bookmarkStart w:id="47" w:name="_Toc183984890"/>
      <w:bookmarkEnd w:id="47"/>
      <w:r>
        <w:rPr>
          <w:rFonts w:hint="default" w:ascii="Times New Roman" w:hAnsi="Times New Roman" w:eastAsia="仿宋" w:cs="Times New Roman"/>
          <w:snapToGrid/>
          <w:color w:val="auto"/>
          <w:kern w:val="2"/>
          <w:sz w:val="22"/>
          <w:szCs w:val="22"/>
          <w:lang w:val="en-US" w:eastAsia="zh-CN" w:bidi="ar"/>
        </w:rPr>
        <w:br w:type="page"/>
      </w:r>
      <w:bookmarkStart w:id="48" w:name="_Toc207273520"/>
      <w:bookmarkEnd w:id="48"/>
      <w:bookmarkStart w:id="49" w:name="_Toc921556900"/>
      <w:bookmarkEnd w:id="49"/>
      <w:bookmarkStart w:id="50" w:name="_Toc1459264907"/>
      <w:r>
        <w:rPr>
          <w:rFonts w:hint="default" w:ascii="Times New Roman" w:hAnsi="Times New Roman" w:eastAsia="仿宋" w:cs="Times New Roman"/>
          <w:b/>
          <w:bCs/>
          <w:snapToGrid/>
          <w:color w:val="auto"/>
          <w:kern w:val="2"/>
          <w:sz w:val="22"/>
          <w:szCs w:val="22"/>
          <w:lang w:val="en-US" w:eastAsia="zh-CN" w:bidi="ar"/>
        </w:rPr>
        <w:t xml:space="preserve">Appendix 3: </w:t>
      </w:r>
      <w:bookmarkEnd w:id="50"/>
      <w:r>
        <w:rPr>
          <w:rFonts w:hint="default" w:ascii="Times New Roman" w:hAnsi="Times New Roman" w:eastAsia="仿宋" w:cs="Times New Roman"/>
          <w:b/>
          <w:bCs/>
          <w:snapToGrid/>
          <w:color w:val="auto"/>
          <w:kern w:val="2"/>
          <w:sz w:val="22"/>
          <w:szCs w:val="22"/>
          <w:lang w:val="en-US" w:eastAsia="zh-CN" w:bidi="ar"/>
        </w:rPr>
        <w:t xml:space="preserve">Sample of Disclosure Framework for Progress towards </w:t>
      </w:r>
      <w:r>
        <w:rPr>
          <w:rFonts w:hint="eastAsia" w:ascii="Times New Roman" w:hAnsi="Times New Roman" w:eastAsia="仿宋" w:cs="Times New Roman"/>
          <w:b/>
          <w:bCs/>
          <w:snapToGrid/>
          <w:color w:val="auto"/>
          <w:kern w:val="2"/>
          <w:sz w:val="22"/>
          <w:szCs w:val="22"/>
          <w:lang w:val="en-US" w:eastAsia="zh-CN" w:bidi="ar"/>
        </w:rPr>
        <w:t>Emission</w:t>
      </w:r>
      <w:r>
        <w:rPr>
          <w:rFonts w:hint="default" w:ascii="Times New Roman" w:hAnsi="Times New Roman" w:eastAsia="仿宋" w:cs="Times New Roman"/>
          <w:b/>
          <w:bCs/>
          <w:snapToGrid/>
          <w:color w:val="auto"/>
          <w:kern w:val="2"/>
          <w:sz w:val="22"/>
          <w:szCs w:val="22"/>
          <w:lang w:val="en-US" w:eastAsia="zh-CN" w:bidi="ar"/>
        </w:rPr>
        <w:t xml:space="preserve"> Reduction Targets</w:t>
      </w:r>
    </w:p>
    <w:p>
      <w:pPr>
        <w:keepNext w:val="0"/>
        <w:keepLines w:val="0"/>
        <w:widowControl w:val="0"/>
        <w:suppressLineNumbers w:val="0"/>
        <w:adjustRightInd w:val="0"/>
        <w:snapToGrid w:val="0"/>
        <w:spacing w:before="0" w:beforeAutospacing="0" w:after="437" w:afterLines="100" w:afterAutospacing="0" w:line="273" w:lineRule="auto"/>
        <w:ind w:left="0" w:right="0" w:firstLine="0" w:firstLineChars="0"/>
        <w:jc w:val="left"/>
        <w:rPr>
          <w:rFonts w:hint="default" w:ascii="Times New Roman" w:hAnsi="Times New Roman" w:eastAsia="仿宋" w:cs="Times New Roman"/>
          <w:bCs/>
          <w:color w:val="auto"/>
          <w:kern w:val="2"/>
          <w:sz w:val="22"/>
          <w:szCs w:val="22"/>
        </w:rPr>
      </w:pPr>
      <w:r>
        <w:rPr>
          <w:rFonts w:hint="default" w:ascii="Times New Roman" w:hAnsi="Times New Roman" w:eastAsia="仿宋" w:cs="Times New Roman"/>
          <w:snapToGrid/>
          <w:color w:val="auto"/>
          <w:kern w:val="2"/>
          <w:sz w:val="22"/>
          <w:szCs w:val="22"/>
          <w:lang w:val="en-US" w:eastAsia="zh-CN" w:bidi="ar"/>
        </w:rPr>
        <w:t xml:space="preserve">Targets relating to pollutant </w:t>
      </w:r>
      <w:r>
        <w:rPr>
          <w:rFonts w:hint="eastAsia" w:ascii="Times New Roman" w:hAnsi="Times New Roman" w:eastAsia="仿宋" w:cs="Times New Roman"/>
          <w:snapToGrid/>
          <w:color w:val="auto"/>
          <w:kern w:val="2"/>
          <w:sz w:val="22"/>
          <w:szCs w:val="22"/>
          <w:lang w:val="en-US" w:eastAsia="zh-CN" w:bidi="ar"/>
        </w:rPr>
        <w:t>emission</w:t>
      </w:r>
      <w:r>
        <w:rPr>
          <w:rFonts w:hint="default" w:ascii="Times New Roman" w:hAnsi="Times New Roman" w:eastAsia="仿宋" w:cs="Times New Roman"/>
          <w:snapToGrid/>
          <w:color w:val="auto"/>
          <w:kern w:val="2"/>
          <w:sz w:val="22"/>
          <w:szCs w:val="22"/>
          <w:lang w:val="en-US" w:eastAsia="zh-CN" w:bidi="ar"/>
        </w:rPr>
        <w:t xml:space="preserve"> may be set as short-term, medium-term or long-term quantitative or qualitative targets based on its actual conditions, with specific deadline and base year defined. The progress during the reporting period may include the target values and the actual values for the current year. </w:t>
      </w:r>
    </w:p>
    <w:p>
      <w:pPr>
        <w:pStyle w:val="20"/>
        <w:widowControl/>
        <w:spacing w:after="437" w:afterLines="100" w:afterAutospacing="0" w:line="273" w:lineRule="auto"/>
        <w:rPr>
          <w:rFonts w:hint="default" w:ascii="Times New Roman" w:hAnsi="Times New Roman" w:eastAsia="仿宋" w:cs="Times New Roman"/>
          <w:b/>
          <w:bCs/>
          <w:color w:val="auto"/>
          <w:kern w:val="0"/>
          <w:sz w:val="22"/>
          <w:szCs w:val="22"/>
        </w:rPr>
      </w:pPr>
      <w:r>
        <w:rPr>
          <w:rFonts w:hint="default" w:ascii="Times New Roman" w:hAnsi="Times New Roman" w:eastAsia="仿宋" w:cs="Times New Roman"/>
          <w:b/>
          <w:bCs/>
          <w:color w:val="auto"/>
          <w:kern w:val="0"/>
          <w:sz w:val="22"/>
          <w:szCs w:val="22"/>
        </w:rPr>
        <w:t xml:space="preserve">Appendix Table 3: Quantitative </w:t>
      </w:r>
      <w:r>
        <w:rPr>
          <w:rFonts w:hint="eastAsia" w:ascii="Times New Roman" w:hAnsi="Times New Roman" w:cs="Times New Roman"/>
          <w:b/>
          <w:bCs/>
          <w:color w:val="auto"/>
          <w:kern w:val="0"/>
          <w:sz w:val="22"/>
          <w:szCs w:val="22"/>
          <w:lang w:val="en-US" w:eastAsia="zh-CN"/>
        </w:rPr>
        <w:t>E</w:t>
      </w:r>
      <w:r>
        <w:rPr>
          <w:rFonts w:hint="eastAsia" w:ascii="Times New Roman" w:hAnsi="Times New Roman" w:cs="Times New Roman"/>
          <w:b/>
          <w:bCs/>
          <w:color w:val="auto"/>
          <w:kern w:val="0"/>
          <w:sz w:val="22"/>
          <w:szCs w:val="22"/>
          <w:lang w:eastAsia="zh-CN"/>
        </w:rPr>
        <w:t>mission</w:t>
      </w:r>
      <w:r>
        <w:rPr>
          <w:rFonts w:hint="default" w:ascii="Times New Roman" w:hAnsi="Times New Roman" w:eastAsia="仿宋" w:cs="Times New Roman"/>
          <w:b/>
          <w:bCs/>
          <w:color w:val="auto"/>
          <w:kern w:val="0"/>
          <w:sz w:val="22"/>
          <w:szCs w:val="22"/>
        </w:rPr>
        <w:t xml:space="preserve"> Reduction Targets and Progress (sample)</w:t>
      </w:r>
    </w:p>
    <w:tbl>
      <w:tblPr>
        <w:tblStyle w:val="23"/>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56"/>
        <w:gridCol w:w="855"/>
        <w:gridCol w:w="1365"/>
        <w:gridCol w:w="938"/>
        <w:gridCol w:w="1341"/>
        <w:gridCol w:w="128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Pollutant type / name</w:t>
            </w:r>
          </w:p>
        </w:tc>
        <w:tc>
          <w:tcPr>
            <w:tcW w:w="5255" w:type="dxa"/>
            <w:gridSpan w:val="5"/>
            <w:tcBorders>
              <w:top w:val="single" w:color="auto" w:sz="4" w:space="0"/>
              <w:left w:val="single" w:color="auto" w:sz="4" w:space="0"/>
              <w:bottom w:val="single" w:color="auto" w:sz="4" w:space="0"/>
              <w:right w:val="single" w:color="auto" w:sz="4" w:space="0"/>
            </w:tcBorders>
            <w:noWrap w:val="0"/>
            <w:vAlign w:val="top"/>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Reduction target</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Measures taken  in the reporting period</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Progress in the reporting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Base year</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Target Year</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Nature</w:t>
            </w:r>
          </w:p>
        </w:tc>
        <w:tc>
          <w:tcPr>
            <w:tcW w:w="938"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Time horizon</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Description</w:t>
            </w: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Air pollutants (inc. NOx, VOCs)</w:t>
            </w:r>
          </w:p>
        </w:tc>
        <w:tc>
          <w:tcPr>
            <w:tcW w:w="75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2015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2025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Quantitative</w:t>
            </w:r>
          </w:p>
        </w:tc>
        <w:tc>
          <w:tcPr>
            <w:tcW w:w="938"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Short-term</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 xml:space="preserve">The </w:t>
            </w:r>
            <w:r>
              <w:rPr>
                <w:rFonts w:hint="eastAsia" w:ascii="Times New Roman" w:hAnsi="Times New Roman" w:cs="Times New Roman"/>
                <w:color w:val="auto"/>
                <w:kern w:val="0"/>
                <w:sz w:val="22"/>
                <w:szCs w:val="22"/>
                <w:lang w:eastAsia="zh-CN"/>
              </w:rPr>
              <w:t>emission</w:t>
            </w:r>
            <w:r>
              <w:rPr>
                <w:rFonts w:hint="default" w:ascii="Times New Roman" w:hAnsi="Times New Roman" w:eastAsia="仿宋" w:cs="Times New Roman"/>
                <w:color w:val="auto"/>
                <w:kern w:val="0"/>
                <w:sz w:val="22"/>
                <w:szCs w:val="22"/>
              </w:rPr>
              <w:t xml:space="preserve"> of air pollutants per unit output be reduced by 20%</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Add a new set of RTO equipment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 xml:space="preserve">The </w:t>
            </w:r>
            <w:r>
              <w:rPr>
                <w:rFonts w:hint="eastAsia" w:ascii="Times New Roman" w:hAnsi="Times New Roman" w:cs="Times New Roman"/>
                <w:color w:val="auto"/>
                <w:kern w:val="0"/>
                <w:sz w:val="22"/>
                <w:szCs w:val="22"/>
                <w:lang w:eastAsia="zh-CN"/>
              </w:rPr>
              <w:t>emission</w:t>
            </w:r>
            <w:r>
              <w:rPr>
                <w:rFonts w:hint="default" w:ascii="Times New Roman" w:hAnsi="Times New Roman" w:eastAsia="仿宋" w:cs="Times New Roman"/>
                <w:color w:val="auto"/>
                <w:kern w:val="0"/>
                <w:sz w:val="22"/>
                <w:szCs w:val="22"/>
              </w:rPr>
              <w:t xml:space="preserve"> of air pollutants per unit output reduced by 2%</w:t>
            </w:r>
          </w:p>
        </w:tc>
      </w:tr>
    </w:tbl>
    <w:p>
      <w:pPr>
        <w:pStyle w:val="18"/>
        <w:widowControl/>
        <w:spacing w:before="437" w:beforeLines="100" w:beforeAutospacing="0" w:after="437" w:afterLines="100" w:afterAutospacing="0" w:line="273" w:lineRule="auto"/>
        <w:jc w:val="center"/>
        <w:rPr>
          <w:rFonts w:hint="default" w:ascii="Times New Roman" w:hAnsi="Times New Roman" w:eastAsia="仿宋" w:cs="Times New Roman"/>
          <w:b/>
          <w:bCs/>
          <w:color w:val="auto"/>
          <w:kern w:val="0"/>
          <w:sz w:val="22"/>
          <w:szCs w:val="22"/>
        </w:rPr>
      </w:pPr>
      <w:r>
        <w:rPr>
          <w:rFonts w:hint="default" w:ascii="Times New Roman" w:hAnsi="Times New Roman" w:eastAsia="仿宋" w:cs="Times New Roman"/>
          <w:b/>
          <w:bCs/>
          <w:color w:val="auto"/>
          <w:kern w:val="0"/>
          <w:sz w:val="22"/>
          <w:szCs w:val="22"/>
        </w:rPr>
        <w:t xml:space="preserve">Appendix Table 4: Qualitative </w:t>
      </w:r>
      <w:r>
        <w:rPr>
          <w:rFonts w:hint="eastAsia" w:ascii="Times New Roman" w:hAnsi="Times New Roman" w:cs="Times New Roman"/>
          <w:b/>
          <w:bCs/>
          <w:color w:val="auto"/>
          <w:kern w:val="0"/>
          <w:sz w:val="22"/>
          <w:szCs w:val="22"/>
          <w:lang w:val="en-US" w:eastAsia="zh-CN"/>
        </w:rPr>
        <w:t>E</w:t>
      </w:r>
      <w:r>
        <w:rPr>
          <w:rFonts w:hint="eastAsia" w:ascii="Times New Roman" w:hAnsi="Times New Roman" w:cs="Times New Roman"/>
          <w:b/>
          <w:bCs/>
          <w:color w:val="auto"/>
          <w:kern w:val="0"/>
          <w:sz w:val="22"/>
          <w:szCs w:val="22"/>
          <w:lang w:eastAsia="zh-CN"/>
        </w:rPr>
        <w:t>mission</w:t>
      </w:r>
      <w:r>
        <w:rPr>
          <w:rFonts w:hint="default" w:ascii="Times New Roman" w:hAnsi="Times New Roman" w:eastAsia="仿宋" w:cs="Times New Roman"/>
          <w:b/>
          <w:bCs/>
          <w:color w:val="auto"/>
          <w:kern w:val="0"/>
          <w:sz w:val="22"/>
          <w:szCs w:val="22"/>
        </w:rPr>
        <w:t xml:space="preserve"> Reduction Targets and Progress (sample)</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990"/>
        <w:gridCol w:w="1095"/>
        <w:gridCol w:w="1127"/>
        <w:gridCol w:w="1303"/>
        <w:gridCol w:w="111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3" w:type="pct"/>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Pollutant type / name</w:t>
            </w:r>
          </w:p>
        </w:tc>
        <w:tc>
          <w:tcPr>
            <w:tcW w:w="2649" w:type="pct"/>
            <w:gridSpan w:val="4"/>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Reduction target</w:t>
            </w:r>
          </w:p>
        </w:tc>
        <w:tc>
          <w:tcPr>
            <w:tcW w:w="651" w:type="pct"/>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Measures taken  in the reporting period</w:t>
            </w:r>
          </w:p>
        </w:tc>
        <w:tc>
          <w:tcPr>
            <w:tcW w:w="986" w:type="pct"/>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Progress in the reporting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Target Year</w:t>
            </w:r>
          </w:p>
        </w:tc>
        <w:tc>
          <w:tcPr>
            <w:tcW w:w="642"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Nature</w:t>
            </w:r>
          </w:p>
        </w:tc>
        <w:tc>
          <w:tcPr>
            <w:tcW w:w="661"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Time horizon</w:t>
            </w:r>
          </w:p>
        </w:tc>
        <w:tc>
          <w:tcPr>
            <w:tcW w:w="764"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 w:cs="Times New Roman"/>
                <w:b/>
                <w:bCs/>
                <w:color w:val="auto"/>
                <w:kern w:val="0"/>
                <w:sz w:val="22"/>
                <w:szCs w:val="22"/>
              </w:rPr>
              <w:t>Description</w:t>
            </w:r>
          </w:p>
        </w:tc>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c>
          <w:tcPr>
            <w:tcW w:w="9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13"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Air pollutants (inc. VOCs)</w:t>
            </w:r>
          </w:p>
        </w:tc>
        <w:tc>
          <w:tcPr>
            <w:tcW w:w="580"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2035</w:t>
            </w:r>
          </w:p>
        </w:tc>
        <w:tc>
          <w:tcPr>
            <w:tcW w:w="642"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Qualitative</w:t>
            </w:r>
          </w:p>
        </w:tc>
        <w:tc>
          <w:tcPr>
            <w:tcW w:w="661"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Medium</w:t>
            </w:r>
          </w:p>
        </w:tc>
        <w:tc>
          <w:tcPr>
            <w:tcW w:w="764"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xml:space="preserve">Reduce the </w:t>
            </w:r>
            <w:r>
              <w:rPr>
                <w:rFonts w:hint="eastAsia" w:ascii="Times New Roman" w:hAnsi="Times New Roman" w:cs="Times New Roman"/>
                <w:color w:val="auto"/>
                <w:kern w:val="0"/>
                <w:sz w:val="22"/>
                <w:szCs w:val="22"/>
                <w:lang w:eastAsia="zh-CN"/>
              </w:rPr>
              <w:t>emission</w:t>
            </w:r>
            <w:r>
              <w:rPr>
                <w:rFonts w:hint="default" w:ascii="Times New Roman" w:hAnsi="Times New Roman" w:eastAsia="仿宋" w:cs="Times New Roman"/>
                <w:color w:val="auto"/>
                <w:kern w:val="0"/>
                <w:sz w:val="22"/>
                <w:szCs w:val="22"/>
              </w:rPr>
              <w:t xml:space="preserve"> of air pollutants and enhance the level of green new quality productive forces</w:t>
            </w:r>
          </w:p>
        </w:tc>
        <w:tc>
          <w:tcPr>
            <w:tcW w:w="651"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Replace oil-based paint with water-based paint that has a low VOCs content</w:t>
            </w:r>
          </w:p>
        </w:tc>
        <w:tc>
          <w:tcPr>
            <w:tcW w:w="986" w:type="pct"/>
            <w:tcBorders>
              <w:top w:val="single" w:color="auto" w:sz="4" w:space="0"/>
              <w:left w:val="single" w:color="auto" w:sz="4" w:space="0"/>
              <w:bottom w:val="single" w:color="auto" w:sz="4" w:space="0"/>
              <w:right w:val="single" w:color="auto" w:sz="4" w:space="0"/>
            </w:tcBorders>
            <w:noWrap w:val="0"/>
            <w:vAlign w:val="center"/>
          </w:tcPr>
          <w:p>
            <w:pPr>
              <w:pStyle w:val="18"/>
              <w:widowControl/>
              <w:spacing w:line="273" w:lineRule="auto"/>
              <w:jc w:val="center"/>
              <w:rPr>
                <w:rFonts w:hint="default" w:ascii="Times New Roman" w:hAnsi="Times New Roman" w:eastAsia="仿宋_GB2312" w:cs="Times New Roman"/>
                <w:color w:val="auto"/>
                <w:kern w:val="0"/>
                <w:sz w:val="22"/>
                <w:szCs w:val="22"/>
              </w:rPr>
            </w:pPr>
            <w:r>
              <w:rPr>
                <w:rFonts w:hint="default" w:ascii="Times New Roman" w:hAnsi="Times New Roman" w:eastAsia="仿宋" w:cs="Times New Roman"/>
                <w:color w:val="auto"/>
                <w:kern w:val="0"/>
                <w:sz w:val="22"/>
                <w:szCs w:val="22"/>
              </w:rPr>
              <w:t>The oil-based paint used in the XX production line and products has been replaced, reducing the VOCs content in the paint to XX% and enhancing the level of green production</w:t>
            </w:r>
          </w:p>
        </w:tc>
      </w:tr>
    </w:tbl>
    <w:p>
      <w:pPr>
        <w:keepNext w:val="0"/>
        <w:keepLines w:val="0"/>
        <w:widowControl w:val="0"/>
        <w:suppressLineNumbers w:val="0"/>
        <w:adjustRightInd w:val="0"/>
        <w:snapToGrid w:val="0"/>
        <w:spacing w:before="0" w:beforeAutospacing="0" w:after="0" w:afterAutospacing="0" w:line="273" w:lineRule="auto"/>
        <w:ind w:left="0" w:right="0" w:firstLine="0" w:firstLineChars="0"/>
        <w:jc w:val="both"/>
        <w:rPr>
          <w:color w:val="auto"/>
        </w:rPr>
      </w:pPr>
      <w:r>
        <w:rPr>
          <w:rFonts w:hint="default" w:ascii="Times New Roman" w:hAnsi="Times New Roman" w:eastAsia="仿宋" w:cs="Times New Roman"/>
          <w:snapToGrid/>
          <w:color w:val="auto"/>
          <w:kern w:val="2"/>
          <w:sz w:val="22"/>
          <w:szCs w:val="22"/>
          <w:lang w:val="en-US" w:eastAsia="zh-CN" w:bidi="ar"/>
        </w:rPr>
        <w:t xml:space="preserve"> </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minorHAnsi">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 w:val="left" w:pos="5368"/>
      </w:tabs>
      <w:jc w:val="left"/>
      <w:rPr>
        <w:rFonts w:hint="eastAsia" w:ascii="Times New Roman" w:hAnsi="Times New Roman" w:eastAsia="宋体" w:cs="Times New Roman"/>
        <w:sz w:val="20"/>
        <w:szCs w:val="20"/>
        <w:lang w:eastAsia="zh-CN"/>
      </w:rPr>
    </w:pPr>
    <w:r>
      <w:rPr>
        <w:rFonts w:hint="eastAsia" w:ascii="Times New Roman" w:hAnsi="Times New Roman" w:cs="Times New Roman"/>
        <w:sz w:val="20"/>
        <w:szCs w:val="20"/>
        <w:lang w:eastAsia="zh-CN"/>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4</w:t>
    </w:r>
    <w:r>
      <w:rPr>
        <w:rFonts w:ascii="Times New Roman" w:hAnsi="Times New Roman" w:cs="Times New Roman"/>
        <w:sz w:val="20"/>
        <w:szCs w:val="20"/>
      </w:rPr>
      <w:fldChar w:fldCharType="end"/>
    </w:r>
    <w:r>
      <w:rPr>
        <w:rFonts w:hint="eastAsia" w:ascii="Times New Roman" w:hAnsi="Times New Roman" w:cs="Times New Roman"/>
        <w:sz w:val="20"/>
        <w:szCs w:val="20"/>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lang w:val="en-US" w:eastAsia="zh-CN"/>
      </w:rPr>
      <w:t>This courtesy translation is for reference only. The original text in Chinese shall prevail under all circumstances.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A403D"/>
    <w:multiLevelType w:val="multilevel"/>
    <w:tmpl w:val="AFFA403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395A4"/>
    <w:rsid w:val="02351906"/>
    <w:rsid w:val="04DC1202"/>
    <w:rsid w:val="07D63ECE"/>
    <w:rsid w:val="091767B1"/>
    <w:rsid w:val="0F9418DB"/>
    <w:rsid w:val="21E91F5D"/>
    <w:rsid w:val="26E43490"/>
    <w:rsid w:val="2932067B"/>
    <w:rsid w:val="3058270F"/>
    <w:rsid w:val="33B26BB1"/>
    <w:rsid w:val="36504FEF"/>
    <w:rsid w:val="38663F9A"/>
    <w:rsid w:val="3A094EC7"/>
    <w:rsid w:val="3A6D0EA1"/>
    <w:rsid w:val="3AD36499"/>
    <w:rsid w:val="3B73796D"/>
    <w:rsid w:val="46E1554C"/>
    <w:rsid w:val="4AF9238C"/>
    <w:rsid w:val="57A53B57"/>
    <w:rsid w:val="5AA1278A"/>
    <w:rsid w:val="5E40072E"/>
    <w:rsid w:val="654E7592"/>
    <w:rsid w:val="708E0822"/>
    <w:rsid w:val="72254630"/>
    <w:rsid w:val="763D2228"/>
    <w:rsid w:val="78DC1F8E"/>
    <w:rsid w:val="79880595"/>
    <w:rsid w:val="79F85829"/>
    <w:rsid w:val="7CCE6DE3"/>
    <w:rsid w:val="7FAE807A"/>
    <w:rsid w:val="D5F395A4"/>
    <w:rsid w:val="EB7F4072"/>
    <w:rsid w:val="EF992D20"/>
    <w:rsid w:val="F9FFD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Calibri Light" w:hAnsi="Calibri Light" w:eastAsia="宋体" w:cs="Times New Roman"/>
      <w:color w:val="2D54A0"/>
      <w:sz w:val="48"/>
      <w:szCs w:val="48"/>
    </w:rPr>
  </w:style>
  <w:style w:type="paragraph" w:styleId="3">
    <w:name w:val="heading 2"/>
    <w:basedOn w:val="1"/>
    <w:next w:val="1"/>
    <w:unhideWhenUsed/>
    <w:qFormat/>
    <w:uiPriority w:val="9"/>
    <w:pPr>
      <w:keepNext/>
      <w:keepLines/>
      <w:spacing w:before="160" w:after="80"/>
      <w:outlineLvl w:val="1"/>
    </w:pPr>
    <w:rPr>
      <w:rFonts w:ascii="Calibri Light" w:hAnsi="Calibri Light" w:eastAsia="宋体" w:cs="Times New Roman"/>
      <w:color w:val="2D54A0"/>
      <w:sz w:val="40"/>
      <w:szCs w:val="40"/>
    </w:rPr>
  </w:style>
  <w:style w:type="paragraph" w:styleId="4">
    <w:name w:val="heading 3"/>
    <w:basedOn w:val="1"/>
    <w:next w:val="1"/>
    <w:unhideWhenUsed/>
    <w:qFormat/>
    <w:uiPriority w:val="9"/>
    <w:pPr>
      <w:keepNext/>
      <w:keepLines/>
      <w:adjustRightInd w:val="0"/>
      <w:snapToGrid w:val="0"/>
      <w:spacing w:after="100" w:afterLines="100" w:line="276" w:lineRule="auto"/>
      <w:outlineLvl w:val="2"/>
    </w:pPr>
    <w:rPr>
      <w:rFonts w:ascii="Times New Roman" w:hAnsi="Times New Roman" w:eastAsia="宋体" w:cs="Times New Roman"/>
      <w:color w:val="000000"/>
      <w:sz w:val="2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tabs>
        <w:tab w:val="left" w:pos="1701"/>
        <w:tab w:val="right" w:leader="dot" w:pos="8296"/>
      </w:tabs>
      <w:adjustRightInd w:val="0"/>
      <w:snapToGrid w:val="0"/>
      <w:spacing w:after="312" w:afterLines="100" w:line="276" w:lineRule="auto"/>
      <w:ind w:left="840" w:leftChars="400" w:firstLine="436" w:firstLineChars="198"/>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9">
    <w:name w:val="toc 2"/>
    <w:basedOn w:val="1"/>
    <w:next w:val="1"/>
    <w:unhideWhenUsed/>
    <w:qFormat/>
    <w:uiPriority w:val="39"/>
    <w:pPr>
      <w:tabs>
        <w:tab w:val="left" w:pos="1276"/>
        <w:tab w:val="right" w:leader="dot" w:pos="8296"/>
      </w:tabs>
      <w:adjustRightInd w:val="0"/>
      <w:snapToGrid w:val="0"/>
      <w:spacing w:after="312" w:afterLines="100" w:line="276" w:lineRule="auto"/>
      <w:ind w:left="420" w:leftChars="200" w:firstLine="431" w:firstLineChars="195"/>
    </w:pPr>
    <w:rPr>
      <w:rFonts w:ascii="Times New Roman" w:hAnsi="Times New Roman" w:eastAsia="宋体" w:cs="Times New Roman"/>
      <w:b/>
      <w:sz w:val="22"/>
    </w:rPr>
  </w:style>
  <w:style w:type="paragraph" w:styleId="10">
    <w:name w:val="Normal (Web)"/>
    <w:basedOn w:val="1"/>
    <w:uiPriority w:val="0"/>
    <w:rPr>
      <w:sz w:val="24"/>
    </w:rPr>
  </w:style>
  <w:style w:type="table" w:styleId="12">
    <w:name w:val="Table Grid"/>
    <w:basedOn w:val="11"/>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26E5"/>
      <w:u w:val="single"/>
    </w:rPr>
  </w:style>
  <w:style w:type="character" w:customStyle="1" w:styleId="15">
    <w:name w:val="10"/>
    <w:basedOn w:val="13"/>
    <w:uiPriority w:val="0"/>
    <w:rPr>
      <w:rFonts w:hint="default" w:ascii="Times New Roman" w:hAnsi="Times New Roman" w:cs="Times New Roman"/>
    </w:rPr>
  </w:style>
  <w:style w:type="character" w:customStyle="1" w:styleId="16">
    <w:name w:val="15"/>
    <w:basedOn w:val="13"/>
    <w:uiPriority w:val="0"/>
    <w:rPr>
      <w:rFonts w:hint="default" w:ascii="Times New Roman" w:hAnsi="Times New Roman" w:cs="Times New Roman"/>
      <w:color w:val="0563C1"/>
      <w:u w:val="single"/>
    </w:rPr>
  </w:style>
  <w:style w:type="table" w:customStyle="1" w:styleId="17">
    <w:name w:val="网格型1"/>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表格"/>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both"/>
    </w:pPr>
    <w:rPr>
      <w:rFonts w:hint="default" w:ascii="仿宋" w:hAnsi="仿宋" w:eastAsia="仿宋" w:cs="Times New Roman"/>
      <w:snapToGrid/>
      <w:color w:val="000000"/>
      <w:kern w:val="0"/>
      <w:sz w:val="24"/>
      <w:szCs w:val="24"/>
      <w:lang w:val="en-US" w:eastAsia="zh-CN" w:bidi="ar"/>
    </w:rPr>
  </w:style>
  <w:style w:type="paragraph" w:customStyle="1" w:styleId="19">
    <w:name w:val="TOC 标题1"/>
    <w:uiPriority w:val="0"/>
    <w:pPr>
      <w:keepNext/>
      <w:keepLines/>
      <w:widowControl/>
      <w:suppressLineNumbers w:val="0"/>
      <w:adjustRightInd/>
      <w:snapToGrid/>
      <w:spacing w:before="240" w:beforeAutospacing="0" w:line="256" w:lineRule="auto"/>
      <w:ind w:firstLine="0" w:firstLineChars="0"/>
      <w:jc w:val="left"/>
      <w:outlineLvl w:val="9"/>
    </w:pPr>
    <w:rPr>
      <w:rFonts w:hint="default" w:ascii="Cambria" w:hAnsi="Cambria" w:eastAsia="宋体" w:cs="Times New Roman"/>
      <w:snapToGrid/>
      <w:color w:val="366091"/>
      <w:kern w:val="0"/>
      <w:sz w:val="32"/>
      <w:szCs w:val="32"/>
      <w:lang w:val="en-US" w:eastAsia="zh-CN" w:bidi="ar"/>
    </w:rPr>
  </w:style>
  <w:style w:type="paragraph" w:customStyle="1" w:styleId="20">
    <w:name w:val="表头"/>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pPr>
    <w:rPr>
      <w:rFonts w:hint="default" w:ascii="仿宋" w:hAnsi="仿宋" w:eastAsia="仿宋" w:cs="Times New Roman"/>
      <w:snapToGrid/>
      <w:color w:val="auto"/>
      <w:kern w:val="0"/>
      <w:sz w:val="28"/>
      <w:szCs w:val="28"/>
      <w:lang w:val="en-US" w:eastAsia="zh-CN" w:bidi="ar"/>
    </w:rPr>
  </w:style>
  <w:style w:type="table" w:customStyle="1" w:styleId="21">
    <w:name w:val="表格2"/>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4"/>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表格3"/>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1</Lines>
  <Paragraphs>1</Paragraphs>
  <TotalTime>22</TotalTime>
  <ScaleCrop>false</ScaleCrop>
  <LinksUpToDate>false</LinksUpToDate>
  <CharactersWithSpaces>0</CharactersWithSpaces>
  <Application>WPS Office_11.8.0.17013_F1E327BC-269C-435d-A152-05C5408002CA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2025-09-06T04:21:00Z</dcterms:created>
  <dc:creator>yrshen</dc:creator>
  <cp:lastModifiedBy>马晓慧</cp:lastModifiedBy>
  <dcterms:modified xsi:type="dcterms:W3CDTF">2025-09-05T08:43:02Z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2052-11.8.0.17013</vt:lpwstr>
  </property>
  <property fmtid="{D5CDD505-2E9C-101B-9397-08002B2CF9AE}" pid="3" name="ICV">
    <vt:lpwstr>1078C4B9D1D94E3A89640D7819C9E8FA</vt:lpwstr>
  </property>
</Properties>
</file>